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6F" w:rsidRPr="00BC4E4A" w:rsidRDefault="00A14140" w:rsidP="0050236F">
      <w:pPr>
        <w:spacing w:line="360" w:lineRule="auto"/>
        <w:ind w:firstLine="709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="0050236F" w:rsidRPr="00BC4E4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="0050236F" w:rsidRPr="00BC4E4A">
        <w:rPr>
          <w:b/>
          <w:sz w:val="24"/>
          <w:szCs w:val="24"/>
        </w:rPr>
        <w:t xml:space="preserve"> № 8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BC4E4A">
        <w:rPr>
          <w:b/>
          <w:sz w:val="24"/>
          <w:szCs w:val="24"/>
        </w:rPr>
        <w:t>результатов проведения плановой выездной проверки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BC4E4A">
        <w:rPr>
          <w:b/>
          <w:sz w:val="24"/>
          <w:szCs w:val="24"/>
        </w:rPr>
        <w:t>в рамках осуществления внутреннего муниципального финансового контроля в</w:t>
      </w:r>
      <w:r>
        <w:rPr>
          <w:b/>
          <w:sz w:val="24"/>
          <w:szCs w:val="24"/>
        </w:rPr>
        <w:t xml:space="preserve"> </w:t>
      </w:r>
      <w:r w:rsidRPr="00BC4E4A">
        <w:rPr>
          <w:b/>
          <w:sz w:val="24"/>
          <w:szCs w:val="24"/>
        </w:rPr>
        <w:t>Муниципальном казенном учреждении Раменского городского округа</w:t>
      </w:r>
    </w:p>
    <w:p w:rsidR="0050236F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 w:rsidRPr="00BC4E4A">
        <w:rPr>
          <w:b/>
          <w:sz w:val="24"/>
          <w:szCs w:val="24"/>
        </w:rPr>
        <w:t>«Территориальное управление «Удельная»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(МКУ ТУ «Удельная»)</w:t>
      </w:r>
      <w:bookmarkEnd w:id="0"/>
    </w:p>
    <w:p w:rsidR="0050236F" w:rsidRPr="00BC4E4A" w:rsidRDefault="0050236F" w:rsidP="0050236F">
      <w:pPr>
        <w:spacing w:line="360" w:lineRule="auto"/>
        <w:ind w:firstLine="709"/>
        <w:rPr>
          <w:b/>
          <w:sz w:val="24"/>
          <w:szCs w:val="24"/>
        </w:rPr>
      </w:pPr>
    </w:p>
    <w:p w:rsidR="0050236F" w:rsidRDefault="0050236F" w:rsidP="0050236F">
      <w:pPr>
        <w:spacing w:line="360" w:lineRule="auto"/>
        <w:ind w:firstLine="0"/>
        <w:rPr>
          <w:sz w:val="24"/>
          <w:szCs w:val="24"/>
        </w:rPr>
      </w:pPr>
      <w:r w:rsidRPr="00BC4E4A">
        <w:rPr>
          <w:sz w:val="24"/>
          <w:szCs w:val="24"/>
        </w:rPr>
        <w:t>г. Раменское</w:t>
      </w:r>
      <w:r w:rsidRPr="00BC4E4A">
        <w:rPr>
          <w:sz w:val="24"/>
          <w:szCs w:val="24"/>
        </w:rPr>
        <w:tab/>
      </w:r>
      <w:r w:rsidRPr="00BC4E4A">
        <w:rPr>
          <w:sz w:val="24"/>
          <w:szCs w:val="24"/>
        </w:rPr>
        <w:tab/>
      </w:r>
      <w:r w:rsidRPr="00BC4E4A">
        <w:rPr>
          <w:sz w:val="24"/>
          <w:szCs w:val="24"/>
        </w:rPr>
        <w:tab/>
      </w:r>
      <w:r w:rsidRPr="00BC4E4A">
        <w:rPr>
          <w:sz w:val="24"/>
          <w:szCs w:val="24"/>
        </w:rPr>
        <w:tab/>
      </w:r>
      <w:r w:rsidRPr="00BC4E4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             «30</w:t>
      </w:r>
      <w:r w:rsidRPr="00BC4E4A">
        <w:rPr>
          <w:sz w:val="24"/>
          <w:szCs w:val="24"/>
        </w:rPr>
        <w:t>» июня 2023 года</w:t>
      </w:r>
    </w:p>
    <w:p w:rsidR="0050236F" w:rsidRPr="00BC4E4A" w:rsidRDefault="0050236F" w:rsidP="0050236F">
      <w:pPr>
        <w:spacing w:line="360" w:lineRule="auto"/>
        <w:ind w:firstLine="709"/>
        <w:rPr>
          <w:sz w:val="24"/>
          <w:szCs w:val="24"/>
        </w:rPr>
      </w:pP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BC4E4A"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</w:t>
      </w:r>
      <w:proofErr w:type="gramEnd"/>
      <w:r w:rsidRPr="00BC4E4A">
        <w:rPr>
          <w:sz w:val="24"/>
          <w:szCs w:val="24"/>
        </w:rPr>
        <w:t xml:space="preserve"> </w:t>
      </w:r>
      <w:proofErr w:type="gramStart"/>
      <w:r w:rsidRPr="00BC4E4A">
        <w:rPr>
          <w:sz w:val="24"/>
          <w:szCs w:val="24"/>
        </w:rPr>
        <w:t>для обеспечения муниципальных нужд Раменского городского округа на 2023 год» и на основании распоряжения Администрации Раменского городского округа Московской области от 15.05.2023 №153-р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городского округа «Территориальное управление «Удельная» в рамках соблюдения</w:t>
      </w:r>
      <w:proofErr w:type="gramEnd"/>
      <w:r w:rsidRPr="00BC4E4A">
        <w:rPr>
          <w:sz w:val="24"/>
          <w:szCs w:val="24"/>
        </w:rPr>
        <w:t xml:space="preserve"> бюджетного законодательства в соответствии со статьей 269.2 Бюджетного кодекса Российской   Федерации,  с   частями  8  и  9  статьи 99  Федерального  закона  от  05.04.2013 № 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BC4E4A">
        <w:rPr>
          <w:color w:val="000000"/>
          <w:sz w:val="24"/>
          <w:szCs w:val="24"/>
        </w:rPr>
        <w:t xml:space="preserve"> </w:t>
      </w:r>
      <w:r w:rsidRPr="00BC4E4A">
        <w:rPr>
          <w:sz w:val="24"/>
          <w:szCs w:val="24"/>
        </w:rPr>
        <w:t>Муниципальном казенном учреждении Раменского городского округа «</w:t>
      </w:r>
      <w:proofErr w:type="gramStart"/>
      <w:r w:rsidRPr="00BC4E4A">
        <w:rPr>
          <w:sz w:val="24"/>
          <w:szCs w:val="24"/>
        </w:rPr>
        <w:t>Территориальное</w:t>
      </w:r>
      <w:proofErr w:type="gramEnd"/>
      <w:r w:rsidRPr="00BC4E4A">
        <w:rPr>
          <w:sz w:val="24"/>
          <w:szCs w:val="24"/>
        </w:rPr>
        <w:t xml:space="preserve"> управление «Удельная».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BC4E4A">
        <w:rPr>
          <w:sz w:val="24"/>
          <w:szCs w:val="24"/>
        </w:rPr>
        <w:t xml:space="preserve"> </w:t>
      </w:r>
      <w:r w:rsidRPr="00BC4E4A">
        <w:rPr>
          <w:b/>
          <w:sz w:val="24"/>
          <w:szCs w:val="24"/>
        </w:rPr>
        <w:t xml:space="preserve">Темы контрольного мероприятия: 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C4E4A">
        <w:rPr>
          <w:sz w:val="24"/>
          <w:szCs w:val="24"/>
        </w:rPr>
        <w:t>- проверка финансово-хозяйственной деятельности;</w:t>
      </w:r>
    </w:p>
    <w:p w:rsidR="0050236F" w:rsidRPr="00BC4E4A" w:rsidRDefault="0050236F" w:rsidP="0050236F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 xml:space="preserve">-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C4E4A">
        <w:rPr>
          <w:b/>
          <w:sz w:val="24"/>
          <w:szCs w:val="24"/>
        </w:rPr>
        <w:t>Проверяемый период:</w:t>
      </w:r>
      <w:r w:rsidRPr="00BC4E4A">
        <w:rPr>
          <w:sz w:val="24"/>
          <w:szCs w:val="24"/>
        </w:rPr>
        <w:t xml:space="preserve"> с 01.01.2022 по 31.12.2022.</w:t>
      </w:r>
    </w:p>
    <w:p w:rsidR="0050236F" w:rsidRPr="00BC4E4A" w:rsidRDefault="0050236F" w:rsidP="0050236F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50236F">
        <w:rPr>
          <w:b/>
          <w:sz w:val="24"/>
          <w:szCs w:val="24"/>
        </w:rPr>
        <w:lastRenderedPageBreak/>
        <w:t>Срок проведения проверки контрольного мероприятия</w:t>
      </w:r>
      <w:r w:rsidRPr="00BC4E4A">
        <w:rPr>
          <w:sz w:val="24"/>
          <w:szCs w:val="24"/>
        </w:rPr>
        <w:t xml:space="preserve"> составил 20 рабочих дней: с 19.05.2023 по 16.06.2023.</w:t>
      </w:r>
    </w:p>
    <w:p w:rsidR="0050236F" w:rsidRPr="00BC4E4A" w:rsidRDefault="0050236F" w:rsidP="0050236F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BC4E4A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BC4E4A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BC4E4A">
        <w:rPr>
          <w:sz w:val="24"/>
          <w:szCs w:val="24"/>
        </w:rPr>
        <w:t>Муниципальное казенное учреждение Раменского городского округа «Территориальное управление «Удельная»</w:t>
      </w:r>
      <w:r w:rsidRPr="00BC4E4A">
        <w:rPr>
          <w:sz w:val="24"/>
          <w:szCs w:val="24"/>
          <w:lang w:eastAsia="en-US"/>
        </w:rPr>
        <w:t xml:space="preserve"> (далее – Учреждение).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  <w:lang w:eastAsia="en-US"/>
        </w:rPr>
        <w:t xml:space="preserve">Сокращённое наименование: МКУ «ТУ </w:t>
      </w:r>
      <w:proofErr w:type="gramStart"/>
      <w:r w:rsidRPr="00BC4E4A">
        <w:rPr>
          <w:sz w:val="24"/>
          <w:szCs w:val="24"/>
          <w:lang w:eastAsia="en-US"/>
        </w:rPr>
        <w:t>Удельная</w:t>
      </w:r>
      <w:proofErr w:type="gramEnd"/>
      <w:r w:rsidRPr="00BC4E4A">
        <w:rPr>
          <w:sz w:val="24"/>
          <w:szCs w:val="24"/>
          <w:lang w:eastAsia="en-US"/>
        </w:rPr>
        <w:t>»</w:t>
      </w:r>
      <w:r w:rsidRPr="00BC4E4A">
        <w:rPr>
          <w:sz w:val="24"/>
          <w:szCs w:val="24"/>
        </w:rPr>
        <w:t>.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C4E4A">
        <w:rPr>
          <w:sz w:val="24"/>
          <w:szCs w:val="24"/>
          <w:lang w:eastAsia="en-US"/>
        </w:rPr>
        <w:t xml:space="preserve">Наименование организационно-правовой формы: казенное учреждение (ОКОПФ – 75404). 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BC4E4A">
        <w:rPr>
          <w:sz w:val="24"/>
          <w:szCs w:val="24"/>
          <w:lang w:eastAsia="en-US"/>
        </w:rPr>
        <w:t>Юридический адрес:</w:t>
      </w:r>
      <w:r w:rsidRPr="00BC4E4A">
        <w:rPr>
          <w:sz w:val="24"/>
          <w:szCs w:val="24"/>
        </w:rPr>
        <w:t xml:space="preserve"> </w:t>
      </w:r>
      <w:r w:rsidRPr="00BC4E4A">
        <w:rPr>
          <w:rStyle w:val="upper"/>
          <w:sz w:val="24"/>
          <w:szCs w:val="24"/>
          <w:shd w:val="clear" w:color="auto" w:fill="FFFFFF"/>
        </w:rPr>
        <w:t xml:space="preserve">140140, </w:t>
      </w:r>
      <w:r w:rsidRPr="00BC4E4A">
        <w:rPr>
          <w:sz w:val="24"/>
          <w:szCs w:val="24"/>
          <w:shd w:val="clear" w:color="auto" w:fill="FFFFFF"/>
        </w:rPr>
        <w:t>Московская область, Раменский городской округ, пос. Удельная, ул. Октябрьская, д. 1.</w:t>
      </w:r>
      <w:proofErr w:type="gramEnd"/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C4E4A">
        <w:rPr>
          <w:sz w:val="24"/>
          <w:szCs w:val="24"/>
          <w:lang w:eastAsia="en-US"/>
        </w:rPr>
        <w:t xml:space="preserve">Место нахождения: 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shd w:val="clear" w:color="auto" w:fill="FFFFFF"/>
        </w:rPr>
      </w:pPr>
      <w:r w:rsidRPr="00BC4E4A">
        <w:rPr>
          <w:rStyle w:val="upper"/>
          <w:sz w:val="24"/>
          <w:szCs w:val="24"/>
          <w:shd w:val="clear" w:color="auto" w:fill="FFFFFF"/>
        </w:rPr>
        <w:t xml:space="preserve">140140, </w:t>
      </w:r>
      <w:r w:rsidRPr="00BC4E4A">
        <w:rPr>
          <w:sz w:val="24"/>
          <w:szCs w:val="24"/>
          <w:shd w:val="clear" w:color="auto" w:fill="FFFFFF"/>
        </w:rPr>
        <w:t>Московская область, Раменский городской округ, пос. Удельная, ул. Октябрьская, д. 1.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C4E4A">
        <w:rPr>
          <w:sz w:val="24"/>
          <w:szCs w:val="24"/>
          <w:lang w:eastAsia="en-US"/>
        </w:rPr>
        <w:t xml:space="preserve">Межрайонной ИФНС России № 1 по Московской области 18.10.2019 выдано Свидетельство </w:t>
      </w:r>
      <w:proofErr w:type="gramStart"/>
      <w:r w:rsidRPr="00BC4E4A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C4E4A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BC4E4A">
        <w:rPr>
          <w:sz w:val="24"/>
          <w:szCs w:val="24"/>
          <w:lang w:eastAsia="en-US"/>
        </w:rPr>
        <w:t>присвоен</w:t>
      </w:r>
      <w:proofErr w:type="gramEnd"/>
      <w:r w:rsidRPr="00BC4E4A">
        <w:rPr>
          <w:sz w:val="24"/>
          <w:szCs w:val="24"/>
          <w:lang w:eastAsia="en-US"/>
        </w:rPr>
        <w:t xml:space="preserve"> ИНН </w:t>
      </w:r>
      <w:r w:rsidRPr="00BC4E4A">
        <w:rPr>
          <w:sz w:val="24"/>
          <w:szCs w:val="24"/>
          <w:shd w:val="clear" w:color="auto" w:fill="FFFFFF"/>
        </w:rPr>
        <w:t>5040164283</w:t>
      </w:r>
      <w:r w:rsidRPr="00BC4E4A">
        <w:rPr>
          <w:sz w:val="24"/>
          <w:szCs w:val="24"/>
          <w:lang w:eastAsia="en-US"/>
        </w:rPr>
        <w:t>, КПП 504001001.</w:t>
      </w:r>
    </w:p>
    <w:p w:rsidR="0050236F" w:rsidRPr="00BC4E4A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C4E4A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1195027022706. </w:t>
      </w:r>
    </w:p>
    <w:p w:rsidR="0050236F" w:rsidRPr="0050236F" w:rsidRDefault="0050236F" w:rsidP="0050236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В проверяемом периоде Учреждение осуществляло свою деятельность на основании Устава</w:t>
      </w:r>
      <w:r w:rsidRPr="00BC4E4A">
        <w:rPr>
          <w:sz w:val="24"/>
          <w:szCs w:val="24"/>
          <w:lang w:eastAsia="en-US"/>
        </w:rPr>
        <w:t xml:space="preserve"> МКУ «ТУ Удельная»</w:t>
      </w:r>
      <w:r w:rsidRPr="00BC4E4A">
        <w:rPr>
          <w:sz w:val="24"/>
          <w:szCs w:val="24"/>
        </w:rPr>
        <w:t>, утвержденного постановлением Администрации Раменского городского округа от 23.12.2019 №1945 (с изменениями, внесенными постановлениями Администрации Раменского  городского округа от 18.09.2020 №8164, от 20.05.2021 №4926) (</w:t>
      </w:r>
      <w:r w:rsidRPr="0050236F">
        <w:rPr>
          <w:sz w:val="24"/>
          <w:szCs w:val="24"/>
        </w:rPr>
        <w:t>далее – Устав).</w:t>
      </w:r>
    </w:p>
    <w:p w:rsidR="0050236F" w:rsidRPr="0050236F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50236F">
        <w:rPr>
          <w:sz w:val="24"/>
          <w:szCs w:val="24"/>
        </w:rPr>
        <w:t xml:space="preserve">Согласно пункту 1.4 Устава, </w:t>
      </w:r>
      <w:r w:rsidRPr="0050236F">
        <w:rPr>
          <w:rStyle w:val="BodyTextChar"/>
          <w:rFonts w:ascii="Times New Roman" w:hAnsi="Times New Roman"/>
          <w:sz w:val="24"/>
          <w:szCs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50236F">
        <w:rPr>
          <w:sz w:val="24"/>
          <w:szCs w:val="24"/>
        </w:rPr>
        <w:t>лицевой 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Согласно пункту 1.6 Устава, учредителем Учреждения является Раменский городской округ Московской области в лице Администрации Раменского городского округа Московской области. Полномочия собственника и учредителя Учреж</w:t>
      </w:r>
      <w:r>
        <w:rPr>
          <w:sz w:val="24"/>
          <w:szCs w:val="24"/>
        </w:rPr>
        <w:t>дения осуществляет Администрация</w:t>
      </w:r>
      <w:r w:rsidRPr="00BC4E4A">
        <w:rPr>
          <w:sz w:val="24"/>
          <w:szCs w:val="24"/>
        </w:rPr>
        <w:t xml:space="preserve"> Раменского городского округа Московской области (далее – Учредитель).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BC4E4A">
        <w:rPr>
          <w:sz w:val="24"/>
          <w:szCs w:val="24"/>
        </w:rPr>
        <w:lastRenderedPageBreak/>
        <w:t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 w:rsidRPr="00BC4E4A">
        <w:rPr>
          <w:sz w:val="24"/>
          <w:szCs w:val="24"/>
        </w:rPr>
        <w:t xml:space="preserve">, </w:t>
      </w:r>
      <w:proofErr w:type="gramStart"/>
      <w:r w:rsidRPr="00BC4E4A">
        <w:rPr>
          <w:sz w:val="24"/>
          <w:szCs w:val="24"/>
        </w:rPr>
        <w:t>источников 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содержание,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50236F" w:rsidRPr="00BC4E4A" w:rsidRDefault="0050236F" w:rsidP="0050236F">
      <w:pPr>
        <w:shd w:val="clear" w:color="auto" w:fill="FFFFFF"/>
        <w:tabs>
          <w:tab w:val="left" w:pos="-2127"/>
        </w:tabs>
        <w:spacing w:line="360" w:lineRule="auto"/>
        <w:ind w:firstLine="709"/>
        <w:rPr>
          <w:color w:val="000000"/>
          <w:sz w:val="24"/>
          <w:szCs w:val="24"/>
        </w:rPr>
      </w:pPr>
      <w:r w:rsidRPr="00BC4E4A">
        <w:rPr>
          <w:sz w:val="24"/>
          <w:szCs w:val="24"/>
        </w:rPr>
        <w:t>Согласно пункту 3.1 Устава, и</w:t>
      </w:r>
      <w:r w:rsidRPr="00BC4E4A">
        <w:rPr>
          <w:color w:val="000000"/>
          <w:sz w:val="24"/>
          <w:szCs w:val="24"/>
        </w:rPr>
        <w:t>мущество Учреждения закрепляется за ним  на праве оперативного управления в соответствии с Гражданским кодексом</w:t>
      </w:r>
      <w:r>
        <w:rPr>
          <w:color w:val="000000"/>
          <w:sz w:val="24"/>
          <w:szCs w:val="24"/>
        </w:rPr>
        <w:t xml:space="preserve"> РФ</w:t>
      </w:r>
      <w:r w:rsidRPr="00BC4E4A">
        <w:rPr>
          <w:color w:val="000000"/>
          <w:sz w:val="24"/>
          <w:szCs w:val="24"/>
        </w:rPr>
        <w:t xml:space="preserve">. Собственником имущества, закрепленного на праве оперативного управления,  является Раменский городской округ в лице Администрации Раменского городского округа Московской области.  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 xml:space="preserve">Согласно пункту 5.1 и пункту 5.2 Устава, управление Учреждением осуществляет </w:t>
      </w:r>
      <w:r>
        <w:rPr>
          <w:sz w:val="24"/>
          <w:szCs w:val="24"/>
        </w:rPr>
        <w:t>д</w:t>
      </w:r>
      <w:r w:rsidRPr="00BC4E4A">
        <w:rPr>
          <w:sz w:val="24"/>
          <w:szCs w:val="24"/>
        </w:rPr>
        <w:t xml:space="preserve">иректор, который действует на основании законов и иных нормативных правовых актов Российской Федерации и Московской области, муниципальных правовых актов </w:t>
      </w:r>
      <w:r w:rsidRPr="00BC4E4A">
        <w:rPr>
          <w:color w:val="000000" w:themeColor="text1"/>
          <w:sz w:val="24"/>
          <w:szCs w:val="24"/>
        </w:rPr>
        <w:t>Раменского городского округа</w:t>
      </w:r>
      <w:r w:rsidRPr="00BC4E4A">
        <w:rPr>
          <w:sz w:val="24"/>
          <w:szCs w:val="24"/>
        </w:rPr>
        <w:t>, Устава, локальных правовых актов, трудового договора, и назначается на должность Учредителем.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МКУ «ТУ</w:t>
      </w:r>
      <w:r w:rsidRPr="00BC4E4A">
        <w:rPr>
          <w:sz w:val="24"/>
          <w:szCs w:val="24"/>
          <w:lang w:eastAsia="en-US"/>
        </w:rPr>
        <w:t xml:space="preserve"> </w:t>
      </w:r>
      <w:proofErr w:type="gramStart"/>
      <w:r w:rsidRPr="00BC4E4A">
        <w:rPr>
          <w:sz w:val="24"/>
          <w:szCs w:val="24"/>
          <w:lang w:eastAsia="en-US"/>
        </w:rPr>
        <w:t>Удельная</w:t>
      </w:r>
      <w:proofErr w:type="gramEnd"/>
      <w:r w:rsidRPr="00BC4E4A">
        <w:rPr>
          <w:sz w:val="24"/>
          <w:szCs w:val="24"/>
        </w:rPr>
        <w:t>» открыты лицевые счета: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- 03906400308 - счет получателя бюджетных средств открыт в Комитете финансов, налоговой политики и казначейства Администрации Раменского городского округа;</w:t>
      </w:r>
    </w:p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>- 05483</w:t>
      </w:r>
      <w:r w:rsidRPr="00BC4E4A">
        <w:rPr>
          <w:sz w:val="24"/>
          <w:szCs w:val="24"/>
          <w:lang w:val="en-US"/>
        </w:rPr>
        <w:t>J</w:t>
      </w:r>
      <w:r w:rsidRPr="00BC4E4A">
        <w:rPr>
          <w:sz w:val="24"/>
          <w:szCs w:val="24"/>
        </w:rPr>
        <w:t xml:space="preserve">95420 – счет для учета операций со </w:t>
      </w:r>
      <w:proofErr w:type="gramStart"/>
      <w:r w:rsidRPr="00BC4E4A">
        <w:rPr>
          <w:sz w:val="24"/>
          <w:szCs w:val="24"/>
        </w:rPr>
        <w:t>средствами, поступающими во временное распоряжение открыт</w:t>
      </w:r>
      <w:proofErr w:type="gramEnd"/>
      <w:r w:rsidRPr="00BC4E4A">
        <w:rPr>
          <w:sz w:val="24"/>
          <w:szCs w:val="24"/>
        </w:rPr>
        <w:t xml:space="preserve"> в Управлении Федерального казначейства по Московской области.</w:t>
      </w:r>
    </w:p>
    <w:p w:rsidR="0050236F" w:rsidRDefault="0050236F" w:rsidP="0050236F">
      <w:pPr>
        <w:spacing w:line="360" w:lineRule="auto"/>
        <w:ind w:firstLine="709"/>
        <w:rPr>
          <w:sz w:val="24"/>
          <w:szCs w:val="24"/>
        </w:rPr>
      </w:pPr>
      <w:proofErr w:type="gramStart"/>
      <w:r w:rsidRPr="00BC4E4A">
        <w:rPr>
          <w:sz w:val="24"/>
          <w:szCs w:val="24"/>
        </w:rPr>
        <w:t>Учреждение создано с целью  решения вопросов  органов местного значения органов местного самоуправления по предоставлению  муниципальных услуг, выполнения работ и исполнения муниципальных функций в сфере жилищно-коммунального хозяйства, благоустройства,  содержания территорий,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proofErr w:type="gramEnd"/>
      <w:r w:rsidRPr="00BC4E4A">
        <w:rPr>
          <w:sz w:val="24"/>
          <w:szCs w:val="24"/>
          <w:shd w:val="clear" w:color="auto" w:fill="FFFFFF"/>
        </w:rPr>
        <w:t> </w:t>
      </w:r>
      <w:proofErr w:type="gramStart"/>
      <w:r w:rsidRPr="00BC4E4A">
        <w:rPr>
          <w:sz w:val="24"/>
          <w:szCs w:val="24"/>
        </w:rPr>
        <w:t>Удельная</w:t>
      </w:r>
      <w:proofErr w:type="gramEnd"/>
      <w:r w:rsidRPr="00BC4E4A">
        <w:rPr>
          <w:sz w:val="24"/>
          <w:szCs w:val="24"/>
        </w:rPr>
        <w:t xml:space="preserve"> - дачный поселок.</w:t>
      </w:r>
    </w:p>
    <w:p w:rsidR="0050236F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BC4E4A">
        <w:rPr>
          <w:sz w:val="24"/>
          <w:szCs w:val="24"/>
        </w:rPr>
        <w:t xml:space="preserve"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 </w:t>
      </w:r>
    </w:p>
    <w:p w:rsidR="0050236F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50236F" w:rsidRPr="00650B5B" w:rsidRDefault="0050236F" w:rsidP="0050236F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650B5B">
        <w:rPr>
          <w:b/>
          <w:sz w:val="24"/>
          <w:szCs w:val="24"/>
        </w:rPr>
        <w:t xml:space="preserve">Результаты проверки </w:t>
      </w:r>
    </w:p>
    <w:p w:rsidR="0050236F" w:rsidRPr="00650B5B" w:rsidRDefault="0050236F" w:rsidP="0050236F">
      <w:pPr>
        <w:spacing w:line="360" w:lineRule="auto"/>
        <w:ind w:firstLine="709"/>
        <w:rPr>
          <w:sz w:val="24"/>
          <w:szCs w:val="24"/>
        </w:rPr>
      </w:pPr>
      <w:r w:rsidRPr="00650B5B">
        <w:rPr>
          <w:sz w:val="24"/>
          <w:szCs w:val="24"/>
          <w:lang w:eastAsia="ar-SA"/>
        </w:rPr>
        <w:t xml:space="preserve">В результате проведения проверки в </w:t>
      </w:r>
      <w:r w:rsidRPr="006E4F50">
        <w:rPr>
          <w:sz w:val="24"/>
          <w:szCs w:val="24"/>
        </w:rPr>
        <w:t>МКУ «ТУ</w:t>
      </w:r>
      <w:r w:rsidRPr="006E4F50">
        <w:rPr>
          <w:sz w:val="24"/>
          <w:szCs w:val="24"/>
          <w:lang w:eastAsia="en-US"/>
        </w:rPr>
        <w:t xml:space="preserve"> </w:t>
      </w:r>
      <w:proofErr w:type="gramStart"/>
      <w:r w:rsidRPr="006E4F50">
        <w:rPr>
          <w:sz w:val="24"/>
          <w:szCs w:val="24"/>
          <w:lang w:eastAsia="en-US"/>
        </w:rPr>
        <w:t>Удельная</w:t>
      </w:r>
      <w:proofErr w:type="gramEnd"/>
      <w:r w:rsidRPr="006E4F5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50B5B">
        <w:rPr>
          <w:sz w:val="24"/>
          <w:szCs w:val="24"/>
        </w:rPr>
        <w:t>выявлены следующие нарушения Учреждения:</w:t>
      </w:r>
    </w:p>
    <w:tbl>
      <w:tblPr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977"/>
        <w:gridCol w:w="2268"/>
        <w:gridCol w:w="1559"/>
        <w:gridCol w:w="1418"/>
      </w:tblGrid>
      <w:tr w:rsidR="0050236F" w:rsidRPr="00E76FF3" w:rsidTr="0050236F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E76FF3">
              <w:rPr>
                <w:b/>
                <w:sz w:val="22"/>
                <w:szCs w:val="22"/>
              </w:rPr>
              <w:t>№</w:t>
            </w:r>
          </w:p>
          <w:p w:rsidR="0050236F" w:rsidRPr="00E76FF3" w:rsidRDefault="0050236F" w:rsidP="00F55DCD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E76FF3">
              <w:rPr>
                <w:b/>
                <w:sz w:val="22"/>
                <w:szCs w:val="22"/>
              </w:rPr>
              <w:t>п\</w:t>
            </w:r>
            <w:proofErr w:type="gramStart"/>
            <w:r w:rsidRPr="00E76FF3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6F" w:rsidRPr="00E76FF3" w:rsidRDefault="0050236F" w:rsidP="00F55DCD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E76FF3">
              <w:rPr>
                <w:b/>
                <w:sz w:val="22"/>
                <w:szCs w:val="22"/>
              </w:rPr>
              <w:t>Нормы ФЗ/ НПА,</w:t>
            </w:r>
          </w:p>
          <w:p w:rsidR="0050236F" w:rsidRPr="00E76FF3" w:rsidRDefault="0050236F" w:rsidP="00F55DCD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E76FF3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E76FF3">
              <w:rPr>
                <w:b/>
                <w:sz w:val="22"/>
                <w:szCs w:val="22"/>
              </w:rPr>
              <w:t xml:space="preserve"> которых</w:t>
            </w:r>
          </w:p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6F" w:rsidRPr="00E76FF3" w:rsidRDefault="0050236F" w:rsidP="00F55DCD">
            <w:pPr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6F" w:rsidRPr="00E76FF3" w:rsidRDefault="0050236F" w:rsidP="00F55DCD">
            <w:pPr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0236F" w:rsidRPr="00E76FF3" w:rsidTr="0050236F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</w:rPr>
              <w:t>Статья 34 Бюджетный кодекс</w:t>
            </w:r>
            <w:r w:rsidRPr="00E76FF3">
              <w:rPr>
                <w:sz w:val="22"/>
                <w:szCs w:val="22"/>
                <w:lang w:val="en-US"/>
              </w:rPr>
              <w:t xml:space="preserve"> </w:t>
            </w:r>
            <w:r w:rsidRPr="00E76FF3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Нарушение принципа эффективности использования бюджетных средств (</w:t>
            </w:r>
            <w:r w:rsidRPr="00E76FF3">
              <w:rPr>
                <w:sz w:val="22"/>
                <w:szCs w:val="22"/>
              </w:rPr>
              <w:t>оплата по исполнительному листу за возмещение ущерба физическому лицу</w:t>
            </w:r>
            <w:r w:rsidRPr="00E76FF3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1</w:t>
            </w:r>
          </w:p>
          <w:p w:rsidR="0050236F" w:rsidRPr="00E76FF3" w:rsidRDefault="0050236F" w:rsidP="00F55DCD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209</w:t>
            </w:r>
            <w:r w:rsidRPr="00E76FF3">
              <w:rPr>
                <w:sz w:val="22"/>
                <w:szCs w:val="22"/>
              </w:rPr>
              <w:t>415,00</w:t>
            </w:r>
          </w:p>
        </w:tc>
      </w:tr>
      <w:tr w:rsidR="0050236F" w:rsidRPr="00E76FF3" w:rsidTr="0050236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108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E76FF3">
              <w:rPr>
                <w:color w:val="222222"/>
                <w:sz w:val="22"/>
                <w:szCs w:val="22"/>
              </w:rPr>
              <w:t xml:space="preserve">Часть 2 статья 9 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>Федеральный</w:t>
            </w:r>
            <w:r w:rsidRPr="00E76FF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>закон №402-ФЗ</w:t>
            </w:r>
            <w:r w:rsidRPr="00E76FF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 w:rsidRPr="00E76FF3">
              <w:rPr>
                <w:bCs/>
                <w:sz w:val="22"/>
                <w:szCs w:val="22"/>
              </w:rPr>
              <w:t xml:space="preserve">автомобиля </w:t>
            </w:r>
            <w:r w:rsidRPr="00E76FF3">
              <w:rPr>
                <w:bCs/>
                <w:sz w:val="22"/>
                <w:szCs w:val="22"/>
                <w:lang w:val="en-US"/>
              </w:rPr>
              <w:t>Volkswagen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FF3">
              <w:rPr>
                <w:bCs/>
                <w:sz w:val="22"/>
                <w:szCs w:val="22"/>
                <w:lang w:val="en-US"/>
              </w:rPr>
              <w:t>Caravelle</w:t>
            </w:r>
            <w:proofErr w:type="spellEnd"/>
            <w:r w:rsidRPr="00E76FF3">
              <w:rPr>
                <w:sz w:val="22"/>
                <w:szCs w:val="22"/>
              </w:rPr>
              <w:t xml:space="preserve">, </w:t>
            </w:r>
            <w:r w:rsidRPr="00E76FF3">
              <w:rPr>
                <w:bCs/>
                <w:sz w:val="22"/>
                <w:szCs w:val="22"/>
              </w:rPr>
              <w:t xml:space="preserve">автомобиля </w:t>
            </w:r>
            <w:r w:rsidRPr="00E76FF3">
              <w:rPr>
                <w:bCs/>
                <w:sz w:val="22"/>
                <w:szCs w:val="22"/>
                <w:lang w:val="en-US"/>
              </w:rPr>
              <w:t>Renault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r w:rsidRPr="00E76FF3">
              <w:rPr>
                <w:bCs/>
                <w:sz w:val="22"/>
                <w:szCs w:val="22"/>
                <w:lang w:val="en-US"/>
              </w:rPr>
              <w:t>Duster</w:t>
            </w:r>
            <w:r w:rsidRPr="00E76FF3">
              <w:rPr>
                <w:sz w:val="22"/>
                <w:szCs w:val="22"/>
              </w:rPr>
              <w:t xml:space="preserve"> за 2022 год сведений о дате составления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rFonts w:eastAsiaTheme="majorEastAs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0236F" w:rsidRPr="00E76FF3" w:rsidTr="0050236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spacing w:line="240" w:lineRule="auto"/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</w:rPr>
              <w:t xml:space="preserve">Пункт 4 </w:t>
            </w:r>
            <w:r w:rsidRPr="00E76FF3">
              <w:rPr>
                <w:sz w:val="22"/>
                <w:szCs w:val="22"/>
              </w:rPr>
              <w:br/>
              <w:t>ПБУ 1/2008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</w:rPr>
              <w:t xml:space="preserve">Указание в Учетной политике неверной информации об утвержденной форме путевых листов автомобилей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sz w:val="22"/>
                <w:szCs w:val="22"/>
                <w:lang w:eastAsia="en-US"/>
              </w:rPr>
            </w:pPr>
          </w:p>
        </w:tc>
      </w:tr>
      <w:tr w:rsidR="0050236F" w:rsidRPr="00E76FF3" w:rsidTr="0050236F">
        <w:trPr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34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108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</w:rPr>
              <w:t xml:space="preserve">Пункт 14 Приказ №835н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E76FF3">
              <w:rPr>
                <w:bCs/>
                <w:sz w:val="22"/>
                <w:szCs w:val="22"/>
              </w:rPr>
              <w:t>Отсутствие</w:t>
            </w:r>
            <w:r w:rsidRPr="00E76FF3">
              <w:rPr>
                <w:color w:val="333333"/>
                <w:sz w:val="22"/>
                <w:szCs w:val="22"/>
                <w:shd w:val="clear" w:color="auto" w:fill="FFFFFF"/>
              </w:rPr>
              <w:t xml:space="preserve"> Журнала регистрации </w:t>
            </w:r>
            <w:proofErr w:type="spellStart"/>
            <w:r w:rsidRPr="00E76FF3">
              <w:rPr>
                <w:color w:val="333333"/>
                <w:sz w:val="22"/>
                <w:szCs w:val="22"/>
                <w:shd w:val="clear" w:color="auto" w:fill="FFFFFF"/>
              </w:rPr>
              <w:t>предрейсовых</w:t>
            </w:r>
            <w:proofErr w:type="spellEnd"/>
            <w:r w:rsidRPr="00E76FF3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76FF3">
              <w:rPr>
                <w:color w:val="333333"/>
                <w:sz w:val="22"/>
                <w:szCs w:val="22"/>
                <w:shd w:val="clear" w:color="auto" w:fill="FFFFFF"/>
              </w:rPr>
              <w:t>предсменных</w:t>
            </w:r>
            <w:proofErr w:type="spellEnd"/>
            <w:r w:rsidRPr="00E76FF3">
              <w:rPr>
                <w:color w:val="333333"/>
                <w:sz w:val="22"/>
                <w:szCs w:val="22"/>
                <w:shd w:val="clear" w:color="auto" w:fill="FFFFFF"/>
              </w:rPr>
              <w:t xml:space="preserve"> медицинских осмотров водителей </w:t>
            </w:r>
            <w:r w:rsidRPr="00E76FF3">
              <w:rPr>
                <w:bCs/>
                <w:sz w:val="22"/>
                <w:szCs w:val="22"/>
              </w:rPr>
              <w:t xml:space="preserve">автомобиля </w:t>
            </w:r>
            <w:r w:rsidRPr="00E76FF3">
              <w:rPr>
                <w:bCs/>
                <w:sz w:val="22"/>
                <w:szCs w:val="22"/>
                <w:lang w:val="en-US"/>
              </w:rPr>
              <w:t>Volkswagen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FF3">
              <w:rPr>
                <w:bCs/>
                <w:sz w:val="22"/>
                <w:szCs w:val="22"/>
                <w:lang w:val="en-US"/>
              </w:rPr>
              <w:t>Caravelle</w:t>
            </w:r>
            <w:proofErr w:type="spellEnd"/>
            <w:r w:rsidRPr="00E76FF3">
              <w:rPr>
                <w:bCs/>
                <w:sz w:val="22"/>
                <w:szCs w:val="22"/>
              </w:rPr>
              <w:t xml:space="preserve"> и</w:t>
            </w:r>
            <w:r w:rsidRPr="00E76FF3">
              <w:rPr>
                <w:sz w:val="22"/>
                <w:szCs w:val="22"/>
              </w:rPr>
              <w:t xml:space="preserve"> </w:t>
            </w:r>
            <w:r w:rsidRPr="00E76FF3">
              <w:rPr>
                <w:bCs/>
                <w:sz w:val="22"/>
                <w:szCs w:val="22"/>
              </w:rPr>
              <w:t xml:space="preserve">автомобиля </w:t>
            </w:r>
            <w:r w:rsidRPr="00E76FF3">
              <w:rPr>
                <w:bCs/>
                <w:sz w:val="22"/>
                <w:szCs w:val="22"/>
                <w:lang w:val="en-US"/>
              </w:rPr>
              <w:t>Renault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r w:rsidRPr="00E76FF3">
              <w:rPr>
                <w:bCs/>
                <w:sz w:val="22"/>
                <w:szCs w:val="22"/>
                <w:lang w:val="en-US"/>
              </w:rPr>
              <w:t>Duster</w:t>
            </w:r>
            <w:r w:rsidRPr="00E76FF3">
              <w:rPr>
                <w:bCs/>
                <w:sz w:val="22"/>
                <w:szCs w:val="22"/>
              </w:rPr>
              <w:t xml:space="preserve">  за 2022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sz w:val="22"/>
                <w:szCs w:val="22"/>
                <w:lang w:eastAsia="en-US"/>
              </w:rPr>
            </w:pPr>
          </w:p>
        </w:tc>
      </w:tr>
      <w:tr w:rsidR="0050236F" w:rsidRPr="00E76FF3" w:rsidTr="0050236F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spacing w:line="240" w:lineRule="auto"/>
              <w:ind w:left="-74" w:hanging="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Пункт 6 </w:t>
            </w:r>
          </w:p>
          <w:p w:rsidR="0050236F" w:rsidRPr="00E76FF3" w:rsidRDefault="0050236F" w:rsidP="00F55DCD">
            <w:pPr>
              <w:pStyle w:val="a7"/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r w:rsidRPr="00E76FF3">
              <w:rPr>
                <w:bCs/>
                <w:sz w:val="22"/>
                <w:szCs w:val="22"/>
              </w:rPr>
              <w:t>Порядок, утвержденный Приказом №9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Проставление во всех путевых листах </w:t>
            </w:r>
            <w:r w:rsidRPr="00E76FF3">
              <w:rPr>
                <w:bCs/>
                <w:sz w:val="22"/>
                <w:szCs w:val="22"/>
              </w:rPr>
              <w:t xml:space="preserve">автомобилей </w:t>
            </w:r>
            <w:r w:rsidRPr="00E76FF3">
              <w:rPr>
                <w:bCs/>
                <w:sz w:val="22"/>
                <w:szCs w:val="22"/>
                <w:lang w:val="en-US"/>
              </w:rPr>
              <w:t>Volkswagen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FF3">
              <w:rPr>
                <w:bCs/>
                <w:sz w:val="22"/>
                <w:szCs w:val="22"/>
                <w:lang w:val="en-US"/>
              </w:rPr>
              <w:t>Caravelle</w:t>
            </w:r>
            <w:proofErr w:type="spellEnd"/>
            <w:r w:rsidRPr="00E76FF3">
              <w:rPr>
                <w:sz w:val="22"/>
                <w:szCs w:val="22"/>
              </w:rPr>
              <w:t xml:space="preserve"> и </w:t>
            </w:r>
            <w:r w:rsidRPr="00E76FF3">
              <w:rPr>
                <w:bCs/>
                <w:sz w:val="22"/>
                <w:szCs w:val="22"/>
                <w:lang w:val="en-US"/>
              </w:rPr>
              <w:t>Renault</w:t>
            </w:r>
            <w:r w:rsidRPr="00E76FF3">
              <w:rPr>
                <w:bCs/>
                <w:sz w:val="22"/>
                <w:szCs w:val="22"/>
              </w:rPr>
              <w:t xml:space="preserve"> </w:t>
            </w:r>
            <w:r w:rsidRPr="00E76FF3">
              <w:rPr>
                <w:bCs/>
                <w:sz w:val="22"/>
                <w:szCs w:val="22"/>
                <w:lang w:val="en-US"/>
              </w:rPr>
              <w:t>Duster</w:t>
            </w:r>
            <w:r w:rsidRPr="00E76FF3">
              <w:rPr>
                <w:bCs/>
                <w:sz w:val="22"/>
                <w:szCs w:val="22"/>
              </w:rPr>
              <w:t xml:space="preserve">  </w:t>
            </w:r>
            <w:r w:rsidRPr="00E76FF3">
              <w:rPr>
                <w:sz w:val="22"/>
                <w:szCs w:val="22"/>
              </w:rPr>
              <w:t xml:space="preserve">за 2022 год 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отметки </w:t>
            </w:r>
            <w:r w:rsidRPr="00E76FF3">
              <w:rPr>
                <w:sz w:val="22"/>
                <w:szCs w:val="22"/>
              </w:rPr>
              <w:t>о технической исправности автомобилей и разрешения выезда работником Учреждения, не имеющим профессиональной подготовки в данной сфере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sz w:val="22"/>
                <w:szCs w:val="22"/>
                <w:lang w:eastAsia="en-US"/>
              </w:rPr>
            </w:pPr>
          </w:p>
        </w:tc>
      </w:tr>
      <w:tr w:rsidR="0050236F" w:rsidRPr="00E76FF3" w:rsidTr="0050236F">
        <w:trPr>
          <w:trHeight w:val="2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50236F" w:rsidRPr="00E76FF3" w:rsidRDefault="0050236F" w:rsidP="00F55DCD">
            <w:pPr>
              <w:spacing w:line="240" w:lineRule="auto"/>
              <w:ind w:left="-74" w:hanging="74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76FF3">
              <w:rPr>
                <w:sz w:val="22"/>
                <w:szCs w:val="22"/>
              </w:rPr>
              <w:t>(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>Контракт</w:t>
            </w:r>
            <w:r w:rsidRPr="00E76FF3">
              <w:rPr>
                <w:sz w:val="22"/>
                <w:szCs w:val="22"/>
              </w:rPr>
              <w:t xml:space="preserve"> </w:t>
            </w:r>
            <w:r w:rsidRPr="00E76FF3">
              <w:rPr>
                <w:sz w:val="22"/>
                <w:szCs w:val="22"/>
              </w:rPr>
              <w:br/>
              <w:t>№0848300051621001580</w:t>
            </w:r>
            <w:r w:rsidRPr="00E76FF3">
              <w:rPr>
                <w:color w:val="000000"/>
                <w:sz w:val="22"/>
                <w:szCs w:val="22"/>
              </w:rPr>
              <w:t xml:space="preserve">, </w:t>
            </w:r>
            <w:proofErr w:type="gramEnd"/>
          </w:p>
          <w:p w:rsidR="0050236F" w:rsidRPr="00E76FF3" w:rsidRDefault="0050236F" w:rsidP="00F55DC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E76FF3">
              <w:rPr>
                <w:rFonts w:eastAsiaTheme="minorHAnsi"/>
                <w:sz w:val="22"/>
                <w:szCs w:val="22"/>
                <w:lang w:eastAsia="en-US"/>
              </w:rPr>
              <w:t>Контракт №</w:t>
            </w:r>
            <w:r w:rsidRPr="00E76FF3">
              <w:rPr>
                <w:color w:val="000000"/>
                <w:sz w:val="22"/>
                <w:szCs w:val="22"/>
              </w:rPr>
              <w:t>0848300051622001010)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E76FF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</w:t>
            </w:r>
            <w:proofErr w:type="gramStart"/>
            <w:r w:rsidRPr="00E76FF3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E76FF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подрядчиком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 условий контракта в части своевременности подписания</w:t>
            </w:r>
            <w:r w:rsidRPr="00E76FF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подрядчиком документов о приемке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sz w:val="22"/>
                <w:szCs w:val="22"/>
                <w:lang w:eastAsia="en-US"/>
              </w:rPr>
            </w:pPr>
          </w:p>
        </w:tc>
      </w:tr>
      <w:tr w:rsidR="0050236F" w:rsidRPr="00E76FF3" w:rsidTr="0050236F">
        <w:trPr>
          <w:trHeight w:val="1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E76FF3">
              <w:rPr>
                <w:sz w:val="22"/>
                <w:szCs w:val="22"/>
              </w:rPr>
              <w:t>Приказ №52н</w:t>
            </w:r>
          </w:p>
          <w:p w:rsidR="0050236F" w:rsidRPr="00E76FF3" w:rsidRDefault="0050236F" w:rsidP="00F55DCD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</w:rPr>
              <w:t xml:space="preserve">Составление Табелей учета использования рабочего времени за 2022 год по форме, не соответствующей </w:t>
            </w:r>
            <w:r w:rsidRPr="00E76FF3">
              <w:rPr>
                <w:rFonts w:eastAsiaTheme="minorHAnsi"/>
                <w:sz w:val="22"/>
                <w:szCs w:val="22"/>
                <w:lang w:eastAsia="en-US"/>
              </w:rPr>
              <w:t xml:space="preserve">унифицированной форме </w:t>
            </w:r>
            <w:r w:rsidRPr="00E76FF3">
              <w:rPr>
                <w:sz w:val="22"/>
                <w:szCs w:val="22"/>
              </w:rPr>
              <w:t>№0504421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76FF3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 w:rsidRPr="00E76FF3">
              <w:rPr>
                <w:b/>
                <w:sz w:val="22"/>
                <w:szCs w:val="22"/>
              </w:rPr>
              <w:t xml:space="preserve">1 статьи 5.27 </w:t>
            </w:r>
            <w:r w:rsidRPr="00E76FF3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6"/>
                <w:sz w:val="22"/>
                <w:szCs w:val="22"/>
                <w:lang w:eastAsia="en-US"/>
              </w:rPr>
            </w:pPr>
          </w:p>
        </w:tc>
      </w:tr>
      <w:tr w:rsidR="0050236F" w:rsidRPr="00E76FF3" w:rsidTr="0050236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Пункт 3.3 статья 32 Федеральный закон №7-ФЗ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76FF3">
              <w:rPr>
                <w:sz w:val="22"/>
                <w:szCs w:val="22"/>
                <w:lang w:eastAsia="en-US"/>
              </w:rPr>
              <w:t>Неразмещение</w:t>
            </w:r>
            <w:proofErr w:type="spellEnd"/>
          </w:p>
          <w:p w:rsidR="0050236F" w:rsidRPr="00E76FF3" w:rsidRDefault="0050236F" w:rsidP="00F55DC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документов </w:t>
            </w:r>
            <w:r w:rsidRPr="00E76FF3">
              <w:rPr>
                <w:bCs/>
                <w:iCs/>
                <w:sz w:val="22"/>
                <w:szCs w:val="22"/>
              </w:rPr>
              <w:t>за 2022 год</w:t>
            </w:r>
          </w:p>
          <w:p w:rsidR="0050236F" w:rsidRPr="00E76FF3" w:rsidRDefault="0050236F" w:rsidP="00F55DC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6FF3">
              <w:rPr>
                <w:sz w:val="22"/>
                <w:szCs w:val="22"/>
                <w:lang w:eastAsia="en-US"/>
              </w:rPr>
              <w:t>(</w:t>
            </w:r>
            <w:r w:rsidRPr="00E76FF3">
              <w:rPr>
                <w:sz w:val="22"/>
                <w:szCs w:val="22"/>
              </w:rPr>
              <w:t>решение учредителя о создании учреждения</w:t>
            </w:r>
            <w:r w:rsidRPr="00E76FF3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76FF3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50236F" w:rsidRPr="00E76FF3" w:rsidRDefault="0050236F" w:rsidP="00F55DCD">
            <w:pPr>
              <w:pStyle w:val="a3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</w:p>
        </w:tc>
      </w:tr>
      <w:tr w:rsidR="0050236F" w:rsidRPr="00E76FF3" w:rsidTr="0050236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left="-74" w:firstLine="74"/>
              <w:jc w:val="center"/>
              <w:rPr>
                <w:iCs/>
                <w:sz w:val="22"/>
                <w:szCs w:val="22"/>
              </w:rPr>
            </w:pPr>
            <w:r w:rsidRPr="00E76FF3">
              <w:rPr>
                <w:sz w:val="22"/>
                <w:szCs w:val="22"/>
              </w:rPr>
              <w:t>Часть 7 статья 94 Федеральный закон № 44-ФЗ, условия контракта (Контракт №</w:t>
            </w:r>
            <w:r w:rsidRPr="00E76FF3">
              <w:rPr>
                <w:color w:val="000000"/>
                <w:sz w:val="22"/>
                <w:szCs w:val="22"/>
              </w:rPr>
              <w:t>0848300051622001010)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iCs/>
                <w:sz w:val="22"/>
                <w:szCs w:val="22"/>
              </w:rPr>
            </w:pPr>
            <w:r w:rsidRPr="00E76FF3">
              <w:rPr>
                <w:iCs/>
                <w:sz w:val="22"/>
                <w:szCs w:val="22"/>
              </w:rPr>
              <w:t xml:space="preserve">Несвоевременное составление документов о приёмке выполненной работы (её результатов) и  </w:t>
            </w:r>
            <w:proofErr w:type="spellStart"/>
            <w:r w:rsidRPr="00E76FF3">
              <w:rPr>
                <w:iCs/>
                <w:sz w:val="22"/>
                <w:szCs w:val="22"/>
              </w:rPr>
              <w:t>ненаправление</w:t>
            </w:r>
            <w:proofErr w:type="spellEnd"/>
            <w:r w:rsidRPr="00E76FF3">
              <w:rPr>
                <w:iCs/>
                <w:sz w:val="22"/>
                <w:szCs w:val="22"/>
              </w:rPr>
              <w:t xml:space="preserve"> подрядчику мотивированного отказа от подписания таких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76FF3">
              <w:rPr>
                <w:b/>
                <w:sz w:val="22"/>
                <w:szCs w:val="22"/>
              </w:rPr>
              <w:t>частью 9 статьи 7.32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</w:p>
        </w:tc>
      </w:tr>
      <w:tr w:rsidR="0050236F" w:rsidRPr="00E76FF3" w:rsidTr="0050236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E76FF3">
              <w:rPr>
                <w:iCs/>
                <w:sz w:val="22"/>
                <w:szCs w:val="22"/>
              </w:rPr>
              <w:t xml:space="preserve">Часть 6 </w:t>
            </w:r>
            <w:r w:rsidRPr="00E76FF3">
              <w:rPr>
                <w:sz w:val="22"/>
                <w:szCs w:val="22"/>
              </w:rPr>
              <w:t xml:space="preserve">статья 34 Федеральный закон № 44-ФЗ, </w:t>
            </w:r>
            <w:r w:rsidRPr="00E76FF3">
              <w:rPr>
                <w:bCs/>
                <w:sz w:val="22"/>
                <w:szCs w:val="22"/>
              </w:rPr>
              <w:t>пункт 10.10 Постановление №1184/57 и пункт 10.1(1) Положение о взаимодействии, условия контракта (</w:t>
            </w:r>
            <w:r w:rsidRPr="00E76FF3">
              <w:rPr>
                <w:sz w:val="22"/>
                <w:szCs w:val="22"/>
              </w:rPr>
              <w:t xml:space="preserve">Контракт  </w:t>
            </w:r>
            <w:r w:rsidRPr="00E76FF3">
              <w:rPr>
                <w:sz w:val="22"/>
                <w:szCs w:val="22"/>
              </w:rPr>
              <w:br/>
              <w:t xml:space="preserve">№0848300051621001580, </w:t>
            </w:r>
            <w:proofErr w:type="gramEnd"/>
          </w:p>
          <w:p w:rsidR="0050236F" w:rsidRPr="00E76FF3" w:rsidRDefault="0050236F" w:rsidP="00F55DCD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E76FF3">
              <w:rPr>
                <w:sz w:val="22"/>
                <w:szCs w:val="22"/>
              </w:rPr>
              <w:t>Контракт №</w:t>
            </w:r>
            <w:r w:rsidRPr="00E76FF3">
              <w:rPr>
                <w:color w:val="000000"/>
                <w:sz w:val="22"/>
                <w:szCs w:val="22"/>
              </w:rPr>
              <w:t xml:space="preserve">0848300051622001010) </w:t>
            </w:r>
            <w:r w:rsidRPr="00E76FF3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76FF3">
              <w:rPr>
                <w:iCs/>
                <w:sz w:val="22"/>
                <w:szCs w:val="22"/>
              </w:rPr>
              <w:t>Неприменение к подрядчику мер ответственности по контракту (</w:t>
            </w:r>
            <w:proofErr w:type="spellStart"/>
            <w:r w:rsidRPr="00E76FF3">
              <w:rPr>
                <w:iCs/>
                <w:sz w:val="22"/>
                <w:szCs w:val="22"/>
              </w:rPr>
              <w:t>ненаправление</w:t>
            </w:r>
            <w:proofErr w:type="spellEnd"/>
            <w:r w:rsidRPr="00E76FF3">
              <w:rPr>
                <w:iCs/>
                <w:sz w:val="22"/>
                <w:szCs w:val="22"/>
              </w:rPr>
              <w:t xml:space="preserve"> требования об уплате штрафа </w:t>
            </w:r>
            <w:r w:rsidRPr="00E76FF3">
              <w:rPr>
                <w:iCs/>
                <w:sz w:val="22"/>
                <w:szCs w:val="22"/>
              </w:rPr>
              <w:br/>
              <w:t xml:space="preserve">в связи с </w:t>
            </w:r>
            <w:r w:rsidRPr="00E76FF3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нарушением срока </w:t>
            </w:r>
            <w:r w:rsidRPr="00E76FF3">
              <w:rPr>
                <w:sz w:val="22"/>
                <w:szCs w:val="22"/>
              </w:rPr>
              <w:t xml:space="preserve">подписания подрядчиком </w:t>
            </w:r>
            <w:r w:rsidRPr="00E76FF3">
              <w:rPr>
                <w:rFonts w:eastAsiaTheme="minorHAnsi"/>
                <w:iCs/>
                <w:sz w:val="22"/>
                <w:szCs w:val="22"/>
                <w:lang w:eastAsia="en-US"/>
              </w:rPr>
              <w:t>документов о приемке посредством ПИК ЕАСУЗ)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76FF3">
              <w:rPr>
                <w:b/>
                <w:sz w:val="22"/>
                <w:szCs w:val="22"/>
                <w:shd w:val="clear" w:color="auto" w:fill="FFFFFF"/>
              </w:rPr>
              <w:t xml:space="preserve">частью 1 статьи </w:t>
            </w:r>
            <w:r w:rsidRPr="00E76FF3">
              <w:rPr>
                <w:b/>
                <w:sz w:val="22"/>
                <w:szCs w:val="22"/>
                <w:shd w:val="clear" w:color="auto" w:fill="FFFFFF"/>
              </w:rPr>
              <w:br/>
              <w:t>10.2 КоАП</w:t>
            </w:r>
            <w:r w:rsidRPr="00E76FF3">
              <w:rPr>
                <w:sz w:val="22"/>
                <w:szCs w:val="22"/>
              </w:rPr>
              <w:t xml:space="preserve"> </w:t>
            </w:r>
            <w:r w:rsidRPr="00E76FF3">
              <w:rPr>
                <w:b/>
                <w:sz w:val="22"/>
                <w:szCs w:val="22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76FF3">
              <w:rPr>
                <w:sz w:val="22"/>
                <w:szCs w:val="22"/>
              </w:rPr>
              <w:t>000,00</w:t>
            </w:r>
          </w:p>
        </w:tc>
      </w:tr>
      <w:tr w:rsidR="0050236F" w:rsidRPr="00E76FF3" w:rsidTr="0050236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50236F">
            <w:pPr>
              <w:pStyle w:val="a7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spacing w:line="240" w:lineRule="auto"/>
              <w:ind w:left="-74" w:firstLine="74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1.2 ч</w:t>
            </w:r>
            <w:r w:rsidRPr="00E76FF3">
              <w:rPr>
                <w:sz w:val="22"/>
                <w:szCs w:val="22"/>
              </w:rPr>
              <w:t>асть 1 статья 95 Федеральный закон № 44-ФЗ, условия контракта</w:t>
            </w:r>
            <w:r w:rsidRPr="00E76FF3">
              <w:rPr>
                <w:rFonts w:eastAsia="Calibri"/>
                <w:sz w:val="22"/>
                <w:szCs w:val="22"/>
              </w:rPr>
              <w:t xml:space="preserve"> (К</w:t>
            </w:r>
            <w:r w:rsidRPr="00E76FF3">
              <w:rPr>
                <w:rFonts w:eastAsia="Calibri"/>
                <w:sz w:val="22"/>
                <w:szCs w:val="22"/>
                <w:lang w:eastAsia="en-US"/>
              </w:rPr>
              <w:t xml:space="preserve">онтракт </w:t>
            </w:r>
            <w:r w:rsidRPr="00E76FF3">
              <w:rPr>
                <w:sz w:val="22"/>
                <w:szCs w:val="22"/>
              </w:rPr>
              <w:t>№0848300051621001580)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 xml:space="preserve">Неправомерное изменение  существенных условий контракта </w:t>
            </w:r>
          </w:p>
          <w:p w:rsidR="0050236F" w:rsidRPr="00E76FF3" w:rsidRDefault="0050236F" w:rsidP="00F55DCD">
            <w:pPr>
              <w:pStyle w:val="a3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E76FF3">
              <w:rPr>
                <w:sz w:val="22"/>
                <w:szCs w:val="22"/>
                <w:lang w:eastAsia="en-US"/>
              </w:rPr>
              <w:t xml:space="preserve">(изменение объема выполняемых работ более чем на 10 %)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E76FF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76FF3">
              <w:rPr>
                <w:b/>
                <w:sz w:val="22"/>
                <w:szCs w:val="22"/>
              </w:rPr>
              <w:t>частью 4 статьи 7.32 КоАП РФ</w:t>
            </w:r>
          </w:p>
          <w:p w:rsidR="0050236F" w:rsidRPr="00E76FF3" w:rsidRDefault="0050236F" w:rsidP="00F55DCD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76FF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E76FF3">
              <w:rPr>
                <w:rFonts w:eastAsia="Calibri"/>
                <w:sz w:val="22"/>
                <w:szCs w:val="22"/>
              </w:rPr>
              <w:t>1395850,48</w:t>
            </w:r>
          </w:p>
        </w:tc>
      </w:tr>
      <w:tr w:rsidR="0050236F" w:rsidRPr="00E76FF3" w:rsidTr="0050236F">
        <w:trPr>
          <w:trHeight w:val="274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pStyle w:val="a7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E76FF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sz w:val="22"/>
                <w:szCs w:val="22"/>
              </w:rPr>
            </w:pPr>
            <w:r>
              <w:rPr>
                <w:rStyle w:val="data"/>
                <w:b/>
                <w:sz w:val="22"/>
                <w:szCs w:val="22"/>
              </w:rPr>
              <w:t>1607265,48</w:t>
            </w:r>
          </w:p>
        </w:tc>
      </w:tr>
      <w:tr w:rsidR="0050236F" w:rsidRPr="00E76FF3" w:rsidTr="0050236F">
        <w:trPr>
          <w:trHeight w:val="274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6F" w:rsidRPr="00E76FF3" w:rsidRDefault="0050236F" w:rsidP="00F55DCD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16</w:t>
            </w:r>
            <w:r w:rsidRPr="00E76FF3">
              <w:rPr>
                <w:sz w:val="22"/>
                <w:szCs w:val="22"/>
                <w:lang w:eastAsia="en-US"/>
              </w:rPr>
              <w:t xml:space="preserve"> нарушений, из них:</w:t>
            </w:r>
          </w:p>
          <w:p w:rsidR="0050236F" w:rsidRPr="00E76FF3" w:rsidRDefault="0050236F" w:rsidP="00F55DCD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1) 10 нарушений Учреждения в сфере бюджетного законодательства, в том числе:</w:t>
            </w:r>
          </w:p>
          <w:p w:rsidR="0050236F" w:rsidRPr="00E76FF3" w:rsidRDefault="0050236F" w:rsidP="00F55DCD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- 2 нарушения с признаками  административного правонарушения;</w:t>
            </w:r>
          </w:p>
          <w:p w:rsidR="0050236F" w:rsidRPr="00E76FF3" w:rsidRDefault="0050236F" w:rsidP="00F55DCD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>2)  6 нарушений Учреждения в сфере закупок, в том числе:</w:t>
            </w:r>
          </w:p>
          <w:p w:rsidR="0050236F" w:rsidRDefault="0050236F" w:rsidP="00F55DCD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E76FF3">
              <w:rPr>
                <w:sz w:val="22"/>
                <w:szCs w:val="22"/>
                <w:lang w:eastAsia="en-US"/>
              </w:rPr>
              <w:t xml:space="preserve"> - 4 нарушения с  признаками административного правонарушения.</w:t>
            </w:r>
          </w:p>
          <w:p w:rsidR="0050236F" w:rsidRPr="00E76FF3" w:rsidRDefault="0050236F" w:rsidP="00F55DCD">
            <w:pPr>
              <w:tabs>
                <w:tab w:val="left" w:pos="33"/>
              </w:tabs>
              <w:spacing w:line="240" w:lineRule="auto"/>
              <w:ind w:hanging="23"/>
              <w:rPr>
                <w:rStyle w:val="data"/>
                <w:sz w:val="22"/>
                <w:szCs w:val="22"/>
                <w:lang w:eastAsia="en-US"/>
              </w:rPr>
            </w:pPr>
          </w:p>
        </w:tc>
      </w:tr>
    </w:tbl>
    <w:p w:rsidR="0050236F" w:rsidRPr="00BC4E4A" w:rsidRDefault="0050236F" w:rsidP="0050236F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50236F" w:rsidRPr="003E4C6D" w:rsidRDefault="0050236F" w:rsidP="0050236F">
      <w:pPr>
        <w:spacing w:line="360" w:lineRule="auto"/>
        <w:ind w:firstLine="426"/>
        <w:rPr>
          <w:b/>
          <w:sz w:val="24"/>
          <w:szCs w:val="24"/>
        </w:rPr>
      </w:pPr>
      <w:r w:rsidRPr="003E4C6D">
        <w:rPr>
          <w:b/>
          <w:sz w:val="24"/>
          <w:szCs w:val="24"/>
        </w:rPr>
        <w:t>Используемые сокращения:</w:t>
      </w:r>
    </w:p>
    <w:p w:rsidR="0050236F" w:rsidRPr="003E4C6D" w:rsidRDefault="0050236F" w:rsidP="0050236F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3E4C6D">
        <w:rPr>
          <w:bCs/>
          <w:sz w:val="24"/>
          <w:szCs w:val="24"/>
        </w:rPr>
        <w:t>Федеральный закон от 06.12.2011 № 402-ФЗ «О бухгалтерском учете» (далее - Федеральный закон №402);</w:t>
      </w:r>
    </w:p>
    <w:p w:rsidR="0050236F" w:rsidRPr="003E4C6D" w:rsidRDefault="0050236F" w:rsidP="0050236F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3E4C6D">
        <w:rPr>
          <w:rFonts w:eastAsia="Calibri"/>
          <w:bCs/>
          <w:sz w:val="24"/>
          <w:szCs w:val="24"/>
        </w:rPr>
        <w:lastRenderedPageBreak/>
        <w:t>Федеральный закон от 12.01.1996 №7-ФЗ «О некоммерческих организациях» (Федеральный закон №7-ФЗ);</w:t>
      </w:r>
    </w:p>
    <w:p w:rsidR="00B363B5" w:rsidRPr="00B363B5" w:rsidRDefault="00E70272" w:rsidP="00B363B5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hyperlink r:id="rId6" w:history="1">
        <w:r w:rsidR="00B363B5" w:rsidRPr="003E4C6D">
          <w:rPr>
            <w:rFonts w:eastAsiaTheme="minorHAnsi"/>
            <w:sz w:val="24"/>
            <w:szCs w:val="24"/>
            <w:lang w:eastAsia="en-US"/>
          </w:rPr>
          <w:t>Приказ</w:t>
        </w:r>
      </w:hyperlink>
      <w:r w:rsidR="00B363B5" w:rsidRPr="003E4C6D">
        <w:rPr>
          <w:rFonts w:eastAsiaTheme="minorHAnsi"/>
          <w:sz w:val="24"/>
          <w:szCs w:val="24"/>
          <w:lang w:eastAsia="en-US"/>
        </w:rPr>
        <w:t xml:space="preserve"> Минтранса России от 11.09.2020 № 368 «Об утверждении обязательных реквизитов и порядка заполнения путевых листов» (в редакции, действующей в проверяемом периоде) (Приказ № 368);</w:t>
      </w:r>
    </w:p>
    <w:p w:rsidR="00B363B5" w:rsidRDefault="00B363B5" w:rsidP="00B363B5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B363B5">
        <w:rPr>
          <w:sz w:val="24"/>
          <w:szCs w:val="24"/>
          <w:lang w:eastAsia="en-US"/>
        </w:rPr>
        <w:t>Приказ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B363B5" w:rsidRDefault="00B363B5" w:rsidP="00B363B5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>
        <w:rPr>
          <w:bCs/>
          <w:sz w:val="24"/>
          <w:szCs w:val="24"/>
        </w:rPr>
        <w:t>Приказ</w:t>
      </w:r>
      <w:r w:rsidRPr="00795073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т</w:t>
      </w:r>
      <w:r w:rsidRPr="00795073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>а</w:t>
      </w:r>
      <w:r w:rsidRPr="00795073">
        <w:rPr>
          <w:bCs/>
          <w:sz w:val="24"/>
          <w:szCs w:val="24"/>
        </w:rPr>
        <w:t xml:space="preserve">нса </w:t>
      </w:r>
      <w:r>
        <w:rPr>
          <w:bCs/>
          <w:sz w:val="24"/>
          <w:szCs w:val="24"/>
        </w:rPr>
        <w:t>России</w:t>
      </w:r>
      <w:r w:rsidRPr="00795073">
        <w:rPr>
          <w:bCs/>
          <w:sz w:val="24"/>
          <w:szCs w:val="24"/>
        </w:rPr>
        <w:t xml:space="preserve"> от 15.01.2021 №9 «Об утверждении Порядка организации и проведения </w:t>
      </w:r>
      <w:proofErr w:type="spellStart"/>
      <w:r w:rsidRPr="00795073">
        <w:rPr>
          <w:bCs/>
          <w:sz w:val="24"/>
          <w:szCs w:val="24"/>
        </w:rPr>
        <w:t>предрейсового</w:t>
      </w:r>
      <w:proofErr w:type="spellEnd"/>
      <w:r w:rsidRPr="00795073">
        <w:rPr>
          <w:bCs/>
          <w:sz w:val="24"/>
          <w:szCs w:val="24"/>
        </w:rPr>
        <w:t xml:space="preserve"> или </w:t>
      </w:r>
      <w:proofErr w:type="spellStart"/>
      <w:r w:rsidRPr="00795073">
        <w:rPr>
          <w:bCs/>
          <w:sz w:val="24"/>
          <w:szCs w:val="24"/>
        </w:rPr>
        <w:t>предсменного</w:t>
      </w:r>
      <w:proofErr w:type="spellEnd"/>
      <w:r w:rsidRPr="00795073">
        <w:rPr>
          <w:bCs/>
          <w:sz w:val="24"/>
          <w:szCs w:val="24"/>
        </w:rPr>
        <w:t xml:space="preserve"> контроля технического состояния транспортных средств»</w:t>
      </w:r>
      <w:r>
        <w:rPr>
          <w:bCs/>
          <w:sz w:val="24"/>
          <w:szCs w:val="24"/>
        </w:rPr>
        <w:t xml:space="preserve"> </w:t>
      </w:r>
      <w:r w:rsidRPr="00B363B5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>Приказ № 9</w:t>
      </w:r>
      <w:r w:rsidRPr="00B363B5">
        <w:rPr>
          <w:sz w:val="24"/>
          <w:szCs w:val="24"/>
          <w:lang w:eastAsia="en-US"/>
        </w:rPr>
        <w:t>);</w:t>
      </w:r>
    </w:p>
    <w:p w:rsidR="00B363B5" w:rsidRPr="00B363B5" w:rsidRDefault="00B363B5" w:rsidP="00B363B5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2342CC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риказ</w:t>
      </w:r>
      <w:r w:rsidRPr="002342CC">
        <w:rPr>
          <w:bCs/>
          <w:sz w:val="24"/>
          <w:szCs w:val="24"/>
        </w:rPr>
        <w:t xml:space="preserve"> Министерства </w:t>
      </w:r>
      <w:r w:rsidRPr="002342CC">
        <w:rPr>
          <w:bCs/>
          <w:color w:val="333333"/>
          <w:sz w:val="24"/>
          <w:szCs w:val="24"/>
          <w:shd w:val="clear" w:color="auto" w:fill="FFFFFF"/>
        </w:rPr>
        <w:t>здравоохранения</w:t>
      </w:r>
      <w:r w:rsidRPr="002342CC">
        <w:rPr>
          <w:color w:val="333333"/>
          <w:sz w:val="24"/>
          <w:szCs w:val="24"/>
          <w:shd w:val="clear" w:color="auto" w:fill="FFFFFF"/>
        </w:rPr>
        <w:t> </w:t>
      </w:r>
      <w:r w:rsidRPr="002342CC">
        <w:rPr>
          <w:bCs/>
          <w:sz w:val="24"/>
          <w:szCs w:val="24"/>
        </w:rPr>
        <w:t xml:space="preserve"> Российской Федерации от 15.12.2014 №835н </w:t>
      </w:r>
      <w:r w:rsidRPr="006E3A34">
        <w:rPr>
          <w:bCs/>
          <w:sz w:val="24"/>
          <w:szCs w:val="24"/>
        </w:rPr>
        <w:t>«</w:t>
      </w:r>
      <w:r w:rsidRPr="00614739">
        <w:rPr>
          <w:bCs/>
          <w:sz w:val="24"/>
          <w:szCs w:val="24"/>
        </w:rPr>
        <w:t xml:space="preserve">Об утверждении Порядка проведения </w:t>
      </w:r>
      <w:proofErr w:type="spellStart"/>
      <w:r w:rsidRPr="00614739">
        <w:rPr>
          <w:bCs/>
          <w:sz w:val="24"/>
          <w:szCs w:val="24"/>
        </w:rPr>
        <w:t>предсменных</w:t>
      </w:r>
      <w:proofErr w:type="spellEnd"/>
      <w:r w:rsidRPr="00614739">
        <w:rPr>
          <w:bCs/>
          <w:sz w:val="24"/>
          <w:szCs w:val="24"/>
        </w:rPr>
        <w:t xml:space="preserve">, </w:t>
      </w:r>
      <w:proofErr w:type="spellStart"/>
      <w:r w:rsidRPr="00614739">
        <w:rPr>
          <w:bCs/>
          <w:sz w:val="24"/>
          <w:szCs w:val="24"/>
        </w:rPr>
        <w:t>предрейсовых</w:t>
      </w:r>
      <w:proofErr w:type="spellEnd"/>
      <w:r w:rsidRPr="00614739">
        <w:rPr>
          <w:bCs/>
          <w:sz w:val="24"/>
          <w:szCs w:val="24"/>
        </w:rPr>
        <w:t xml:space="preserve"> и </w:t>
      </w:r>
      <w:proofErr w:type="spellStart"/>
      <w:r w:rsidRPr="00614739">
        <w:rPr>
          <w:bCs/>
          <w:sz w:val="24"/>
          <w:szCs w:val="24"/>
        </w:rPr>
        <w:t>послесменных</w:t>
      </w:r>
      <w:proofErr w:type="spellEnd"/>
      <w:r w:rsidRPr="00614739">
        <w:rPr>
          <w:bCs/>
          <w:sz w:val="24"/>
          <w:szCs w:val="24"/>
        </w:rPr>
        <w:t xml:space="preserve">, </w:t>
      </w:r>
      <w:proofErr w:type="spellStart"/>
      <w:r w:rsidRPr="00614739">
        <w:rPr>
          <w:bCs/>
          <w:sz w:val="24"/>
          <w:szCs w:val="24"/>
        </w:rPr>
        <w:t>послерейсовых</w:t>
      </w:r>
      <w:proofErr w:type="spellEnd"/>
      <w:r w:rsidRPr="00614739">
        <w:rPr>
          <w:bCs/>
          <w:sz w:val="24"/>
          <w:szCs w:val="24"/>
        </w:rPr>
        <w:t xml:space="preserve"> медицинских осмотров</w:t>
      </w:r>
      <w:r w:rsidRPr="006E3A34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 w:rsidRPr="002342CC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Приказ №835н);</w:t>
      </w:r>
    </w:p>
    <w:p w:rsidR="0050236F" w:rsidRDefault="0050236F" w:rsidP="0050236F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3E4C6D">
        <w:rPr>
          <w:sz w:val="24"/>
          <w:szCs w:val="24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№86н);</w:t>
      </w:r>
    </w:p>
    <w:p w:rsidR="00B363B5" w:rsidRPr="003E4C6D" w:rsidRDefault="00B363B5" w:rsidP="0050236F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7B3DE1">
        <w:rPr>
          <w:sz w:val="24"/>
          <w:szCs w:val="24"/>
        </w:rPr>
        <w:t xml:space="preserve"> Положение по бухгалтерскому учету «Учетная политика организации (ПБУ 1/2008)»</w:t>
      </w:r>
      <w:r>
        <w:rPr>
          <w:sz w:val="24"/>
          <w:szCs w:val="24"/>
        </w:rPr>
        <w:t xml:space="preserve">, утвержденное </w:t>
      </w:r>
      <w:r w:rsidRPr="007B3DE1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>ом</w:t>
      </w:r>
      <w:r w:rsidRPr="007B3DE1">
        <w:rPr>
          <w:sz w:val="24"/>
          <w:szCs w:val="24"/>
        </w:rPr>
        <w:t xml:space="preserve"> Министерства финансов Российск</w:t>
      </w:r>
      <w:r>
        <w:rPr>
          <w:sz w:val="24"/>
          <w:szCs w:val="24"/>
        </w:rPr>
        <w:t>ой Федерации от 06.10.2008 №106</w:t>
      </w:r>
      <w:r w:rsidRPr="007B3DE1">
        <w:rPr>
          <w:sz w:val="24"/>
          <w:szCs w:val="24"/>
        </w:rPr>
        <w:t>н «Об утверждении положений по бухгалтерскому учету»</w:t>
      </w:r>
      <w:r>
        <w:rPr>
          <w:sz w:val="24"/>
          <w:szCs w:val="24"/>
        </w:rPr>
        <w:t xml:space="preserve"> (</w:t>
      </w:r>
      <w:r w:rsidRPr="007B3DE1">
        <w:rPr>
          <w:sz w:val="24"/>
          <w:szCs w:val="24"/>
        </w:rPr>
        <w:t>ПБУ 1/2008)</w:t>
      </w:r>
      <w:r>
        <w:rPr>
          <w:sz w:val="24"/>
          <w:szCs w:val="24"/>
        </w:rPr>
        <w:t>;</w:t>
      </w:r>
    </w:p>
    <w:p w:rsidR="0050236F" w:rsidRPr="003E4C6D" w:rsidRDefault="0050236F" w:rsidP="0050236F">
      <w:pPr>
        <w:pStyle w:val="a7"/>
        <w:numPr>
          <w:ilvl w:val="0"/>
          <w:numId w:val="3"/>
        </w:numPr>
        <w:spacing w:line="360" w:lineRule="auto"/>
        <w:ind w:left="0" w:firstLine="426"/>
        <w:rPr>
          <w:sz w:val="24"/>
          <w:szCs w:val="24"/>
        </w:rPr>
      </w:pPr>
      <w:r w:rsidRPr="003E4C6D">
        <w:rPr>
          <w:rFonts w:eastAsia="Calibri"/>
          <w:bCs/>
          <w:sz w:val="24"/>
          <w:szCs w:val="24"/>
        </w:rPr>
        <w:t xml:space="preserve"> </w:t>
      </w:r>
      <w:r w:rsidRPr="003E4C6D">
        <w:rPr>
          <w:rFonts w:eastAsia="Calibri"/>
          <w:sz w:val="24"/>
          <w:szCs w:val="24"/>
          <w:lang w:eastAsia="en-US"/>
        </w:rPr>
        <w:t xml:space="preserve">Федеральный закон </w:t>
      </w:r>
      <w:r w:rsidRPr="003E4C6D">
        <w:rPr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Pr="003E4C6D">
        <w:rPr>
          <w:rFonts w:eastAsia="Calibri"/>
          <w:sz w:val="24"/>
          <w:szCs w:val="24"/>
          <w:lang w:eastAsia="en-US"/>
        </w:rPr>
        <w:t>Федеральный закон №44-ФЗ)</w:t>
      </w:r>
      <w:r w:rsidR="00B363B5">
        <w:rPr>
          <w:rFonts w:eastAsia="Calibri"/>
          <w:sz w:val="24"/>
          <w:szCs w:val="24"/>
          <w:lang w:eastAsia="en-US"/>
        </w:rPr>
        <w:t>;</w:t>
      </w:r>
    </w:p>
    <w:p w:rsidR="0050236F" w:rsidRPr="003E4C6D" w:rsidRDefault="0050236F" w:rsidP="0050236F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426"/>
        <w:rPr>
          <w:sz w:val="24"/>
          <w:szCs w:val="24"/>
        </w:rPr>
      </w:pPr>
      <w:r w:rsidRPr="003E4C6D">
        <w:rPr>
          <w:sz w:val="24"/>
          <w:szCs w:val="24"/>
        </w:rPr>
        <w:t>«Кодекс Российской Федерации об административных правонарушениях» от 30.12.2001 № 195-ФЗ (КоАП РФ);</w:t>
      </w:r>
    </w:p>
    <w:p w:rsidR="0050236F" w:rsidRPr="003E4C6D" w:rsidRDefault="0050236F" w:rsidP="0050236F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426"/>
        <w:rPr>
          <w:sz w:val="24"/>
          <w:szCs w:val="24"/>
        </w:rPr>
      </w:pPr>
      <w:r w:rsidRPr="003E4C6D">
        <w:rPr>
          <w:sz w:val="24"/>
          <w:szCs w:val="24"/>
        </w:rPr>
        <w:t>«Кодекс Московской области об административных правонарушениях» от 04.05.2016 № 37/2016-ОЗ (КоАП МО).</w:t>
      </w:r>
    </w:p>
    <w:p w:rsidR="0050236F" w:rsidRPr="003E4C6D" w:rsidRDefault="0050236F" w:rsidP="0050236F">
      <w:pPr>
        <w:pStyle w:val="a7"/>
        <w:spacing w:line="360" w:lineRule="auto"/>
        <w:ind w:left="-709" w:firstLine="283"/>
        <w:rPr>
          <w:sz w:val="24"/>
          <w:szCs w:val="24"/>
        </w:rPr>
      </w:pPr>
    </w:p>
    <w:p w:rsidR="0050236F" w:rsidRPr="00BC4E4A" w:rsidRDefault="0050236F" w:rsidP="0050236F">
      <w:pPr>
        <w:spacing w:line="360" w:lineRule="auto"/>
        <w:ind w:firstLine="709"/>
        <w:rPr>
          <w:sz w:val="24"/>
          <w:szCs w:val="24"/>
        </w:rPr>
      </w:pPr>
    </w:p>
    <w:p w:rsidR="009375FE" w:rsidRDefault="009375FE"/>
    <w:sectPr w:rsidR="009375FE" w:rsidSect="0050236F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35BC"/>
    <w:multiLevelType w:val="hybridMultilevel"/>
    <w:tmpl w:val="F6CED44A"/>
    <w:lvl w:ilvl="0" w:tplc="B5504748">
      <w:start w:val="1"/>
      <w:numFmt w:val="decimal"/>
      <w:lvlText w:val="%1."/>
      <w:lvlJc w:val="left"/>
      <w:pPr>
        <w:ind w:left="102" w:hanging="52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6F"/>
    <w:rsid w:val="0050236F"/>
    <w:rsid w:val="00907F16"/>
    <w:rsid w:val="009375FE"/>
    <w:rsid w:val="00A14140"/>
    <w:rsid w:val="00B363B5"/>
    <w:rsid w:val="00E70272"/>
    <w:rsid w:val="00F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6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50236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50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236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ectioninfo2">
    <w:name w:val="section__info2"/>
    <w:rsid w:val="0050236F"/>
    <w:rPr>
      <w:vanish w:val="0"/>
      <w:webHidden w:val="0"/>
      <w:specVanish w:val="0"/>
    </w:rPr>
  </w:style>
  <w:style w:type="character" w:customStyle="1" w:styleId="upper">
    <w:name w:val="upper"/>
    <w:rsid w:val="0050236F"/>
  </w:style>
  <w:style w:type="character" w:customStyle="1" w:styleId="BodyTextChar">
    <w:name w:val="Body Text Char"/>
    <w:uiPriority w:val="99"/>
    <w:locked/>
    <w:rsid w:val="0050236F"/>
    <w:rPr>
      <w:rFonts w:ascii="Microsoft Sans Serif" w:hAnsi="Microsoft Sans Serif"/>
      <w:spacing w:val="3"/>
      <w:sz w:val="21"/>
      <w:shd w:val="clear" w:color="auto" w:fill="FFFFFF"/>
    </w:rPr>
  </w:style>
  <w:style w:type="character" w:styleId="a6">
    <w:name w:val="Hyperlink"/>
    <w:basedOn w:val="a0"/>
    <w:unhideWhenUsed/>
    <w:rsid w:val="0050236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0236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023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502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6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50236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50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236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ectioninfo2">
    <w:name w:val="section__info2"/>
    <w:rsid w:val="0050236F"/>
    <w:rPr>
      <w:vanish w:val="0"/>
      <w:webHidden w:val="0"/>
      <w:specVanish w:val="0"/>
    </w:rPr>
  </w:style>
  <w:style w:type="character" w:customStyle="1" w:styleId="upper">
    <w:name w:val="upper"/>
    <w:rsid w:val="0050236F"/>
  </w:style>
  <w:style w:type="character" w:customStyle="1" w:styleId="BodyTextChar">
    <w:name w:val="Body Text Char"/>
    <w:uiPriority w:val="99"/>
    <w:locked/>
    <w:rsid w:val="0050236F"/>
    <w:rPr>
      <w:rFonts w:ascii="Microsoft Sans Serif" w:hAnsi="Microsoft Sans Serif"/>
      <w:spacing w:val="3"/>
      <w:sz w:val="21"/>
      <w:shd w:val="clear" w:color="auto" w:fill="FFFFFF"/>
    </w:rPr>
  </w:style>
  <w:style w:type="character" w:styleId="a6">
    <w:name w:val="Hyperlink"/>
    <w:basedOn w:val="a0"/>
    <w:unhideWhenUsed/>
    <w:rsid w:val="0050236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0236F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023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0"/>
    <w:rsid w:val="0050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83F792A0F0A4A0342F3F6CC3F51633A4239262ABACB2BC6B744FD7DA02BA44EC5ED4D849C76369B27791CDA9i1q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2023-07-10T06:46:00Z</dcterms:created>
  <dcterms:modified xsi:type="dcterms:W3CDTF">2023-07-10T06:46:00Z</dcterms:modified>
</cp:coreProperties>
</file>