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Default="00622B8F" w:rsidP="00622B8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Default="00622B8F" w:rsidP="00622B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Default="00622B8F" w:rsidP="00622B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6173CA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6173CA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Default="00E8635E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.10.2023</w:t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717F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AA57D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22B8F" w:rsidRPr="000717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35E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842</w:t>
      </w:r>
    </w:p>
    <w:p w:rsidR="00E8635E" w:rsidRPr="00E8635E" w:rsidRDefault="00E8635E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6173CA">
        <w:rPr>
          <w:rFonts w:ascii="Times New Roman" w:eastAsia="Times New Roman" w:hAnsi="Times New Roman" w:cs="Times New Roman"/>
          <w:sz w:val="28"/>
          <w:szCs w:val="28"/>
        </w:rPr>
        <w:t>О</w:t>
      </w:r>
      <w:bookmarkEnd w:id="0"/>
      <w:bookmarkEnd w:id="1"/>
      <w:bookmarkEnd w:id="2"/>
      <w:bookmarkEnd w:id="3"/>
      <w:r w:rsidRPr="006173CA">
        <w:rPr>
          <w:rFonts w:ascii="Times New Roman" w:eastAsia="Times New Roman" w:hAnsi="Times New Roman" w:cs="Times New Roman"/>
          <w:sz w:val="28"/>
          <w:szCs w:val="28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образовательную программу дошкольного образования</w:t>
      </w:r>
      <w:bookmarkEnd w:id="4"/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В соответствии с Семейным кодексом Российской Федерации, Федеральным законом от 29.12.2012 № 273-ФЗ «Об образовании в Российской Федерации», Законом Московской области от 27.07.2013 № 94/2013-ОЗ «Об образовании», Федеральным законом от 06.10.2003 №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от 02.10.1992 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1157 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О дополнительных мерах госу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дарственной поддержки инвалидов»,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Московской области от 06.07.2016 № 526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22 «О максимальном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081E8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ab/>
        <w:t>1. Утвердить Положение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образовательную программу дошкольного образования согласно приложению № 1 к 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2. Установить размер платы, 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образовательную программу дошкольного образования согласно приложению № 2 к 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3. Признать утратившими силу: </w:t>
      </w:r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Московской области от 04.06.2021 № 5719 «Об утверждении Положения о родительской плате, взимаемой с родителей (законных представителей) за присмотр и уход за детьми в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городского округа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23.08.2021 № 9050 «О внесении изменений в постановление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городского округа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21.12.2021 № 14203 «О внесении изменений в постановление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Раменского городского округа Московской области от 08.06.2022 № 7917 «О внесении изменений в приложение № 2 к постановлению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Раменского городского округа Московской области от 01.09.2023 № 3233 «О внесении изменений в приложение №2 к постановлению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образования».</w:t>
      </w:r>
      <w:proofErr w:type="gramEnd"/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с 01.01.202</w:t>
      </w:r>
      <w:r w:rsidR="006476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1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Управлению </w:t>
      </w:r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6173CA">
        <w:rPr>
          <w:rFonts w:ascii="Times New Roman" w:eastAsia="Calibri" w:hAnsi="Times New Roman" w:cs="Times New Roman"/>
          <w:bCs/>
          <w:sz w:val="28"/>
          <w:szCs w:val="28"/>
        </w:rPr>
        <w:t>информационно-коммуникационных технологий</w:t>
      </w:r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городского округа (Белкина С.В.) </w:t>
      </w:r>
      <w:proofErr w:type="gramStart"/>
      <w:r w:rsidRPr="006173CA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7" w:history="1">
        <w:r w:rsidRPr="006173CA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C16CB9" w:rsidRDefault="00C16CB9" w:rsidP="006173CA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6173CA" w:rsidRDefault="006173CA" w:rsidP="006173CA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C16CB9" w:rsidRPr="006149E4" w:rsidRDefault="006149E4" w:rsidP="006173CA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16CB9" w:rsidRPr="00C16CB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                                                  </w:t>
      </w:r>
      <w:r w:rsidR="006173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6CB9" w:rsidRPr="00C16CB9">
        <w:rPr>
          <w:rFonts w:ascii="Times New Roman" w:hAnsi="Times New Roman" w:cs="Times New Roman"/>
          <w:sz w:val="28"/>
          <w:szCs w:val="28"/>
        </w:rPr>
        <w:t xml:space="preserve">   Н.А.Ханин</w:t>
      </w:r>
    </w:p>
    <w:p w:rsidR="00C16CB9" w:rsidRPr="00C16CB9" w:rsidRDefault="00C16CB9" w:rsidP="006173CA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C16CB9" w:rsidRDefault="00C16CB9" w:rsidP="006173CA">
      <w:pPr>
        <w:tabs>
          <w:tab w:val="left" w:pos="3705"/>
        </w:tabs>
        <w:spacing w:after="0" w:line="240" w:lineRule="auto"/>
        <w:outlineLvl w:val="0"/>
      </w:pPr>
    </w:p>
    <w:p w:rsidR="00622B8F" w:rsidRDefault="00622B8F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Default="00081E89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Default="006173CA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622B8F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spellEnd"/>
      <w:r w:rsidR="00622B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22B8F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967940" w:rsidRDefault="00967940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№ 1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Раменского городского округа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Pr="0094320E" w:rsidRDefault="0094320E" w:rsidP="0094320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80615" w:rsidRDefault="00A80615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о родительской плате, взимаемой с родителей (законных представителей) за присмотр и уход за детьми в муниципальных образовательных организациях Раменского городского округа, реализующих образовательную программу дошкольного образования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320E" w:rsidRPr="0094320E" w:rsidRDefault="0094320E" w:rsidP="0094320E">
      <w:pPr>
        <w:numPr>
          <w:ilvl w:val="0"/>
          <w:numId w:val="7"/>
        </w:numPr>
        <w:ind w:left="0"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</w:t>
      </w:r>
      <w:proofErr w:type="gramStart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Положение регулирует порядок установления размера родительской платы, 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 образовательную программу дошкольного образования (далее - МОУ), а также определяет порядок и условия внесения родительской платы и предоставления отдельным  категориям родителей (законных представителей) льгот по родительской плате.</w:t>
      </w:r>
      <w:proofErr w:type="gramEnd"/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1.2. Плата, взимаемая с родителей (законных представителей) за присмотр и уход за ребенком, устанавливается как ежемесячная плата на возмещение затрат на обеспечение необходимых условий присмотра и ухода за детьми, посещающими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1.3.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 Порядок установления родительской платы.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и условия предоставления льгот по родительской плате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2.1. Размер родительской платы, взимаемой с родителей (законных представителей), за присмотр и уход за детьми (далее - родительская плата) в МОУ устанавливается постановлением  администрации Раменского городского округа.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2.2. Размер родительской платы за присмотр и уход за детьми в МОУ исчисляется исходя из суммы фактических расходов на питание и хозяйственно-бытового обслуживания детей, обеспечения соблюдения ими личной гигиены и режима дня.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2.3. В размер родительской платы не допускается  включение  расходов на реализацию образовательной программы дошкольного образования, а также расходов на содержание недвижимого имущества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2.4. Начисление родительской платы в месяц производится Муниципальным учреждением «Централизованная бухгалтерия Муниципальной образовательной системы Раменского городского округа Московской области».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="00CB311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Родительская плата взимается за фактическое  количество дней посещения ребенком МОУ.</w:t>
      </w:r>
    </w:p>
    <w:p w:rsidR="00123393" w:rsidRDefault="0094320E" w:rsidP="00123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2.6. </w:t>
      </w: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но</w:t>
      </w:r>
      <w:r w:rsidR="00EC6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годетным семьям - лицам, </w:t>
      </w:r>
      <w:r w:rsidR="00B81A57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 со</w:t>
      </w:r>
      <w:r w:rsidR="00EC6CA5">
        <w:rPr>
          <w:rFonts w:ascii="Times New Roman" w:eastAsia="Calibri" w:hAnsi="Times New Roman" w:cs="Times New Roman"/>
          <w:sz w:val="28"/>
          <w:szCs w:val="28"/>
          <w:lang w:eastAsia="en-US"/>
        </w:rPr>
        <w:t>стоя</w:t>
      </w:r>
      <w:r w:rsidR="00B81A57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зарегистрированном браке, либо матери (отцы), не состоящие в зарегистрированном браке, и их трое и более детей (родившиеся и (или) усыновленные (удочеренные), пасынки и падчерицы) в возрасте до 18 лет, а также достигшие совершеннолетия один или несколько детей при условии, что совершеннолетние дети обучаются в образовательных организациях всех типов по очной форме обучения и не</w:t>
      </w:r>
      <w:proofErr w:type="gramEnd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достигли 23 лет (далее – многодетные семьи), устанавливается льгота по родительской плате в размере 50%.</w:t>
      </w:r>
    </w:p>
    <w:p w:rsidR="00123393" w:rsidRPr="00123393" w:rsidRDefault="00123393" w:rsidP="00123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>Льгота по оплате за присмотр и уход за детьми устанавливается в размере 50%, если один из родителей является инвалидом I или II группы</w:t>
      </w:r>
      <w:r w:rsidR="00925C3E">
        <w:rPr>
          <w:rFonts w:ascii="Times New Roman" w:hAnsi="Times New Roman" w:cs="Times New Roman"/>
          <w:sz w:val="28"/>
          <w:szCs w:val="28"/>
        </w:rPr>
        <w:t>.</w:t>
      </w:r>
    </w:p>
    <w:p w:rsidR="0094320E" w:rsidRPr="0094320E" w:rsidRDefault="00123393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2.8</w:t>
      </w:r>
      <w:r w:rsidR="0094320E"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С родителей (законных представителей), имеющих детей-инвалидов, детей-сирот и детей, оставшихся без попечения родителей, а также детей с туберкулезной интоксикацией родительская плата не взимается.</w:t>
      </w:r>
    </w:p>
    <w:p w:rsidR="0094320E" w:rsidRPr="0094320E" w:rsidRDefault="00123393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2.9</w:t>
      </w:r>
      <w:r w:rsidR="0094320E"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Льготы по родительской плате предоставляются на  основании следующих документов: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родителей (законных представителей) на предоставление льготы;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документов, удостоверяющих личность родителей (законных представителей);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свидетельства о рождении ребенка (детей);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документов, подтверждающие право на льготу.</w:t>
      </w:r>
    </w:p>
    <w:p w:rsidR="0094320E" w:rsidRPr="0094320E" w:rsidRDefault="0094320E" w:rsidP="00943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Документами, подтверждающими право на льготу, являются: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 (законных представителей) детей-инвалидов - копия справки </w:t>
      </w: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экспертизы;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законных представителей детей-сирот и детей, оставшихся без попечения родителей - копия распорядительного документа о назначении опеки над несовершеннолетним;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родителей (законных представителей) детей с туберкулезной интоксикацией - медицинская справка о заболевании;</w:t>
      </w:r>
    </w:p>
    <w:p w:rsidR="00925C3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родителей м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ногодетных семей 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- копии свидетельств о рождении детей</w:t>
      </w:r>
      <w:r w:rsidR="00925C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320E" w:rsidRPr="0094320E" w:rsidRDefault="00925C3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</w:t>
      </w:r>
      <w:r w:rsidR="00EC6CA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которы</w:t>
      </w:r>
      <w:r w:rsidR="00EC6CA5">
        <w:rPr>
          <w:rFonts w:ascii="Times New Roman" w:hAnsi="Times New Roman" w:cs="Times New Roman"/>
          <w:sz w:val="28"/>
          <w:szCs w:val="28"/>
        </w:rPr>
        <w:t>й являе</w:t>
      </w:r>
      <w:r>
        <w:rPr>
          <w:rFonts w:ascii="Times New Roman" w:hAnsi="Times New Roman" w:cs="Times New Roman"/>
          <w:sz w:val="28"/>
          <w:szCs w:val="28"/>
        </w:rPr>
        <w:t>тся инвалид</w:t>
      </w:r>
      <w:r w:rsidR="00EC6CA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I или II группы 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- копия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справки </w:t>
      </w: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экспертизы</w:t>
      </w:r>
      <w:r w:rsidR="0094320E"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23393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Льгота устанавливается с момента предоставления родителями (законными представителями) руководителю МОУ вышеперечисленных документов.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12339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При наступлении обстоятельств, влекущих отмену установления льготы по родительской плате, родители (законные представители) в течение 14 дней со дня наступления соответствующих обстоятельств обязаны уведомить об этом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925C3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В предоставлении льготы родителю (законному представителю) отказывается в случае непредставления полного пакета документов, предусмотренного пунктом 2.</w:t>
      </w:r>
      <w:r w:rsidR="00A80615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925C3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случае выявления недостоверности (документов), предоставленных родителями (законными представителями) </w:t>
      </w:r>
      <w:r w:rsidRPr="0094320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для</w:t>
      </w:r>
      <w:r w:rsidR="00B81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подтверждения права н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а получение льгот в соответствии с настоящим Положением, МОУ вправе обратиться в суд с иском о взыскании недополученных сумм родительской платы за присмотр и уход за детьми МОУ в установленном законом порядке.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Порядок и условия внесения родительской платы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3.1. Родители (законные представители) детей обязаны ежемесячно вносить родительскую плату за присмотр и уход за ребенком до 20 числа каждого месяца за текущий месяц.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3.2. Родительская плата вносится на лицевой счет МОУ через кредитные организации.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3.3. Родительская плата может осуществляться за счет средств материнского (семейного) капитала единовременным платежом за прошедший период (периоды) и (или) очередной период (периоды) по выбору родителя (законного представителя). В случае внесения родительской платы путем использования средств материнского (семейного) капитала родительская плата направляется территориальным органом Пенсионного фонда Российской Федерации путем перечисления этих средств на лицевой счет образовательного учреждения в сроки, установленные территориальным органом Пенсионного фонда Российской Федерации.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3.4. Долг по родительской  плате может быть взыскан с родителей (законных представителей) в судебном порядке.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поступлением и использованием денежных средств родительской платы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4.1. Расходование денежных средств родительской платы осуществляется в соответствии с планом финансово-хозяйственной деятельности МОУ.</w:t>
      </w:r>
    </w:p>
    <w:p w:rsidR="0094320E" w:rsidRPr="0094320E" w:rsidRDefault="0094320E" w:rsidP="00A8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4.2. Контроль за правильным  и своевременным  внесением родителями</w:t>
      </w:r>
      <w:r w:rsidR="00A806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(законными представителями) родительской  платы осуществляет руководитель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целевого использования денежных средств, поступивших в качестве родительской платы, осуществляется в соответствии с действующим законодательством.</w:t>
      </w: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right="424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Приложение № 2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Раменского городского округа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Pr="0094320E" w:rsidRDefault="0094320E" w:rsidP="0094320E">
      <w:pPr>
        <w:ind w:hanging="1"/>
        <w:rPr>
          <w:rFonts w:ascii="Calibri" w:eastAsia="Calibri" w:hAnsi="Calibri" w:cs="Times New Roman"/>
          <w:lang w:eastAsia="en-US"/>
        </w:rPr>
      </w:pP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Размер платы,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с родителей (законных представителей) за присмотр и уход за детьми в муниципальных образовательных организациях Раменского городского округа, реализующих образовательную программу дошкольного образования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20E" w:rsidRPr="0094320E" w:rsidRDefault="0094320E" w:rsidP="0094320E">
      <w:pPr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1. 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-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 с режимом пребывания 12 часов в день – 168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12 часов в день – 186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24 часа в день –185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24 часа в день – 205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3-х лет, посещающих группы, функционирующие в режиме кратковременного пребывания (до 5 часов в день) – 47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42 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20E" w:rsidRPr="0094320E" w:rsidRDefault="0094320E" w:rsidP="009432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2. Размер родительской платы для многодетных семей: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12 часов в день – 84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12 часов в день – 93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24 часа в день – 92,5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24 часа в день – 102,5 руб. в день пребывания.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группах для воспитанников старше 3-х лет, посещающих  группы, функционирующие в режиме кратковременного пребывания (до 5 часов в день) – 2</w:t>
      </w:r>
      <w:r w:rsidR="00A8061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,5 руб. в день пребывания;</w:t>
      </w:r>
    </w:p>
    <w:p w:rsidR="0094320E" w:rsidRPr="00251736" w:rsidRDefault="0094320E" w:rsidP="0025173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21 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94320E" w:rsidRPr="00251736" w:rsidSect="006173C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4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50A00"/>
    <w:rsid w:val="00064499"/>
    <w:rsid w:val="000717FF"/>
    <w:rsid w:val="00081E89"/>
    <w:rsid w:val="00083B86"/>
    <w:rsid w:val="000A0683"/>
    <w:rsid w:val="000C2205"/>
    <w:rsid w:val="000C4C66"/>
    <w:rsid w:val="000C5A75"/>
    <w:rsid w:val="001119F2"/>
    <w:rsid w:val="00123393"/>
    <w:rsid w:val="001969B0"/>
    <w:rsid w:val="001B434D"/>
    <w:rsid w:val="001F5F2E"/>
    <w:rsid w:val="00251736"/>
    <w:rsid w:val="002855AE"/>
    <w:rsid w:val="002C7AA8"/>
    <w:rsid w:val="00303C2F"/>
    <w:rsid w:val="003415B3"/>
    <w:rsid w:val="0047656B"/>
    <w:rsid w:val="004E1E70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A5DB7"/>
    <w:rsid w:val="00703CCE"/>
    <w:rsid w:val="0074488F"/>
    <w:rsid w:val="007A6475"/>
    <w:rsid w:val="007B5133"/>
    <w:rsid w:val="007C305A"/>
    <w:rsid w:val="007D7B37"/>
    <w:rsid w:val="00851ADC"/>
    <w:rsid w:val="008E100D"/>
    <w:rsid w:val="008E50FE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B11262"/>
    <w:rsid w:val="00B12106"/>
    <w:rsid w:val="00B81A57"/>
    <w:rsid w:val="00BA0D5B"/>
    <w:rsid w:val="00BB528C"/>
    <w:rsid w:val="00C16CB9"/>
    <w:rsid w:val="00CB3112"/>
    <w:rsid w:val="00CC5901"/>
    <w:rsid w:val="00CE1758"/>
    <w:rsid w:val="00DA5D6B"/>
    <w:rsid w:val="00DD43FF"/>
    <w:rsid w:val="00E13D2E"/>
    <w:rsid w:val="00E53555"/>
    <w:rsid w:val="00E64ECA"/>
    <w:rsid w:val="00E6609A"/>
    <w:rsid w:val="00E8635E"/>
    <w:rsid w:val="00E9066D"/>
    <w:rsid w:val="00EC184C"/>
    <w:rsid w:val="00EC6CA5"/>
    <w:rsid w:val="00ED6BBC"/>
    <w:rsid w:val="00EF4434"/>
    <w:rsid w:val="00F23F55"/>
    <w:rsid w:val="00FB6B74"/>
    <w:rsid w:val="00FC4A77"/>
    <w:rsid w:val="00FD5FE5"/>
    <w:rsid w:val="00FE0E51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2023-10-03T06:39:00Z</cp:lastPrinted>
  <dcterms:created xsi:type="dcterms:W3CDTF">2023-10-18T12:47:00Z</dcterms:created>
  <dcterms:modified xsi:type="dcterms:W3CDTF">2023-10-18T12:47:00Z</dcterms:modified>
</cp:coreProperties>
</file>