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8F" w:rsidRPr="00CB2081" w:rsidRDefault="00622B8F" w:rsidP="00CB2081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noProof/>
          <w:sz w:val="36"/>
          <w:szCs w:val="20"/>
        </w:rPr>
        <w:drawing>
          <wp:inline distT="0" distB="0" distL="0" distR="0" wp14:anchorId="793A38DC" wp14:editId="49A44FAD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АДМИНИСТРАЦИЯ</w:t>
      </w: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РАМЕНСКОГО ГОРОДСКОГО ОКРУГА</w:t>
      </w:r>
    </w:p>
    <w:p w:rsidR="00622B8F" w:rsidRPr="00CB2081" w:rsidRDefault="00622B8F" w:rsidP="00CB20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20"/>
        </w:rPr>
        <w:t>МОСКОВСКОЙ ОБЛАСТИ</w:t>
      </w:r>
    </w:p>
    <w:p w:rsidR="00622B8F" w:rsidRPr="00CB2081" w:rsidRDefault="00622B8F" w:rsidP="00CB208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</w:rPr>
      </w:pPr>
    </w:p>
    <w:p w:rsidR="00622B8F" w:rsidRPr="00CB2081" w:rsidRDefault="00622B8F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8"/>
          <w:szCs w:val="28"/>
        </w:rPr>
      </w:pP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2081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622B8F" w:rsidRPr="00CB2081" w:rsidRDefault="00622B8F" w:rsidP="00CB2081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B8F" w:rsidRPr="00CB2081" w:rsidRDefault="0091739A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11.01.2024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AA57DE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717FF" w:rsidRPr="00CB2081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7656B" w:rsidRPr="00CB2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2B8F" w:rsidRPr="00CB208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</w:p>
    <w:p w:rsidR="00622B8F" w:rsidRPr="00CB2081" w:rsidRDefault="00622B8F" w:rsidP="00CB20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047290" w:rsidRDefault="00FF65C9" w:rsidP="000472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r w:rsidRPr="00FF65C9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об оплате труда работников муниципальных образовательных учреждений Раменского 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родского округа,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находящихся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Московской области</w:t>
      </w:r>
      <w:r w:rsidRPr="00FF65C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CB6BBD">
        <w:rPr>
          <w:rFonts w:ascii="Times New Roman" w:hAnsi="Times New Roman" w:cs="Times New Roman"/>
          <w:sz w:val="28"/>
          <w:szCs w:val="28"/>
        </w:rPr>
        <w:t xml:space="preserve">ии Раменского городского округа </w:t>
      </w:r>
      <w:r w:rsidR="00047290">
        <w:rPr>
          <w:rFonts w:ascii="Times New Roman" w:hAnsi="Times New Roman" w:cs="Times New Roman"/>
          <w:sz w:val="28"/>
          <w:szCs w:val="28"/>
        </w:rPr>
        <w:t>от 09.</w:t>
      </w:r>
      <w:r w:rsidRPr="00FF65C9">
        <w:rPr>
          <w:rFonts w:ascii="Times New Roman" w:hAnsi="Times New Roman" w:cs="Times New Roman"/>
          <w:sz w:val="28"/>
          <w:szCs w:val="28"/>
        </w:rPr>
        <w:t>0</w:t>
      </w:r>
      <w:r w:rsidR="00047290">
        <w:rPr>
          <w:rFonts w:ascii="Times New Roman" w:hAnsi="Times New Roman" w:cs="Times New Roman"/>
          <w:sz w:val="28"/>
          <w:szCs w:val="28"/>
        </w:rPr>
        <w:t>2</w:t>
      </w:r>
      <w:r w:rsidRPr="00FF65C9">
        <w:rPr>
          <w:rFonts w:ascii="Times New Roman" w:hAnsi="Times New Roman" w:cs="Times New Roman"/>
          <w:sz w:val="28"/>
          <w:szCs w:val="28"/>
        </w:rPr>
        <w:t>.202</w:t>
      </w:r>
      <w:r w:rsidR="00047290">
        <w:rPr>
          <w:rFonts w:ascii="Times New Roman" w:hAnsi="Times New Roman" w:cs="Times New Roman"/>
          <w:sz w:val="28"/>
          <w:szCs w:val="28"/>
        </w:rPr>
        <w:t xml:space="preserve">1 </w:t>
      </w:r>
      <w:r w:rsidR="00CB6BBD" w:rsidRPr="00FF65C9">
        <w:rPr>
          <w:rFonts w:ascii="Times New Roman" w:hAnsi="Times New Roman" w:cs="Times New Roman"/>
          <w:sz w:val="28"/>
          <w:szCs w:val="28"/>
        </w:rPr>
        <w:t xml:space="preserve">№ </w:t>
      </w:r>
      <w:r w:rsidR="00047290">
        <w:rPr>
          <w:rFonts w:ascii="Times New Roman" w:hAnsi="Times New Roman" w:cs="Times New Roman"/>
          <w:sz w:val="28"/>
          <w:szCs w:val="28"/>
        </w:rPr>
        <w:t>993</w:t>
      </w:r>
      <w:bookmarkEnd w:id="0"/>
    </w:p>
    <w:p w:rsidR="00FF65C9" w:rsidRPr="00CB2081" w:rsidRDefault="00FF65C9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290" w:rsidRPr="00047290" w:rsidRDefault="00047290" w:rsidP="000472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29.12.2012 № 273-ФЗ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</w:t>
      </w:r>
      <w:hyperlink r:id="rId8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от 06.10.2003           № 131-ФЗ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9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27.07.2013 № 94/2013-ОЗ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образовании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 от 18.04.2019 № 58/2019-ОЗ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организации местного самоуправления на территории Раменского муниципального района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1">
        <w:r w:rsidRPr="00047290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Московской области от 27.12.2013            № 1186/58</w:t>
      </w:r>
      <w:proofErr w:type="gramEnd"/>
      <w:r w:rsidRPr="00047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7290">
        <w:rPr>
          <w:rFonts w:ascii="Times New Roman" w:eastAsia="Times New Roman" w:hAnsi="Times New Roman" w:cs="Times New Roman"/>
          <w:sz w:val="28"/>
          <w:szCs w:val="28"/>
        </w:rPr>
        <w:t>Об оплате труда работников государственных образовательных организаций Московской области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173CA" w:rsidRPr="00CB2081" w:rsidRDefault="006173CA" w:rsidP="00CB208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173CA" w:rsidRPr="00CB2081" w:rsidRDefault="006173CA" w:rsidP="00CB2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65C9" w:rsidRPr="00FF65C9" w:rsidRDefault="00FF65C9" w:rsidP="00CB2081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5C9">
        <w:rPr>
          <w:rFonts w:ascii="Times New Roman" w:hAnsi="Times New Roman" w:cs="Times New Roman"/>
          <w:sz w:val="28"/>
          <w:szCs w:val="28"/>
        </w:rPr>
        <w:t xml:space="preserve">Внести изменения в Положение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об оплате труда работников муниципальных образовательных учреждений Раменского го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родского округа, осуществляющих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 в области физической к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ультуры и спорта, </w:t>
      </w:r>
      <w:proofErr w:type="gramStart"/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>находящихся</w:t>
      </w:r>
      <w:proofErr w:type="gramEnd"/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ведомственном подчинении Комитета по образ</w:t>
      </w:r>
      <w:r w:rsidR="000472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ованию администрации Раменского </w:t>
      </w:r>
      <w:r w:rsidR="00047290" w:rsidRPr="00047290">
        <w:rPr>
          <w:rFonts w:ascii="Times New Roman" w:eastAsia="Calibri" w:hAnsi="Times New Roman" w:cs="Times New Roman"/>
          <w:sz w:val="28"/>
          <w:szCs w:val="28"/>
          <w:lang w:eastAsia="en-US"/>
        </w:rPr>
        <w:t>городского округа Московской области</w:t>
      </w:r>
      <w:r w:rsidR="00047290" w:rsidRPr="00FF65C9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047290">
        <w:rPr>
          <w:rFonts w:ascii="Times New Roman" w:hAnsi="Times New Roman" w:cs="Times New Roman"/>
          <w:sz w:val="28"/>
          <w:szCs w:val="28"/>
        </w:rPr>
        <w:t>п</w:t>
      </w:r>
      <w:r w:rsidR="00047290" w:rsidRPr="00FF65C9">
        <w:rPr>
          <w:rFonts w:ascii="Times New Roman" w:hAnsi="Times New Roman" w:cs="Times New Roman"/>
          <w:sz w:val="28"/>
          <w:szCs w:val="28"/>
        </w:rPr>
        <w:t>остановлением Администрац</w:t>
      </w:r>
      <w:r w:rsidR="00047290">
        <w:rPr>
          <w:rFonts w:ascii="Times New Roman" w:hAnsi="Times New Roman" w:cs="Times New Roman"/>
          <w:sz w:val="28"/>
          <w:szCs w:val="28"/>
        </w:rPr>
        <w:t>ии Раменского городского округа от 09.</w:t>
      </w:r>
      <w:r w:rsidR="00047290" w:rsidRPr="00FF65C9">
        <w:rPr>
          <w:rFonts w:ascii="Times New Roman" w:hAnsi="Times New Roman" w:cs="Times New Roman"/>
          <w:sz w:val="28"/>
          <w:szCs w:val="28"/>
        </w:rPr>
        <w:t>0</w:t>
      </w:r>
      <w:r w:rsidR="00047290">
        <w:rPr>
          <w:rFonts w:ascii="Times New Roman" w:hAnsi="Times New Roman" w:cs="Times New Roman"/>
          <w:sz w:val="28"/>
          <w:szCs w:val="28"/>
        </w:rPr>
        <w:t>2</w:t>
      </w:r>
      <w:r w:rsidR="00047290" w:rsidRPr="00FF65C9">
        <w:rPr>
          <w:rFonts w:ascii="Times New Roman" w:hAnsi="Times New Roman" w:cs="Times New Roman"/>
          <w:sz w:val="28"/>
          <w:szCs w:val="28"/>
        </w:rPr>
        <w:t>.202</w:t>
      </w:r>
      <w:r w:rsidR="00047290">
        <w:rPr>
          <w:rFonts w:ascii="Times New Roman" w:hAnsi="Times New Roman" w:cs="Times New Roman"/>
          <w:sz w:val="28"/>
          <w:szCs w:val="28"/>
        </w:rPr>
        <w:t xml:space="preserve">1         </w:t>
      </w:r>
      <w:r w:rsidR="00047290" w:rsidRPr="00FF65C9">
        <w:rPr>
          <w:rFonts w:ascii="Times New Roman" w:hAnsi="Times New Roman" w:cs="Times New Roman"/>
          <w:sz w:val="28"/>
          <w:szCs w:val="28"/>
        </w:rPr>
        <w:t xml:space="preserve">№ </w:t>
      </w:r>
      <w:r w:rsidR="00047290">
        <w:rPr>
          <w:rFonts w:ascii="Times New Roman" w:hAnsi="Times New Roman" w:cs="Times New Roman"/>
          <w:sz w:val="28"/>
          <w:szCs w:val="28"/>
        </w:rPr>
        <w:t>993</w:t>
      </w:r>
      <w:r w:rsidRPr="00FF65C9">
        <w:rPr>
          <w:rFonts w:ascii="Times New Roman" w:hAnsi="Times New Roman" w:cs="Times New Roman"/>
          <w:sz w:val="28"/>
          <w:szCs w:val="28"/>
        </w:rPr>
        <w:t xml:space="preserve">, изложив его в редакции согласно приложению к настоящему Постановлению. </w:t>
      </w:r>
    </w:p>
    <w:p w:rsidR="000C3CD9" w:rsidRPr="00F3785D" w:rsidRDefault="006173CA" w:rsidP="00F3785D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2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Управлению </w:t>
      </w:r>
      <w:r w:rsidRPr="00CB2081">
        <w:rPr>
          <w:rFonts w:ascii="Times New Roman" w:eastAsia="Calibri" w:hAnsi="Times New Roman" w:cs="Times New Roman"/>
          <w:sz w:val="28"/>
          <w:szCs w:val="28"/>
        </w:rPr>
        <w:t xml:space="preserve">муниципальных услуг, связи и развития </w:t>
      </w:r>
      <w:r w:rsidRPr="00CB2081">
        <w:rPr>
          <w:rFonts w:ascii="Times New Roman" w:eastAsia="Calibri" w:hAnsi="Times New Roman" w:cs="Times New Roman"/>
          <w:bCs/>
          <w:sz w:val="28"/>
          <w:szCs w:val="28"/>
        </w:rPr>
        <w:t>информационно-</w:t>
      </w:r>
      <w:r w:rsidRPr="00F3785D">
        <w:rPr>
          <w:rFonts w:ascii="Times New Roman" w:eastAsia="Calibri" w:hAnsi="Times New Roman" w:cs="Times New Roman"/>
          <w:bCs/>
          <w:sz w:val="28"/>
          <w:szCs w:val="28"/>
        </w:rPr>
        <w:t>коммуникационных технологий</w:t>
      </w:r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администрации Раменского городского округа (Белкина С.В.) </w:t>
      </w:r>
      <w:proofErr w:type="gramStart"/>
      <w:r w:rsidRPr="00F3785D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F3785D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2" w:history="1">
        <w:r w:rsidRPr="00F3785D">
          <w:rPr>
            <w:rFonts w:ascii="Times New Roman" w:eastAsia="Calibri" w:hAnsi="Times New Roman" w:cs="Times New Roman"/>
            <w:sz w:val="28"/>
            <w:szCs w:val="28"/>
          </w:rPr>
          <w:t>www.ramenskoye.ru</w:t>
        </w:r>
      </w:hyperlink>
      <w:r w:rsidR="000C3CD9" w:rsidRPr="00F378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785D" w:rsidRPr="00F3785D" w:rsidRDefault="00F3785D" w:rsidP="00F3785D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85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января 2024 года.</w:t>
      </w:r>
    </w:p>
    <w:p w:rsidR="006173CA" w:rsidRPr="00F3785D" w:rsidRDefault="006173CA" w:rsidP="00F3785D">
      <w:pPr>
        <w:pStyle w:val="a5"/>
        <w:numPr>
          <w:ilvl w:val="0"/>
          <w:numId w:val="1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378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 </w:t>
      </w:r>
      <w:r w:rsidR="000C3CD9" w:rsidRPr="00F3785D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0C3CD9" w:rsidRPr="00F3785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временно исполняющего обязанности заместителя главы администрации Раменского городского округа Асееву Н.А.</w:t>
      </w:r>
    </w:p>
    <w:p w:rsidR="00C16CB9" w:rsidRPr="00F3785D" w:rsidRDefault="00C16CB9" w:rsidP="00F3785D">
      <w:pPr>
        <w:tabs>
          <w:tab w:val="left" w:pos="0"/>
          <w:tab w:val="left" w:pos="1134"/>
          <w:tab w:val="left" w:pos="37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73CA" w:rsidRPr="00CB2081" w:rsidRDefault="006173CA" w:rsidP="00CB2081">
      <w:pPr>
        <w:tabs>
          <w:tab w:val="left" w:pos="3705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C16CB9" w:rsidRPr="00CB2081" w:rsidRDefault="006149E4" w:rsidP="00CB2081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B2081">
        <w:rPr>
          <w:rFonts w:ascii="Times New Roman" w:hAnsi="Times New Roman" w:cs="Times New Roman"/>
          <w:sz w:val="28"/>
          <w:szCs w:val="28"/>
        </w:rPr>
        <w:t>Глава</w:t>
      </w:r>
      <w:r w:rsidR="00C16CB9" w:rsidRPr="00CB2081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                                                </w:t>
      </w:r>
      <w:r w:rsidR="006173CA" w:rsidRPr="00CB20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6CB9" w:rsidRPr="00CB2081">
        <w:rPr>
          <w:rFonts w:ascii="Times New Roman" w:hAnsi="Times New Roman" w:cs="Times New Roman"/>
          <w:sz w:val="28"/>
          <w:szCs w:val="28"/>
        </w:rPr>
        <w:t xml:space="preserve">   Н.А.Ханин</w:t>
      </w: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C16CB9" w:rsidRPr="00CB2081" w:rsidRDefault="00C16CB9" w:rsidP="00CB2081">
      <w:pPr>
        <w:tabs>
          <w:tab w:val="left" w:pos="3705"/>
        </w:tabs>
        <w:spacing w:after="0" w:line="240" w:lineRule="auto"/>
        <w:outlineLvl w:val="0"/>
      </w:pPr>
    </w:p>
    <w:p w:rsidR="00622B8F" w:rsidRPr="00CB2081" w:rsidRDefault="00622B8F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3CD9" w:rsidRPr="00CB2081" w:rsidRDefault="000C3CD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E89" w:rsidRPr="00CB2081" w:rsidRDefault="00081E89" w:rsidP="00CB2081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B8F" w:rsidRPr="00CB2081" w:rsidRDefault="006173CA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CB208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spellEnd"/>
      <w:proofErr w:type="gram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>Бывшева</w:t>
      </w:r>
      <w:proofErr w:type="spellEnd"/>
      <w:r w:rsidR="00622B8F" w:rsidRPr="00CB2081">
        <w:rPr>
          <w:rFonts w:ascii="Times New Roman" w:eastAsia="Times New Roman" w:hAnsi="Times New Roman" w:cs="Times New Roman"/>
          <w:sz w:val="20"/>
          <w:szCs w:val="20"/>
        </w:rPr>
        <w:t xml:space="preserve"> Е.А.</w:t>
      </w:r>
    </w:p>
    <w:p w:rsidR="00622B8F" w:rsidRDefault="00622B8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2081">
        <w:rPr>
          <w:rFonts w:ascii="Times New Roman" w:eastAsia="Times New Roman" w:hAnsi="Times New Roman" w:cs="Times New Roman"/>
          <w:sz w:val="20"/>
          <w:szCs w:val="20"/>
        </w:rPr>
        <w:t>46-3-16-05</w:t>
      </w:r>
    </w:p>
    <w:p w:rsidR="00D63C3F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C3F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C3F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C3F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C3F" w:rsidRPr="00CB2081" w:rsidRDefault="00D63C3F" w:rsidP="00CB208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Раменского городского округа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 № ________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BC3F9A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D63C3F"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постановлению администрации 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Раменского городского округа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Московской области</w:t>
      </w:r>
    </w:p>
    <w:p w:rsidR="00D63C3F" w:rsidRPr="00D63C3F" w:rsidRDefault="00D63C3F" w:rsidP="00D63C3F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Pr="00D63C3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09.02.2021 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D63C3F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993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Положение 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об 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</w:t>
      </w: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D63C3F" w:rsidRPr="00D63C3F" w:rsidRDefault="00D63C3F" w:rsidP="00BC3F9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об оплате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спорта, находящихся в ведомственном подчинении Комитета по образованию администрации Раменского городского округа Московской области (далее – Комитет), (далее – Положение), устанавливает размеры и систему оплаты труда работников муниципальных образовательных учреждений Раменского городского округа, осуществляющих деятельность в области физической культуры и спорта (далее – работники учреждения</w:t>
      </w:r>
      <w:proofErr w:type="gram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, учреждения).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2. Система оплаты труда работников учреждений включает в себя должностные оклады (ставки заработной платы) руководителей, специалистов и служащих, тарифные ставки рабочих, компенсационные и стимулирующие выплаты.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Тарифные ставки рабочих устанавливаются исходя из размера тарифной ставки первого разряда и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межразрядных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тарифных коэффициентов тарифной сетки по оплате труда рабочих учреждений.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4. Комитет заключает трудовой договор (дополнительное соглашение к трудовому договору) с руководителем учреждения, предусматривающий конкретизацию показателей и критериев оценки эффективности деятельности руководителя учреждения, размеров и условий назначения ему 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Руководитель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</w:t>
      </w: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выплат стимулирующего характера, обеспечивающих ведение эффективного контракта.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6. Предельный уровень соотношения среднемесячной заработной платы руководителя учреждения, его заместителей к среднемесячной заработной плате работников учреждения (без учета заработной платы руководителя, его заместителей) за календарный год устанавливается в кратности в соответствии с таблицей 1: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195"/>
        <w:gridCol w:w="5507"/>
      </w:tblGrid>
      <w:tr w:rsidR="00D63C3F" w:rsidRPr="00D63C3F" w:rsidTr="00F3785D">
        <w:tc>
          <w:tcPr>
            <w:tcW w:w="56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9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507" w:type="dxa"/>
          </w:tcPr>
          <w:p w:rsidR="00846B28" w:rsidRDefault="00D63C3F" w:rsidP="00846B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Предельный уровень соотношения среднемесячной заработной платы руководителя, заместителей руководителя </w:t>
            </w:r>
          </w:p>
          <w:p w:rsidR="00D63C3F" w:rsidRPr="00D63C3F" w:rsidRDefault="00D63C3F" w:rsidP="00846B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к среднемесячной заработной плате работников учреждения (без учета заработной платы руководителя, заместителей руководителя) за календарный год</w:t>
            </w:r>
          </w:p>
        </w:tc>
      </w:tr>
      <w:tr w:rsidR="00D63C3F" w:rsidRPr="00D63C3F" w:rsidTr="00F3785D">
        <w:trPr>
          <w:trHeight w:val="303"/>
        </w:trPr>
        <w:tc>
          <w:tcPr>
            <w:tcW w:w="56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D63C3F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0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D63C3F" w:rsidRPr="00D63C3F" w:rsidTr="00F3785D">
        <w:tc>
          <w:tcPr>
            <w:tcW w:w="566" w:type="dxa"/>
          </w:tcPr>
          <w:p w:rsidR="00D63C3F" w:rsidRPr="00D63C3F" w:rsidRDefault="00D63C3F" w:rsidP="00BC3F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9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550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</w:tr>
    </w:tbl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II. Установление должностных окладов (ставок заработной платы) и тарифных ставок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7. Должностные оклады руководителей учреждений устанавливаются в зависимости от группы по оплате труда руководителей в соответствии с приложением 1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8. Должностные оклады (ставки заработной платы) педагогических работников учреждений устанавливаются в соответствии с приложением 2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Педагогическим работникам учреждений в целях содействия обеспечению книгоиздательской продукцией и периодическими изданиями в должностные оклады включена ежемесячная денежная компенсация в размере 100 рублей.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9. Оплата труда педагогических работников производится за количество часов учебной работы исходя из установленного размера ставки заработной платы.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10. 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 устанавливаются в соответствии с приложением 3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11. Должностные оклады 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персонала, устанавливаются в соответствии с приложением 4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12. Должностные оклады врачебного и среднего медицинского персонала учреждений устанавливаются в соответствии с приложением 5 к Положению.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13. </w:t>
      </w:r>
      <w:proofErr w:type="spellStart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Межразрядные</w:t>
      </w:r>
      <w:proofErr w:type="spellEnd"/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тарифные коэффициенты и тарифные ставки тарифной сетки по оплате труда рабочих устанавливаются в соответствии с приложением 6 к Положению (далее – Тарифная сетка).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14. Тарифные разряды по профессиям рабочих соответствуют тарифным разрядам Единого тарифно-квалификационного справочника работ и профессий рабочих (ЕТКС).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Руководителям учреждений предоставляется право устанавливать оплату труда высококвалифицированным рабочим учреждений, выполняющим важные и ответственные работы, исходя из 9-го, 10-го разрядов Тарифной сетки в соответствии с перечнем профессий высококвалифицированных рабочих учреждений, занятых на важных и ответственных работах.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15. Перечень профессий высококвалифицированных рабочих учреждений, занятых на важных и ответственных работах, исходя из 9-го, 10-го разрядов Тарифной сетки устанавливается нормативными правовыми актами действующего законодательства.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BC3F9A">
      <w:pPr>
        <w:numPr>
          <w:ilvl w:val="0"/>
          <w:numId w:val="13"/>
        </w:numPr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C3F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Повышения заработной платы</w:t>
      </w:r>
    </w:p>
    <w:p w:rsidR="00D63C3F" w:rsidRPr="00D63C3F" w:rsidRDefault="00D63C3F" w:rsidP="00D63C3F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16. Работникам учреждений, имеющим почетное звание (ученую степень), устанавливается повышение должностного оклада (ставки заработной платы) за почетное звание (ученую степень).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Повышение за почетное звание (ученую степень) устанавливается к должностному окладу (ставке заработной платы) со дня вступления в силу решения о присвоении (присуждении) почетного звания (ученой степени) в соответствии с таблицей 2: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8137"/>
        <w:gridCol w:w="1559"/>
      </w:tblGrid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для повышения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повышения (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Работникам, имеющим спортивные звания, почетные спортивные звания, звания СССР или союзных республик, входивших в состав СССР, Российской Федерации, в наименовании которых имеются следующие словосочетания: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тренер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мастер спорта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спорта международного класса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Гроссмейстер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bottom w:val="nil"/>
            </w:tcBorders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Работникам, имеющим ученую степень кандидата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559" w:type="dxa"/>
            <w:tcBorders>
              <w:top w:val="nil"/>
            </w:tcBorders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Работникам, имеющим почетные звания СССР или союзных 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республик, входивших в состав СССР, Российской Федерации, в наименовании которых имеются следующие словосочетания: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работник физической культуры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Народный учитель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учитель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преподаватель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Заслуженный работник образования Московской области</w:t>
            </w:r>
            <w:r w:rsidR="00BC3F9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bottom w:val="nil"/>
            </w:tcBorders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Работникам, имеющим ученую степень доктора наук и работающим по соответствующему профилю, по профилю педагогической деятельности (преподаваемых дисциплин)</w:t>
            </w:r>
          </w:p>
        </w:tc>
        <w:tc>
          <w:tcPr>
            <w:tcW w:w="1559" w:type="dxa"/>
            <w:tcBorders>
              <w:top w:val="nil"/>
            </w:tcBorders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наличии у работника нескольких оснований для повышения должностного оклада, указанных в таблице 2, должностной оклад (ставка заработной платы) повышается по одному из оснований по выбору работника.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17. Работникам учреждений к должностному окладу (ставке заработной платы), тарифной ставке рабочих устанавливается повышение в соответствии с таблицей 3: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8137"/>
        <w:gridCol w:w="1559"/>
      </w:tblGrid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для повышения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повышения (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378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Работникам учреждений, непосредственно работающим с инвалидами, лицами с ограниченными возможностями здоровья и лицами с недостатками в физическом и умственном развитии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F378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378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37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Директорам, заместителям директоров, тренерам (тренерам-преподавателям по адаптивной физической культуре) (включая старших), инструкторам-методистам (инструкторам-методистам по адаптивной физической культуре (включая старших)</w:t>
            </w:r>
            <w:proofErr w:type="gramEnd"/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146"/>
      <w:bookmarkEnd w:id="1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При расчете должностных окладов (ставок заработной платы), тарифных ставок рабочих в соответствии с таблицей 3 размеры повышения суммируются.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18. Изменение должностных окладов (ставок заработной платы) в связи с присвоением квалификационной категории, почетного звания, присуждением ученой степени производится в соответствии с приказом руководителя учреждения со дня наступления основания для установления повышения.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19. В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когда работникам учреждений предусмотрено повышение ставок заработной платы (должностных окладов) и тарифных ставок по двум и более основаниям, абсолютный размер каждого повышения, установленного в процентах, исчисляется из ставок заработной платы (должностных окладов) и тарифных ставок без учета повышения по другим основаниям.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20. Руководителям и специалистам, работающим в сельской местности, 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ставки заработной платы (должностные оклады) повышаются на 25 процентов.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BC3F9A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работникам учреждений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21. Работникам учреждений устанавливается доплата в размере не менее 35 процентов часовой тарифной ставки за час работы в ночное время.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22. Работникам учреждений устанавливается доплата за осуществление в рамках программ спортивной подготовки работы с детьми-инвалидами в следующих размерах: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тренерам (тренерам-преподавателям по адаптивной физической культуре) - 5 процентов должностного оклада за каждого занимающегося в группе;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инструкторам-методистам (инструкторам-методистам по адаптивной физической культуре) - 15 процентов должностного оклада за каждую группу;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руководителю учреждения - до 50 процентов должностного оклада при наличии в учреждении не менее трех групп по адаптивным видам спорта;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иным работникам, обеспечивающим тренировочный процесс, при наличии в учреждении не менее трех групп по адаптивным видам спорта - до 50 процентов должностного оклада,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23. Работникам, занятым на работах с вредными и (или) опасными условиями труда, устанавливаются доплаты по результатам специальной оценки условий труда в размере не менее 4 до 12 процентов к должностным окладам (тарифным ставкам).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Перечень конкретных работ, наименование должностей и профессий работников и конкретный размер повышения утверждаются руководителем учреждения с учетом мнения представительного органа работников либо устанавливаются коллективным договором.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24. Работникам учреждений, награжденным почетным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За заслуги в развитии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, знаком 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Отличник физической культуры и спорта</w:t>
      </w:r>
      <w:r w:rsidR="00BC3F9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>, устанавливается надбавка в размере 10 процентов ставки заработной платы (должностного оклада),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Работникам учреждений за обеспечение высококачественного тренировочного процесса, за участие в подготовке не менее года высококвалифицированного спортсмена, вошедшего в состав спортивной сборной команды России и показавшего высокие спортивные результаты на официальных международных спортивных соревнованиях или вошедшего в состав спортивной сборной команды Московской области и показавшего высокие спортивные результаты на официальных всероссийских, межрегиональных спортивных соревнованиях, устанавливаются компенсационные доплаты в размерах в соответствии</w:t>
      </w:r>
      <w:proofErr w:type="gramEnd"/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с приложением 7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Доплаты к должностным окладам, ставкам заработной платы, тарифным ставкам работников учреждений за обеспечение высококачественного тренировочного процесса, за участие в подготовке высококвалифицированного спортсмена выплачиваются при условии непосредственного участия этих работников в обеспечении тренировочного процесса при подготовке спортсмена к достижению высокого спортивного результата, включающего в себя: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методическое и организационное обеспечение тренировочных мероприятий и спортивной деятельности;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медико-биологическое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питания;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транспортное обеспечение;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финансовое и материально-техническое обеспечение.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26.  Ежемесячная надбавка за использование в работе современных методов и моделей образовательных и инновационных технологий к ставкам заработной платы (должностным окладам):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педагогическим работникам образовательных организаций дополнительного образования, реализующих дополнительные общеобразовательные программы, в размере 25 процентов ставки заработной платы (должностного оклада).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27. Педагогическим работникам</w:t>
      </w:r>
      <w:r w:rsidR="00F3785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дополнительного образования,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оплата труда которых осуществляется за счет средств бюджета Московской области, занимающим штатные должности (не менее одной ставки по одной должности), устанавливается ежемесячная доплата за напряженный труд в размере 5000 рублей.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28. Комитетом предусматриваются средства на установление доплат за выполнение дополнительных работ, связанных с образовательным процессом и не входящих в круг основных обязанностей педагогического работника, в размере от 1 до 15 процентов фонда оплаты труда, педагогических работников учреждений.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29. Порядок и размеры доплат определяются руководителем учреждения в пределах фонда оплаты труда, утвержденного в рамках финансового обеспечения выполнения муниципального задания в соответствии с оказываемыми услугами, стоимость которых рассчитана на основании утвержденных базовых нормативных затрат, и выполняемыми работами, с учетом мнения представительного органа работников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V. Выплаты стимулирующего характера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30. Работникам учреждений устанавливаются следующие выплаты стимулирующего характера: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интенсивность и высокие результаты работы;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премиальные выплаты по итогам работы за месяц, квартал, год;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31. Бюджетные ассигнования на установление выплат стимулирующего характера предусматриваются Комитетом по образованию при их планировании в размере от 1 до 30 процентов фонда оплаты труда учреждения.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32. Учреждения в пределах выделенных бюджетных ассигнований с учетом экономии фонда оплаты труда самостоятельно определяют размеры и порядок выплат стимулирующего характера.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33. Размер ежемесячных выплат стимулирующего характера работникам учреждения, за исключением руководителя учреждения, выплачиваемых за счет бюджетных ассигнований, устанавливается в размере до 1,5-кратного размера должностного оклада (ставки заработной платы), тарифной ставки.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34. Выплаты стимулирующего характера, в том числе премиальные выплаты, работникам учреждений производят с учетом: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результатов деятельности работников;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показателей и критериев оценки эффективности деятельности учреждений, </w:t>
      </w: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утверждаемых локальным нормативным актом учреждения или коллективным договором;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мнения представительного органа работников.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35. Выплаты стимулирующего характера руководителю учреждения устанавливаются по решению председателя Комитета по образованию с учетом достижения показателей муниципального задания на выполнение муниципальных услуг (выполнение работ), а также иных показателей деятельности учреждения и его руководителя.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ежемесячных выплат стимулирующего характера руководителю учреждения за счет бюджетных ассигнований устанавливается до 1,5-кратного размера его должностного оклада.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Порядок установления стимулирующих выплат руководителю учреждения, в том числе показатели и критерии оценки эффективности деятельности руководителя учреждения, определяется Комитетом по образованию.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VI. Установление порядка и условий почасовой оплаты труда</w:t>
      </w:r>
    </w:p>
    <w:p w:rsidR="00D63C3F" w:rsidRPr="00D63C3F" w:rsidRDefault="00D63C3F" w:rsidP="00BC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Cs w:val="20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36. Почасовая оплата труда педагогических работников учреждений применяется при расчете заработной платы: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1) за часы, отработанные в порядке замещения отсутствующих по болезни или другим причинам, продолжавшегося не свыше двух месяцев;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2) педагогической работы специалистов других учреждений и организаций (в том числе из числа работников органов управления образованием, методических и учебно-методических кабинетов), привлекаемых для педагогической работы в учреждении.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37. </w:t>
      </w:r>
      <w:proofErr w:type="gramStart"/>
      <w:r w:rsidRPr="00D63C3F">
        <w:rPr>
          <w:rFonts w:ascii="Times New Roman" w:eastAsia="Times New Roman" w:hAnsi="Times New Roman" w:cs="Times New Roman"/>
          <w:sz w:val="28"/>
          <w:szCs w:val="28"/>
        </w:rPr>
        <w:t>Размер почасовой оплаты педагогическим работникам определяется путем деления установленной месячной ставки заработной платы (должностного оклада) работника за установленную норму часов работы в неделю с учетом повышений и доплат на среднемесячное количество рабочих часов, а для преподавателей путем деления установленной месячной ставки заработной платы на 72 часа.</w:t>
      </w:r>
      <w:proofErr w:type="gramEnd"/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38. Оплата труда за замещение отсутствующего педагогического работника, если оно осуществлялось свыше двух месяцев, производится со дня начала замещения за все часы фактической работы на общих основаниях с соответствующим увеличением его начальной (месячной) нагрузки путем внесения изменений в тарификацию.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>39. Оплата труда членов жюри конкурсов и смотров, членов экспертных групп аттестационных комиссий, а также рецензентов конкурсных работ производится по ставкам часовой оплаты труда с применением коэффициентов в соответствии с таблицей 4: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3F9A" w:rsidRDefault="00BC3F9A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C3F9A" w:rsidRDefault="00BC3F9A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4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7145"/>
        <w:gridCol w:w="2693"/>
      </w:tblGrid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145" w:type="dxa"/>
            <w:vAlign w:val="center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(отсутствие) ученой степени, ученого звания</w:t>
            </w:r>
          </w:p>
        </w:tc>
        <w:tc>
          <w:tcPr>
            <w:tcW w:w="2693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Размеры коэффициентов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8" w:type="dxa"/>
            <w:gridSpan w:val="2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Лица, имеющие ученую степень, ученое звание: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14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доктор наук, профессор</w:t>
            </w:r>
          </w:p>
        </w:tc>
        <w:tc>
          <w:tcPr>
            <w:tcW w:w="2693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0,097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14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 наук, доцент</w:t>
            </w:r>
          </w:p>
        </w:tc>
        <w:tc>
          <w:tcPr>
            <w:tcW w:w="2693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0,078</w:t>
            </w:r>
          </w:p>
        </w:tc>
      </w:tr>
      <w:tr w:rsidR="00D63C3F" w:rsidRPr="00D63C3F" w:rsidTr="00F3785D">
        <w:tc>
          <w:tcPr>
            <w:tcW w:w="572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45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Лица, не имеющие ученой степени</w:t>
            </w:r>
          </w:p>
        </w:tc>
        <w:tc>
          <w:tcPr>
            <w:tcW w:w="2693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C3F">
              <w:rPr>
                <w:rFonts w:ascii="Times New Roman" w:eastAsia="Times New Roman" w:hAnsi="Times New Roman" w:cs="Times New Roman"/>
                <w:sz w:val="28"/>
                <w:szCs w:val="28"/>
              </w:rPr>
              <w:t>0,039</w:t>
            </w:r>
          </w:p>
        </w:tc>
      </w:tr>
    </w:tbl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При этом ставки часовой оплаты труда определяются исходя из размера тарифной ставки первого разряда тарифной сетки по оплате труда рабочих согласно </w:t>
      </w:r>
      <w:hyperlink w:anchor="P1021" w:history="1">
        <w:r w:rsidRPr="00D63C3F">
          <w:rPr>
            <w:rFonts w:ascii="Times New Roman" w:eastAsia="Times New Roman" w:hAnsi="Times New Roman" w:cs="Times New Roman"/>
            <w:sz w:val="28"/>
            <w:szCs w:val="28"/>
          </w:rPr>
          <w:t>приложению 6</w:t>
        </w:r>
      </w:hyperlink>
      <w:r w:rsidRPr="00D63C3F">
        <w:rPr>
          <w:rFonts w:ascii="Times New Roman" w:eastAsia="Times New Roman" w:hAnsi="Times New Roman" w:cs="Times New Roman"/>
          <w:sz w:val="28"/>
          <w:szCs w:val="28"/>
        </w:rPr>
        <w:t xml:space="preserve"> к Положению.</w:t>
      </w:r>
    </w:p>
    <w:p w:rsidR="00D63C3F" w:rsidRPr="00D63C3F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C3F" w:rsidRPr="00D63C3F" w:rsidRDefault="00D63C3F" w:rsidP="00D63C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63C3F" w:rsidRPr="00D63C3F" w:rsidRDefault="00D63C3F" w:rsidP="00D63C3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7940" w:rsidRDefault="00967940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C3F9A" w:rsidRDefault="00BC3F9A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 xml:space="preserve">Приложение № 1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об оплате труда работников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муниципальных  образовательных учреждений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</w:p>
    <w:p w:rsidR="00BC3F9A" w:rsidRDefault="00BC3F9A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z w:val="28"/>
          <w:szCs w:val="28"/>
        </w:rPr>
        <w:t>РУКОВОДИТЕЛЕЙ УЧРЕЖДЕНИЯ</w:t>
      </w:r>
    </w:p>
    <w:p w:rsidR="00D63C3F" w:rsidRPr="00BC3F9A" w:rsidRDefault="00D63C3F" w:rsidP="00D63C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479"/>
        <w:gridCol w:w="1020"/>
        <w:gridCol w:w="1336"/>
        <w:gridCol w:w="1276"/>
        <w:gridCol w:w="1559"/>
      </w:tblGrid>
      <w:tr w:rsidR="00D63C3F" w:rsidRPr="00D63C3F" w:rsidTr="00F3785D">
        <w:tc>
          <w:tcPr>
            <w:tcW w:w="598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79" w:type="dxa"/>
            <w:vMerge w:val="restart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 и требования к квалификации</w:t>
            </w: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оклад (в рублях)</w:t>
            </w:r>
          </w:p>
        </w:tc>
      </w:tr>
      <w:tr w:rsidR="00D63C3F" w:rsidRPr="00D63C3F" w:rsidTr="00F3785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91" w:type="dxa"/>
            <w:gridSpan w:val="4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по оплате труда руководителей</w:t>
            </w:r>
          </w:p>
        </w:tc>
      </w:tr>
      <w:tr w:rsidR="00D63C3F" w:rsidRPr="00D63C3F" w:rsidTr="00F3785D">
        <w:tc>
          <w:tcPr>
            <w:tcW w:w="598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vMerge/>
          </w:tcPr>
          <w:p w:rsidR="00D63C3F" w:rsidRPr="00D63C3F" w:rsidRDefault="00D63C3F" w:rsidP="00D63C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учреждения: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26247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25120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23977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22845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25120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23977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22845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22434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0" w:type="dxa"/>
            <w:gridSpan w:val="5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учреждения, директор филиала: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24954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23828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22701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21558</w:t>
            </w:r>
          </w:p>
        </w:tc>
      </w:tr>
      <w:tr w:rsidR="00D63C3F" w:rsidRPr="00D63C3F" w:rsidTr="00F3785D">
        <w:tc>
          <w:tcPr>
            <w:tcW w:w="598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7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</w:tc>
        <w:tc>
          <w:tcPr>
            <w:tcW w:w="1020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23828</w:t>
            </w:r>
          </w:p>
        </w:tc>
        <w:tc>
          <w:tcPr>
            <w:tcW w:w="133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22701</w:t>
            </w:r>
          </w:p>
        </w:tc>
        <w:tc>
          <w:tcPr>
            <w:tcW w:w="1276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21558</w:t>
            </w:r>
          </w:p>
        </w:tc>
        <w:tc>
          <w:tcPr>
            <w:tcW w:w="1559" w:type="dxa"/>
          </w:tcPr>
          <w:p w:rsidR="00D63C3F" w:rsidRPr="00D63C3F" w:rsidRDefault="00D63C3F" w:rsidP="00D63C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20426</w:t>
            </w:r>
          </w:p>
        </w:tc>
      </w:tr>
    </w:tbl>
    <w:p w:rsidR="00BC3F9A" w:rsidRDefault="00BC3F9A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Примечания.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Директорам учреждений и их заместителям из числа лиц, вновь назначаемых на эти должности или не имеющих первой квалификационной категории по занимаемой должности, должностные оклады устанавливаются на 5% ниже должностного оклада соответствующего руководящего лица по строке 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первая квалификационная категория</w:t>
      </w:r>
      <w:r w:rsidR="00BC3F9A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графы соответствующей группы по оплате труда.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2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об оплате труда работников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муниципальных  образовательных учреждений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(ставки заработной платы) педагогических работников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Учреждения дополнительного образования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Таблица 1</w:t>
      </w: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709"/>
        <w:gridCol w:w="708"/>
        <w:gridCol w:w="851"/>
        <w:gridCol w:w="850"/>
        <w:gridCol w:w="993"/>
        <w:gridCol w:w="1134"/>
        <w:gridCol w:w="1417"/>
        <w:gridCol w:w="1701"/>
      </w:tblGrid>
      <w:tr w:rsidR="00D63C3F" w:rsidRPr="00D63C3F" w:rsidTr="00F3785D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Должности педагогических работников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Размер ставок заработной платы (должностных окладов) по стажу педагогической работы (работы по специальности) (в рублях)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Размер ставок заработной платы (должностных окладов) по квалификационным категориям (в рублях)</w:t>
            </w:r>
          </w:p>
        </w:tc>
      </w:tr>
      <w:tr w:rsidR="00D63C3F" w:rsidRPr="00D63C3F" w:rsidTr="00F3785D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0 до 3 лет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3 до 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5 до 10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10 до 15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15 до 20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свыше 20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I квалификационная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</w:tr>
      <w:tr w:rsidR="00D63C3F" w:rsidRPr="00D63C3F" w:rsidTr="00F3785D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63C3F" w:rsidRPr="00D63C3F" w:rsidTr="00F3785D">
        <w:tc>
          <w:tcPr>
            <w:tcW w:w="10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1. Педагогические работники, имеющие высшее образование по программам </w:t>
            </w:r>
            <w:proofErr w:type="spellStart"/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 или магистратуры</w:t>
            </w:r>
          </w:p>
        </w:tc>
      </w:tr>
      <w:tr w:rsidR="00D63C3F" w:rsidRPr="00D63C3F" w:rsidTr="00F3785D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1.1. Тренер-преподаватель, инструктор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16805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18701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20896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21435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22252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24442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26070</w:t>
            </w:r>
          </w:p>
        </w:tc>
      </w:tr>
      <w:tr w:rsidR="00D63C3F" w:rsidRPr="00D63C3F" w:rsidTr="00F3785D">
        <w:tc>
          <w:tcPr>
            <w:tcW w:w="10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 xml:space="preserve">2. Педагогические работники, высшее образование по программам </w:t>
            </w:r>
            <w:proofErr w:type="spellStart"/>
            <w:r w:rsidRPr="00D63C3F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D63C3F" w:rsidRPr="00D63C3F" w:rsidTr="00F3785D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2.1. Тренер-преподаватель, инструктор по физической культуре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15967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17767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19337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21136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24442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26070</w:t>
            </w:r>
          </w:p>
        </w:tc>
      </w:tr>
      <w:tr w:rsidR="00D63C3F" w:rsidRPr="00D63C3F" w:rsidTr="00F3785D">
        <w:tc>
          <w:tcPr>
            <w:tcW w:w="10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3. Педагогические работники, имеющие среднее профессиональное образование</w:t>
            </w:r>
          </w:p>
        </w:tc>
      </w:tr>
      <w:tr w:rsidR="00D63C3F" w:rsidRPr="00D63C3F" w:rsidTr="00F3785D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3. 1. Тренер-преподаватель, инструктор по физической культуре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15444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16805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18701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20896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24442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C3F">
              <w:rPr>
                <w:rFonts w:ascii="Times New Roman" w:hAnsi="Times New Roman" w:cs="Times New Roman"/>
              </w:rPr>
              <w:t>26070</w:t>
            </w:r>
          </w:p>
        </w:tc>
      </w:tr>
    </w:tbl>
    <w:p w:rsidR="00D63C3F" w:rsidRPr="00D63C3F" w:rsidRDefault="00D63C3F" w:rsidP="00D63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C3F9A" w:rsidRDefault="00BC3F9A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63C3F" w:rsidRPr="00D63C3F" w:rsidRDefault="00D63C3F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3C3F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D63C3F" w:rsidRPr="00D63C3F" w:rsidRDefault="00D63C3F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D63C3F" w:rsidRPr="00D63C3F" w:rsidRDefault="00D63C3F" w:rsidP="00D63C3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502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1"/>
        <w:gridCol w:w="694"/>
        <w:gridCol w:w="675"/>
        <w:gridCol w:w="612"/>
        <w:gridCol w:w="604"/>
        <w:gridCol w:w="608"/>
        <w:gridCol w:w="610"/>
        <w:gridCol w:w="612"/>
        <w:gridCol w:w="771"/>
        <w:gridCol w:w="49"/>
        <w:gridCol w:w="1926"/>
        <w:gridCol w:w="1920"/>
      </w:tblGrid>
      <w:tr w:rsidR="00D63C3F" w:rsidRPr="00D63C3F" w:rsidTr="00F3785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Должности педагогических работников</w:t>
            </w:r>
          </w:p>
        </w:tc>
        <w:tc>
          <w:tcPr>
            <w:tcW w:w="2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Размер ставок заработной платы (должностных окладов) по стажу педагогической работы (работы по специальности)</w:t>
            </w:r>
          </w:p>
        </w:tc>
        <w:tc>
          <w:tcPr>
            <w:tcW w:w="19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Размер ставок заработной платы (должностных окладов) по квалификационным категориям</w:t>
            </w:r>
          </w:p>
        </w:tc>
      </w:tr>
      <w:tr w:rsidR="00D63C3F" w:rsidRPr="00D63C3F" w:rsidTr="00F3785D"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1 до 2 лет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2 до 3 лет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3 до 4 лет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4 до 5 лет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5 до 6 лет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6 до 8 лет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от 8 до 12 лет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свыше 12 лет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I квалификационная категория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</w:p>
        </w:tc>
      </w:tr>
      <w:tr w:rsidR="00D63C3F" w:rsidRPr="00D63C3F" w:rsidTr="00F3785D">
        <w:tc>
          <w:tcPr>
            <w:tcW w:w="499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1. Педагогические работники, имеющие высшее образование по программам </w:t>
            </w:r>
            <w:proofErr w:type="spellStart"/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специалитета</w:t>
            </w:r>
            <w:proofErr w:type="spellEnd"/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 или магистратуры</w:t>
            </w:r>
          </w:p>
        </w:tc>
      </w:tr>
      <w:tr w:rsidR="00D63C3F" w:rsidRPr="00D63C3F" w:rsidTr="00F3785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 xml:space="preserve">1.1. Методист, </w:t>
            </w:r>
            <w:proofErr w:type="spellStart"/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18701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18701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20357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24442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26070</w:t>
            </w:r>
          </w:p>
        </w:tc>
      </w:tr>
      <w:tr w:rsidR="00D63C3F" w:rsidRPr="00D63C3F" w:rsidTr="00F3785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1.2. Инструктор-методист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15444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16805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18701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18701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20357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24442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26070</w:t>
            </w:r>
          </w:p>
        </w:tc>
      </w:tr>
      <w:tr w:rsidR="00D63C3F" w:rsidRPr="00D63C3F" w:rsidTr="00F3785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C3F">
              <w:rPr>
                <w:rFonts w:ascii="Times New Roman" w:hAnsi="Times New Roman" w:cs="Times New Roman"/>
                <w:sz w:val="20"/>
                <w:szCs w:val="20"/>
              </w:rPr>
              <w:t>1.3. Старший инструктор-методист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20357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20896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24442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3F" w:rsidRPr="00D63C3F" w:rsidRDefault="00D63C3F" w:rsidP="00D63C3F">
            <w:pPr>
              <w:autoSpaceDE w:val="0"/>
              <w:autoSpaceDN w:val="0"/>
              <w:adjustRightInd w:val="0"/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C3F">
              <w:rPr>
                <w:rFonts w:ascii="Times New Roman" w:hAnsi="Times New Roman" w:cs="Times New Roman"/>
                <w:sz w:val="18"/>
                <w:szCs w:val="18"/>
              </w:rPr>
              <w:t>26070</w:t>
            </w:r>
          </w:p>
        </w:tc>
      </w:tr>
    </w:tbl>
    <w:p w:rsidR="00D63C3F" w:rsidRPr="00D63C3F" w:rsidRDefault="00D63C3F" w:rsidP="00D63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63C3F" w:rsidRPr="00D63C3F" w:rsidRDefault="00D63C3F" w:rsidP="00D63C3F">
      <w:pPr>
        <w:shd w:val="clear" w:color="auto" w:fill="FFFFFF" w:themeFill="background1"/>
        <w:spacing w:after="0" w:line="240" w:lineRule="auto"/>
        <w:jc w:val="right"/>
        <w:textAlignment w:val="baseline"/>
        <w:outlineLvl w:val="4"/>
        <w:rPr>
          <w:rFonts w:ascii="Times New Roman" w:eastAsia="Times New Roman" w:hAnsi="Times New Roman" w:cs="Times New Roman"/>
          <w:spacing w:val="3"/>
          <w:sz w:val="20"/>
          <w:szCs w:val="20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3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об оплате труда работников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муниципальных  образовательных учреждений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     Нормативы оплаты труда тренеров-преподавателей за одного занимающегося на этапах спортивной подготовки, численный состав занимающихся и объем учебно-тренировочной работы на этапах спортивной подготовки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1256"/>
        <w:gridCol w:w="559"/>
        <w:gridCol w:w="620"/>
        <w:gridCol w:w="608"/>
        <w:gridCol w:w="1851"/>
        <w:gridCol w:w="1591"/>
        <w:gridCol w:w="1669"/>
      </w:tblGrid>
      <w:tr w:rsidR="00D63C3F" w:rsidRPr="00D63C3F" w:rsidTr="00F3785D">
        <w:trPr>
          <w:trHeight w:val="15"/>
        </w:trPr>
        <w:tc>
          <w:tcPr>
            <w:tcW w:w="205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подготовки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 (лет)</w:t>
            </w:r>
          </w:p>
        </w:tc>
        <w:tc>
          <w:tcPr>
            <w:tcW w:w="1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норматива оплаты труда тренера-преподавателя за одного занимающегося (в процентах от должностного оклада)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 наполняемость групп (чел.)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наполняемость групп (чел.)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Максимальный объем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 тренировочной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(ч/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видов спорта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6</w:t>
            </w: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Устанавливается учреждением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 год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Спортивного совершенствова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года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63C3F" w:rsidRPr="00D63C3F" w:rsidTr="00F3785D">
        <w:tc>
          <w:tcPr>
            <w:tcW w:w="20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63C3F" w:rsidRPr="00D63C3F" w:rsidTr="00F3785D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Примечания: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1. Норматив оплаты труда тренера-преподавателя, работающего преимущественно со спортивно-оздоровительными группами и группами начальной подготовки, повышается на 0,5 процента при сохранении в течение двух лет не менее 70 процентов контингента обучающихся.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Распределение видов спорта по группам: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 группе видов спорта относятся все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виды спорта (дисциплины), кроме игровых видов спорта;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ко II группе видов спорта относятся олимпийские (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паралимпийские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) игровые виды спорта, а также неолимпийские виды спорта, получившие признание Международного олимпийского комитета (имеющие соответствующую классификацию во Всероссийском реестре видов спорта);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 III группе видов спорта относятся все другие виды спорта (дисциплины), включенные во Всероссийский реестр видов спорта.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По видам спорта, включенным в I и II группы, для проведения занятий на учебно-тренировочных этапах подготовки свыше двух лет, этапах спортивного совершенствования и высшего спортивного мастерства кроме основного тренера-преподавателя привлекаются дополнительно тренеры-преподаватели по смежным видам спорта и другие специалисты в пределах количества часов образовательной программы.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Дополнительно привлекаемым тренерам-преподавателям устанавливается почасовая система оплаты труда пропорционально отработанному времени.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Размер оплаты труда за один час педагогической работы дополнительно привлекаемого тренера-преподавателя определяется путем деления его размера оплаты труда, определяемого как для основного тренера-преподавателя в соответствии с настоящим Положением, на среднемесячное количество рабочих часов, которое определяется путем деления максимального объема учебно-тренировочной работы для соответствующего этапа спортивной подготовки и периода обучения в неделю, установленного в приложении № 3, на количество рабочих дней в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неделе по пятидневной рабочей неделе, затем умножения на количество рабочих дней в году по пятидневной рабочей неделе и деления полученного результата на количество месяцев в году.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Дополнительно привлекаемым специалистам устанавливается суммированный учет рабочего времени с расчетом среднего заработка, исчисляемого в порядке, установленном законодательством Российской Федерации.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Норматив максимального объема учебно-тренировочной работы (нагрузки) устанавливается в зависимости от специфики вида спорта, периода и задач подготовки.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</w:t>
      </w:r>
      <w:proofErr w:type="spell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Общегодовой</w:t>
      </w:r>
      <w:proofErr w:type="spell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объем учебно-тренировочной работы, предусмотренный указанными режимами работы,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начиная с учебно-тренировочного этапа подготовки свыше двух лет может быть сокращен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не более чем на 25 процентов.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6. При объединении в одну группу занимающихся, разных по возрасту и спортивной подготовленности, разница в уровнях спортивного мастерства занимающихся не должна превышать двух спортивных разрядов (званий).</w:t>
      </w: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4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об оплате труда работников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муниципальных  образовательных учреждений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ДОЛЖНОСТНЫЕ ОКЛАДЫ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руководителей, специалистов и служащих учреждений, занимающих общеотраслевые должности и работников, занимающих должности учебно-вспомогательного персонала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5807"/>
        <w:gridCol w:w="2572"/>
      </w:tblGrid>
      <w:tr w:rsidR="00D63C3F" w:rsidRPr="00D63C3F" w:rsidTr="00F3785D">
        <w:trPr>
          <w:trHeight w:val="15"/>
          <w:jc w:val="center"/>
        </w:trPr>
        <w:tc>
          <w:tcPr>
            <w:tcW w:w="97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 (в рублях)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9623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в учреждении, отнесенном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22995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21911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19710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четвертой группе по оплате труда руководителей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17526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Администратор (включая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должностных обязанностей старшего администратора при стаже работы свыше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от 2 до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12288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при стаже работы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10232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16656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16218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14904</w:t>
            </w:r>
          </w:p>
        </w:tc>
      </w:tr>
      <w:tr w:rsidR="00D63C3F" w:rsidRPr="00D63C3F" w:rsidTr="00F3785D">
        <w:trPr>
          <w:trHeight w:val="305"/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trHeight w:val="395"/>
          <w:jc w:val="center"/>
        </w:trPr>
        <w:tc>
          <w:tcPr>
            <w:tcW w:w="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trHeight w:val="272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8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ведущий </w:t>
            </w:r>
            <w:r w:rsidR="00D8184C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16656</w:t>
            </w:r>
          </w:p>
        </w:tc>
      </w:tr>
      <w:tr w:rsidR="00D63C3F" w:rsidRPr="00D63C3F" w:rsidTr="00F3785D">
        <w:trPr>
          <w:trHeight w:val="263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F3785D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  <w:r w:rsidR="00D63C3F"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16218</w:t>
            </w:r>
          </w:p>
        </w:tc>
      </w:tr>
      <w:tr w:rsidR="00D63C3F" w:rsidRPr="00D63C3F" w:rsidTr="00F3785D">
        <w:trPr>
          <w:trHeight w:val="239"/>
          <w:jc w:val="center"/>
        </w:trPr>
        <w:tc>
          <w:tcPr>
            <w:tcW w:w="97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F3785D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  <w:r w:rsidR="00D63C3F"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14904</w:t>
            </w:r>
          </w:p>
        </w:tc>
      </w:tr>
      <w:tr w:rsidR="00D63C3F" w:rsidRPr="00D63C3F" w:rsidTr="00F3785D">
        <w:trPr>
          <w:trHeight w:val="243"/>
          <w:jc w:val="center"/>
        </w:trPr>
        <w:tc>
          <w:tcPr>
            <w:tcW w:w="9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F3785D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кадрам, специалист по связям с общественностью: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5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стаже работы не менее 3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12288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11188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ст в сф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ере закупок: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16656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16218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категории, имеющий стаж работы в должности техника I категории не менее 2 лет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13377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I категории без предъявления требований к стажу работы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4E75C0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12288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 II категории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4E75C0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11188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8184C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3F9A">
              <w:rPr>
                <w:rFonts w:ascii="Times New Roman" w:eastAsia="Times New Roman" w:hAnsi="Times New Roman" w:cs="Times New Roman"/>
                <w:sz w:val="24"/>
                <w:szCs w:val="24"/>
              </w:rPr>
              <w:t>10232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Служащие</w:t>
            </w:r>
            <w:r w:rsidR="00F3785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по выдаче справок (бюро справок), дежурный по залу, дежурный по этажу гостиницы, дежурный по комнате отдыха, дежурный по общежитию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BC3F9A" w:rsidRDefault="002E108E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9623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9009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Секретарь, секретарь-машинистка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9009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9623</w:t>
            </w:r>
          </w:p>
        </w:tc>
      </w:tr>
      <w:tr w:rsidR="00D63C3F" w:rsidRPr="00D63C3F" w:rsidTr="00F3785D">
        <w:trPr>
          <w:trHeight w:val="335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обслуживающий персонал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trHeight w:val="237"/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  <w:tr w:rsidR="00D63C3F" w:rsidRPr="00D63C3F" w:rsidTr="00F3785D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разряд</w:t>
            </w:r>
          </w:p>
        </w:tc>
      </w:tr>
    </w:tbl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5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об оплате труда работников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муниципальных  образовательных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в области физической культуры и спорта,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Комитета по образованию администрации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BC3F9A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  <w:r w:rsidR="00BC3F9A"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ДОЛЖНОСТНЫЕ ОКЛАДЫ</w:t>
      </w:r>
    </w:p>
    <w:p w:rsidR="00D63C3F" w:rsidRPr="00BC3F9A" w:rsidRDefault="00D63C3F" w:rsidP="00BC3F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врачебного и среднего медицинского персонала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33"/>
        <w:gridCol w:w="1328"/>
        <w:gridCol w:w="1178"/>
        <w:gridCol w:w="1288"/>
        <w:gridCol w:w="1328"/>
      </w:tblGrid>
      <w:tr w:rsidR="00D63C3F" w:rsidRPr="00D63C3F" w:rsidTr="00F3785D">
        <w:trPr>
          <w:trHeight w:val="15"/>
          <w:jc w:val="center"/>
        </w:trPr>
        <w:tc>
          <w:tcPr>
            <w:tcW w:w="81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1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оклады, установленные в зависимости от квалификационной категории (в рублях)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Врач-специалист, в том числе врач по спортивной медицине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34445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32282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29371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27578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22934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21055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18906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17363</w:t>
            </w:r>
          </w:p>
        </w:tc>
      </w:tr>
      <w:tr w:rsidR="00D63C3F" w:rsidRPr="00D63C3F" w:rsidTr="00F3785D">
        <w:trPr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(медицинский брат)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28199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25888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23244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21349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6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об оплате труда работников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муниципальных  образовательных учреждений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</w:r>
    </w:p>
    <w:p w:rsidR="00D63C3F" w:rsidRPr="00BC3F9A" w:rsidRDefault="00D63C3F" w:rsidP="00D6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C3F9A">
        <w:rPr>
          <w:rFonts w:ascii="Times New Roman" w:eastAsia="Calibri" w:hAnsi="Times New Roman" w:cs="Times New Roman"/>
          <w:bCs/>
          <w:sz w:val="28"/>
          <w:szCs w:val="28"/>
        </w:rPr>
        <w:t>МЕЖРАЗРЯДНЫЕ ТАРИФНЫЕ КОЭФФИЦИЕНТЫ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и тарифные ставки тарифной сетки по оплате труда рабочих учреждений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2"/>
        <w:gridCol w:w="654"/>
        <w:gridCol w:w="743"/>
        <w:gridCol w:w="743"/>
        <w:gridCol w:w="700"/>
        <w:gridCol w:w="743"/>
        <w:gridCol w:w="789"/>
        <w:gridCol w:w="789"/>
        <w:gridCol w:w="748"/>
        <w:gridCol w:w="832"/>
        <w:gridCol w:w="832"/>
      </w:tblGrid>
      <w:tr w:rsidR="00D63C3F" w:rsidRPr="00D63C3F" w:rsidTr="00F3785D">
        <w:trPr>
          <w:trHeight w:val="15"/>
          <w:jc w:val="center"/>
        </w:trPr>
        <w:tc>
          <w:tcPr>
            <w:tcW w:w="178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br/>
            </w:r>
          </w:p>
        </w:tc>
        <w:tc>
          <w:tcPr>
            <w:tcW w:w="654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7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</w:t>
            </w: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Межразрядные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тарифные коэффициенты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1,041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1,093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1,143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1,273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1,308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1,441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1,582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1,738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1,905</w:t>
            </w:r>
          </w:p>
        </w:tc>
      </w:tr>
      <w:tr w:rsidR="00D63C3F" w:rsidRPr="00D63C3F" w:rsidTr="00F3785D">
        <w:trPr>
          <w:jc w:val="center"/>
        </w:trPr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Тарифные ставки (руб.)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7706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8023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8425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8808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9810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10080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11107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12192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13393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D63C3F" w:rsidRPr="00D63C3F" w:rsidRDefault="008E7E8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14680</w:t>
            </w:r>
          </w:p>
        </w:tc>
      </w:tr>
    </w:tbl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before="537" w:after="322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Приложение № 7</w:t>
      </w: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br/>
        <w:t>к Положению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об оплате труда работников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муниципальных  образовательных учреждений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округа,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осуществляющих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деятельность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 области физической культуры и спорта,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находящихся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в ведомственном подчинении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Комитета по образованию администрации 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Раменского городского округа Московской области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>РАЗМЕР ДОПЛАТ</w:t>
      </w: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br/>
        <w:t xml:space="preserve"> за обеспечение высококачественного учебно-тренировочного процесса,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 участие в подготовке высококвалифицированного спортсмена, 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proofErr w:type="gramStart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>показавшего</w:t>
      </w:r>
      <w:proofErr w:type="gramEnd"/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высокие спортивные результаты</w:t>
      </w:r>
    </w:p>
    <w:p w:rsidR="00D63C3F" w:rsidRPr="00BC3F9A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BC3F9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на официальных спортивных соревнованиях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tbl>
      <w:tblPr>
        <w:tblW w:w="0" w:type="auto"/>
        <w:jc w:val="center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290"/>
        <w:gridCol w:w="1185"/>
        <w:gridCol w:w="2227"/>
        <w:gridCol w:w="2586"/>
      </w:tblGrid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соревнований, показатели подготовки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Занятое место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в процентах от ставки заработной платы (должностного оклада) тренера-преподавателя за подготовку одного спортсмена (обучающегося), команду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доплаты работникам в процентах от должностного оклада, тарифной ставки за обеспечение высококачественного учебно-тренировочного процесса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личных и командных видах спортивных дисциплин: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Европы, 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мира,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Кубок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Юношеские олимпийские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юниоров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молодежи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России среди старших юношей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Спартакиада учащихся России (финальные соревнования)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8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командных игровых видах спорта: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200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(</w:t>
            </w:r>
            <w:proofErr w:type="spellStart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) игры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Чемпионат Европы, мира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Официальные международные соревнования с участием сборной команды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120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молодежи, Спартакиады учащихся,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подготовку команды, занявшей: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чемпионате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227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первенстве России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в финале Спартакиады молодежи России, Спартакиады учащихся России, всероссийских соревнований среди спортивных школ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на чемпионате и первенстве Московской области (при участии не менее 10 команд)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27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составе спортивной сборной команды России в официальных международных соревнованиях: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100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молодежный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75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юношеский состав сборной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</w:p>
        </w:tc>
      </w:tr>
      <w:tr w:rsidR="00D63C3F" w:rsidRPr="00D63C3F" w:rsidTr="00F3785D">
        <w:trPr>
          <w:jc w:val="center"/>
        </w:trPr>
        <w:tc>
          <w:tcPr>
            <w:tcW w:w="68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Зачисление в училище </w:t>
            </w: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олимпийского резерва</w:t>
            </w:r>
          </w:p>
        </w:tc>
        <w:tc>
          <w:tcPr>
            <w:tcW w:w="11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258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3C3F" w:rsidRPr="00D63C3F" w:rsidRDefault="00D63C3F" w:rsidP="00D63C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C3F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</w:tbl>
    <w:p w:rsidR="00BC3F9A" w:rsidRDefault="00BC3F9A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br/>
        <w:t>Примечания: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1. Размеры доплаты работникам учреждений устанавливаются руководителем учреждения со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дня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показанного спортсменом (обучающимся) высокого спортивного результата и действуют в течение одного календарного года на основании выписки из протокола соревнований, а по соревнованиям, за участие в которых устанавливается доплата, до проведения следующих соревнований данного уровня. 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2. Если в период действия установленного размера доплаты, спортсмен (обучающийся) поступил на учебу или работу в иное государственное учреждение спортивной направленности, но остался в составе спортивной сборной команды Московской области по соответствующему виду спорта, выплата доплаты работникам учреждения сохраняется до истечения срока ее установления.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3. Если в период действия установленного размера доплаты спортсмен (обучающийся) улучшил свой спортивный результат, размер доплаты соответственно увеличивается и устанавливается новое исчисление срока его действия.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4. Если по истечении срока действия установленного размера доплаты спортсмен (обучающийся) не показал указанного в таблице результата, размер доплаты тренеру-преподавателю устанавливается в соответствии с этапом подготовки спортсмена (обучающегося), а доплата работникам учреждения не устанавливается.</w:t>
      </w:r>
    </w:p>
    <w:p w:rsidR="00D63C3F" w:rsidRPr="00D63C3F" w:rsidRDefault="00D63C3F" w:rsidP="00BC3F9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5. Доплаты руководителям учреждения устанавливаются только за </w:t>
      </w:r>
      <w:proofErr w:type="gramStart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>результаты</w:t>
      </w:r>
      <w:proofErr w:type="gramEnd"/>
      <w:r w:rsidRPr="00D63C3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показанные в олимпийских (параолимпийских) видах спорта.</w:t>
      </w: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D63C3F" w:rsidRDefault="00D63C3F" w:rsidP="00D63C3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D63C3F" w:rsidRPr="00CB2081" w:rsidRDefault="00D63C3F" w:rsidP="00CB20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44E28" w:rsidRDefault="00D44E28" w:rsidP="00CB2081">
      <w:pPr>
        <w:autoSpaceDE w:val="0"/>
        <w:autoSpaceDN w:val="0"/>
        <w:adjustRightInd w:val="0"/>
        <w:spacing w:after="0" w:line="23" w:lineRule="atLeast"/>
        <w:ind w:left="4963" w:right="424" w:firstLine="709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sectPr w:rsidR="00D44E28" w:rsidSect="00871E0A">
      <w:pgSz w:w="11906" w:h="16838"/>
      <w:pgMar w:top="1135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E6A"/>
    <w:multiLevelType w:val="multilevel"/>
    <w:tmpl w:val="54B4D2F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2556F"/>
    <w:multiLevelType w:val="hybridMultilevel"/>
    <w:tmpl w:val="9DBCE002"/>
    <w:lvl w:ilvl="0" w:tplc="A14C8D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6F6018B"/>
    <w:multiLevelType w:val="hybridMultilevel"/>
    <w:tmpl w:val="C2A6F39E"/>
    <w:lvl w:ilvl="0" w:tplc="A14C8DA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5">
    <w:nsid w:val="1DB31DDD"/>
    <w:multiLevelType w:val="hybridMultilevel"/>
    <w:tmpl w:val="AA40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01">
      <w:start w:val="1"/>
      <w:numFmt w:val="bullet"/>
      <w:lvlText w:val=""/>
      <w:lvlJc w:val="left"/>
      <w:pPr>
        <w:ind w:left="6480" w:hanging="180"/>
      </w:pPr>
      <w:rPr>
        <w:rFonts w:ascii="Symbol" w:hAnsi="Symbol" w:hint="default"/>
      </w:rPr>
    </w:lvl>
  </w:abstractNum>
  <w:abstractNum w:abstractNumId="6">
    <w:nsid w:val="22C464E2"/>
    <w:multiLevelType w:val="hybridMultilevel"/>
    <w:tmpl w:val="63AAD902"/>
    <w:lvl w:ilvl="0" w:tplc="EA98751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8279B7"/>
    <w:multiLevelType w:val="hybridMultilevel"/>
    <w:tmpl w:val="4B50B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51A94"/>
    <w:multiLevelType w:val="hybridMultilevel"/>
    <w:tmpl w:val="979CB5B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A1C2A"/>
    <w:multiLevelType w:val="hybridMultilevel"/>
    <w:tmpl w:val="57D88FF4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910D2"/>
    <w:multiLevelType w:val="hybridMultilevel"/>
    <w:tmpl w:val="AF6A0DEC"/>
    <w:lvl w:ilvl="0" w:tplc="228A5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231C01"/>
    <w:multiLevelType w:val="hybridMultilevel"/>
    <w:tmpl w:val="0DD62B3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BD56A3F"/>
    <w:multiLevelType w:val="multilevel"/>
    <w:tmpl w:val="1026D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1991C1D"/>
    <w:multiLevelType w:val="hybridMultilevel"/>
    <w:tmpl w:val="1ABCDEF2"/>
    <w:lvl w:ilvl="0" w:tplc="59A0C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C3708"/>
    <w:multiLevelType w:val="hybridMultilevel"/>
    <w:tmpl w:val="CA7A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abstractNum w:abstractNumId="16">
    <w:nsid w:val="606C4ACC"/>
    <w:multiLevelType w:val="hybridMultilevel"/>
    <w:tmpl w:val="DF60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D04E3"/>
    <w:multiLevelType w:val="multilevel"/>
    <w:tmpl w:val="2786C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9"/>
  </w:num>
  <w:num w:numId="9">
    <w:abstractNumId w:val="11"/>
  </w:num>
  <w:num w:numId="10">
    <w:abstractNumId w:val="0"/>
  </w:num>
  <w:num w:numId="11">
    <w:abstractNumId w:val="1"/>
  </w:num>
  <w:num w:numId="12">
    <w:abstractNumId w:val="13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8F"/>
    <w:rsid w:val="00042239"/>
    <w:rsid w:val="00047290"/>
    <w:rsid w:val="00050A00"/>
    <w:rsid w:val="00064499"/>
    <w:rsid w:val="000717FF"/>
    <w:rsid w:val="00081E89"/>
    <w:rsid w:val="00083B86"/>
    <w:rsid w:val="000A0683"/>
    <w:rsid w:val="000C2205"/>
    <w:rsid w:val="000C3CD9"/>
    <w:rsid w:val="000C4C66"/>
    <w:rsid w:val="000C5A75"/>
    <w:rsid w:val="001119F2"/>
    <w:rsid w:val="00123393"/>
    <w:rsid w:val="0012398A"/>
    <w:rsid w:val="00157B0A"/>
    <w:rsid w:val="001969B0"/>
    <w:rsid w:val="001B434D"/>
    <w:rsid w:val="001F5F2E"/>
    <w:rsid w:val="00225FA2"/>
    <w:rsid w:val="00251736"/>
    <w:rsid w:val="002855AE"/>
    <w:rsid w:val="002C7AA8"/>
    <w:rsid w:val="002D688A"/>
    <w:rsid w:val="002E108E"/>
    <w:rsid w:val="00303C2F"/>
    <w:rsid w:val="003415B3"/>
    <w:rsid w:val="0047656B"/>
    <w:rsid w:val="004C27BE"/>
    <w:rsid w:val="004E1E70"/>
    <w:rsid w:val="004E75C0"/>
    <w:rsid w:val="005402D9"/>
    <w:rsid w:val="0056139F"/>
    <w:rsid w:val="005C20DF"/>
    <w:rsid w:val="005D46C8"/>
    <w:rsid w:val="006149E4"/>
    <w:rsid w:val="006173CA"/>
    <w:rsid w:val="006200C5"/>
    <w:rsid w:val="00622B8F"/>
    <w:rsid w:val="006236A1"/>
    <w:rsid w:val="0064764A"/>
    <w:rsid w:val="006531B6"/>
    <w:rsid w:val="006A5DB7"/>
    <w:rsid w:val="00703CCE"/>
    <w:rsid w:val="0074488F"/>
    <w:rsid w:val="007A6475"/>
    <w:rsid w:val="007B5133"/>
    <w:rsid w:val="007C305A"/>
    <w:rsid w:val="007C5873"/>
    <w:rsid w:val="007D7B37"/>
    <w:rsid w:val="007E72C6"/>
    <w:rsid w:val="00832C48"/>
    <w:rsid w:val="00846B28"/>
    <w:rsid w:val="00851ADC"/>
    <w:rsid w:val="00871E0A"/>
    <w:rsid w:val="008A2266"/>
    <w:rsid w:val="008E100D"/>
    <w:rsid w:val="008E50FE"/>
    <w:rsid w:val="008E7E8F"/>
    <w:rsid w:val="008F235D"/>
    <w:rsid w:val="009006E3"/>
    <w:rsid w:val="00904A4E"/>
    <w:rsid w:val="0091739A"/>
    <w:rsid w:val="009209D6"/>
    <w:rsid w:val="00925C3E"/>
    <w:rsid w:val="00927E03"/>
    <w:rsid w:val="0094320E"/>
    <w:rsid w:val="00967940"/>
    <w:rsid w:val="0097159B"/>
    <w:rsid w:val="00991748"/>
    <w:rsid w:val="00A64741"/>
    <w:rsid w:val="00A72689"/>
    <w:rsid w:val="00A7454F"/>
    <w:rsid w:val="00A80615"/>
    <w:rsid w:val="00AA57DE"/>
    <w:rsid w:val="00AC43DD"/>
    <w:rsid w:val="00AF7154"/>
    <w:rsid w:val="00B0266A"/>
    <w:rsid w:val="00B11262"/>
    <w:rsid w:val="00B12106"/>
    <w:rsid w:val="00B14A81"/>
    <w:rsid w:val="00B81A57"/>
    <w:rsid w:val="00BA0D5B"/>
    <w:rsid w:val="00BB528C"/>
    <w:rsid w:val="00BC3F9A"/>
    <w:rsid w:val="00BE6F86"/>
    <w:rsid w:val="00C16CB9"/>
    <w:rsid w:val="00CB2081"/>
    <w:rsid w:val="00CB3112"/>
    <w:rsid w:val="00CB6BBD"/>
    <w:rsid w:val="00CC5901"/>
    <w:rsid w:val="00CE1758"/>
    <w:rsid w:val="00D44E28"/>
    <w:rsid w:val="00D63C3F"/>
    <w:rsid w:val="00D8184C"/>
    <w:rsid w:val="00DA5D6B"/>
    <w:rsid w:val="00DD43FF"/>
    <w:rsid w:val="00DF10C6"/>
    <w:rsid w:val="00E13D2E"/>
    <w:rsid w:val="00E53555"/>
    <w:rsid w:val="00E64ECA"/>
    <w:rsid w:val="00E6609A"/>
    <w:rsid w:val="00E874CE"/>
    <w:rsid w:val="00E9066D"/>
    <w:rsid w:val="00EC184C"/>
    <w:rsid w:val="00EC6CA5"/>
    <w:rsid w:val="00ED6BBC"/>
    <w:rsid w:val="00EF4434"/>
    <w:rsid w:val="00F23F55"/>
    <w:rsid w:val="00F3785D"/>
    <w:rsid w:val="00FB6B74"/>
    <w:rsid w:val="00FC4A77"/>
    <w:rsid w:val="00FD5FE5"/>
    <w:rsid w:val="00FE0E51"/>
    <w:rsid w:val="00FF5D1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93"/>
  </w:style>
  <w:style w:type="paragraph" w:styleId="1">
    <w:name w:val="heading 1"/>
    <w:basedOn w:val="a"/>
    <w:link w:val="10"/>
    <w:uiPriority w:val="9"/>
    <w:qFormat/>
    <w:rsid w:val="00D63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3C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63C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3C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63C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63C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3C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3C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3C3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63C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3C3F"/>
  </w:style>
  <w:style w:type="paragraph" w:styleId="a8">
    <w:name w:val="footer"/>
    <w:basedOn w:val="a"/>
    <w:link w:val="a9"/>
    <w:uiPriority w:val="99"/>
    <w:unhideWhenUsed/>
    <w:rsid w:val="00D6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3C3F"/>
  </w:style>
  <w:style w:type="paragraph" w:styleId="aa">
    <w:name w:val="No Spacing"/>
    <w:uiPriority w:val="1"/>
    <w:qFormat/>
    <w:rsid w:val="00D63C3F"/>
    <w:pPr>
      <w:spacing w:after="0" w:line="240" w:lineRule="auto"/>
    </w:pPr>
  </w:style>
  <w:style w:type="table" w:styleId="ab">
    <w:name w:val="Table Grid"/>
    <w:basedOn w:val="a1"/>
    <w:uiPriority w:val="59"/>
    <w:rsid w:val="00D63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111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37409" TargetMode="External"/><Relationship Id="rId12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MOB&amp;n=38713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3785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MOB&amp;n=3890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5251</Words>
  <Characters>29934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2023-10-25T13:12:00Z</cp:lastPrinted>
  <dcterms:created xsi:type="dcterms:W3CDTF">2024-01-12T06:04:00Z</dcterms:created>
  <dcterms:modified xsi:type="dcterms:W3CDTF">2024-01-12T06:04:00Z</dcterms:modified>
</cp:coreProperties>
</file>