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30" w:rsidRPr="00425C77" w:rsidRDefault="00AB6830" w:rsidP="00AB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6830" w:rsidRPr="00425C77" w:rsidRDefault="00AB6830" w:rsidP="00AB68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C77">
        <w:rPr>
          <w:rFonts w:ascii="Times New Roman" w:hAnsi="Times New Roman" w:cs="Times New Roman"/>
          <w:b/>
          <w:sz w:val="28"/>
          <w:szCs w:val="28"/>
        </w:rPr>
        <w:t>Перечень налоговых расходов</w:t>
      </w:r>
      <w:r w:rsidR="00D54B2F" w:rsidRPr="00425C77">
        <w:rPr>
          <w:rFonts w:ascii="Times New Roman" w:hAnsi="Times New Roman" w:cs="Times New Roman"/>
          <w:b/>
          <w:sz w:val="28"/>
          <w:szCs w:val="28"/>
        </w:rPr>
        <w:t xml:space="preserve"> Раменского городского округа</w:t>
      </w:r>
      <w:r w:rsidR="00690209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119AE">
        <w:rPr>
          <w:rFonts w:ascii="Times New Roman" w:hAnsi="Times New Roman" w:cs="Times New Roman"/>
          <w:b/>
          <w:sz w:val="28"/>
          <w:szCs w:val="28"/>
        </w:rPr>
        <w:t>4</w:t>
      </w:r>
      <w:r w:rsidR="0069020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D54B2F" w:rsidRPr="00425C77" w:rsidRDefault="00D54B2F" w:rsidP="00AB68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29" w:type="dxa"/>
        <w:tblInd w:w="-601" w:type="dxa"/>
        <w:tblLayout w:type="fixed"/>
        <w:tblLook w:val="04A0"/>
      </w:tblPr>
      <w:tblGrid>
        <w:gridCol w:w="3544"/>
        <w:gridCol w:w="1807"/>
        <w:gridCol w:w="1827"/>
        <w:gridCol w:w="1753"/>
        <w:gridCol w:w="1936"/>
        <w:gridCol w:w="1559"/>
        <w:gridCol w:w="2246"/>
        <w:gridCol w:w="1357"/>
      </w:tblGrid>
      <w:tr w:rsidR="00D54B2F" w:rsidRPr="00425C77" w:rsidTr="004553CA">
        <w:trPr>
          <w:cantSplit/>
          <w:trHeight w:val="4115"/>
        </w:trPr>
        <w:tc>
          <w:tcPr>
            <w:tcW w:w="3544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налоговых льгот, освобождений и иных преференций</w:t>
            </w:r>
          </w:p>
        </w:tc>
        <w:tc>
          <w:tcPr>
            <w:tcW w:w="180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Целевая категория плательщиков  налогов, для которых предусмотрены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182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Даты начала действия предоставленного решениями Совета депутатов Раменского городского округа Московской области права на налоговые льготы, освобождения и иные преференции поместным налогам</w:t>
            </w:r>
          </w:p>
        </w:tc>
        <w:tc>
          <w:tcPr>
            <w:tcW w:w="1753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Дата прекращения действия налоговых льгот, освобождений и иных преференций по налогам, установленная решениями Совета депутатов Раменского городского округа</w:t>
            </w:r>
          </w:p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936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акты-решения Совета депутатов Раменского городского округа Московской области,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59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Целевая категория налогового расхода городского округа</w:t>
            </w:r>
          </w:p>
        </w:tc>
        <w:tc>
          <w:tcPr>
            <w:tcW w:w="2246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преференции, установленные решениями Совета депутатов Раменского городского округа Московской области</w:t>
            </w:r>
          </w:p>
        </w:tc>
        <w:tc>
          <w:tcPr>
            <w:tcW w:w="135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Куратор налогового расхода</w:t>
            </w:r>
          </w:p>
        </w:tc>
      </w:tr>
      <w:tr w:rsidR="00D54B2F" w:rsidRPr="00425C77" w:rsidTr="004553CA">
        <w:tc>
          <w:tcPr>
            <w:tcW w:w="3544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7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3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6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6" w:type="dxa"/>
          </w:tcPr>
          <w:p w:rsidR="00D54B2F" w:rsidRPr="00425C77" w:rsidRDefault="00D54B2F" w:rsidP="00AB6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</w:tcPr>
          <w:p w:rsidR="00D54B2F" w:rsidRPr="00425C77" w:rsidRDefault="00D54B2F" w:rsidP="00D54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C2858" w:rsidRPr="008C2858" w:rsidTr="004553CA">
        <w:tc>
          <w:tcPr>
            <w:tcW w:w="3544" w:type="dxa"/>
          </w:tcPr>
          <w:p w:rsidR="008C2858" w:rsidRPr="00425C77" w:rsidRDefault="008C2858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муниципальным учреждениям, финансовое обеспечение деятельности которых осуществляется за счет средств бюджета Раменского городского округа, в отношении земельных участков, используемых для непосредственного выполнения возложенных на эти учреждения функций</w:t>
            </w:r>
          </w:p>
          <w:p w:rsidR="008C2858" w:rsidRPr="00425C77" w:rsidRDefault="008C2858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</w:tcPr>
          <w:p w:rsidR="008C2858" w:rsidRPr="00425C77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8C2858" w:rsidRPr="00425C77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8C2858" w:rsidRPr="00EA03CB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8C2858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C2858" w:rsidRPr="00425C77">
              <w:rPr>
                <w:rFonts w:ascii="Times New Roman" w:hAnsi="Times New Roman" w:cs="Times New Roman"/>
                <w:sz w:val="20"/>
                <w:szCs w:val="20"/>
              </w:rPr>
              <w:t>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8C2858" w:rsidRPr="00425C77">
              <w:rPr>
                <w:rFonts w:ascii="Times New Roman" w:hAnsi="Times New Roman" w:cs="Times New Roman"/>
                <w:sz w:val="20"/>
                <w:szCs w:val="20"/>
              </w:rPr>
              <w:t>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8C2858" w:rsidRPr="00425C77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ения и бюджетные учреждения</w:t>
            </w:r>
          </w:p>
        </w:tc>
        <w:tc>
          <w:tcPr>
            <w:tcW w:w="2246" w:type="dxa"/>
          </w:tcPr>
          <w:p w:rsidR="008C2858" w:rsidRPr="00425C77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8C2858" w:rsidRPr="008C2858" w:rsidRDefault="008C2858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Отраслевые управления Администрации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органам местного самоуправления Раменского городского округа, в отношении земельных участков, используемых ими для непосредственного выполнения возложенных на них функций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ения и бюджетные учреждения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Отраслевые управления Администрации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 xml:space="preserve">Льготы, предоставляемые органам местного самоуправления Раменского городского округа, в отношении 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земельных участков, на которых расположены объекты недвижимости, находящиеся в муниципальной казне, а также муниципальный жилищный фонд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Раменского </w:t>
            </w:r>
            <w:r w:rsidRPr="000242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Органы местного самоуправлени</w:t>
            </w: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и бюджетные учреждения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Отраслевые управления Администра</w:t>
            </w:r>
            <w:r w:rsidRPr="008C28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Льготы, предоставляемые в отношении земельных участков, занятых кладбищами и иными местами погребения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МКУ «Раменская ритуальная служба»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государственным учреждениям Московской области, вид деятельности которых направлен на сопровождение процедуры оформления права государственной собственности Московской области на объекты недвижимости, включая земельные участки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Организации по переоформлению государственной собственности Московской области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  имуществом Администрации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в виде освобождения от уплаты земельного налога в отношении одного земельного участка, находящегося в собственности, постоянном бессрочном пользовании или пожизненном наследуемом владении, отдельных категорий налогоплательщиков -физических лиц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Управление мер социальной поддержки Администрации городского округа</w:t>
            </w:r>
          </w:p>
        </w:tc>
      </w:tr>
      <w:tr w:rsidR="004553CA" w:rsidRPr="008C2858" w:rsidTr="004553CA">
        <w:tc>
          <w:tcPr>
            <w:tcW w:w="3544" w:type="dxa"/>
          </w:tcPr>
          <w:p w:rsidR="004553CA" w:rsidRPr="00425C77" w:rsidRDefault="004553CA" w:rsidP="00662B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Льготы, предоставляемые в виде уменьшения земельного налога на 50% в отношении одного земельного участка для индивидуального жилищного строительства, личного подсобного и дачного хозяйства (строительства), садоводства и огородничества, отдельным категориям налогоплательщиков</w:t>
            </w:r>
          </w:p>
        </w:tc>
        <w:tc>
          <w:tcPr>
            <w:tcW w:w="180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1827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</w:p>
        </w:tc>
        <w:tc>
          <w:tcPr>
            <w:tcW w:w="1753" w:type="dxa"/>
          </w:tcPr>
          <w:p w:rsidR="004553CA" w:rsidRPr="00566E66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6" w:type="dxa"/>
          </w:tcPr>
          <w:p w:rsidR="004553CA" w:rsidRDefault="004553CA" w:rsidP="004553CA">
            <w:pPr>
              <w:jc w:val="center"/>
            </w:pPr>
            <w:r w:rsidRPr="00024296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Раменского городского округа от 20.11.2019 №7/7</w:t>
            </w:r>
          </w:p>
        </w:tc>
        <w:tc>
          <w:tcPr>
            <w:tcW w:w="1559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населения</w:t>
            </w:r>
          </w:p>
        </w:tc>
        <w:tc>
          <w:tcPr>
            <w:tcW w:w="2246" w:type="dxa"/>
          </w:tcPr>
          <w:p w:rsidR="004553CA" w:rsidRPr="00425C77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C7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57" w:type="dxa"/>
          </w:tcPr>
          <w:p w:rsidR="004553CA" w:rsidRPr="008C2858" w:rsidRDefault="004553CA" w:rsidP="0045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858">
              <w:rPr>
                <w:rFonts w:ascii="Times New Roman" w:hAnsi="Times New Roman" w:cs="Times New Roman"/>
                <w:sz w:val="20"/>
                <w:szCs w:val="20"/>
              </w:rPr>
              <w:t>Управление мер социальной поддержки Администрации городского округа</w:t>
            </w:r>
          </w:p>
        </w:tc>
      </w:tr>
    </w:tbl>
    <w:p w:rsidR="006D0936" w:rsidRPr="00425C77" w:rsidRDefault="006D0936" w:rsidP="00AB683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6D0936" w:rsidRPr="00425C77" w:rsidSect="00AB683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6830"/>
    <w:rsid w:val="000A1E71"/>
    <w:rsid w:val="002203BD"/>
    <w:rsid w:val="002F3724"/>
    <w:rsid w:val="00425C77"/>
    <w:rsid w:val="004553CA"/>
    <w:rsid w:val="00497E28"/>
    <w:rsid w:val="004A3A1E"/>
    <w:rsid w:val="005E781D"/>
    <w:rsid w:val="00662BEE"/>
    <w:rsid w:val="00690209"/>
    <w:rsid w:val="006D0936"/>
    <w:rsid w:val="006D728C"/>
    <w:rsid w:val="007755ED"/>
    <w:rsid w:val="007F11A6"/>
    <w:rsid w:val="008162CC"/>
    <w:rsid w:val="008C2858"/>
    <w:rsid w:val="00950980"/>
    <w:rsid w:val="00981334"/>
    <w:rsid w:val="00A5231A"/>
    <w:rsid w:val="00AB6830"/>
    <w:rsid w:val="00B003FA"/>
    <w:rsid w:val="00BA64B0"/>
    <w:rsid w:val="00D54B2F"/>
    <w:rsid w:val="00F119AE"/>
    <w:rsid w:val="00F7367F"/>
    <w:rsid w:val="00FC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E28B-D2FC-4BF4-A4D3-2A5E91CB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Бадисова</dc:creator>
  <cp:keywords/>
  <dc:description/>
  <cp:lastModifiedBy>Качкуркина</cp:lastModifiedBy>
  <cp:revision>14</cp:revision>
  <dcterms:created xsi:type="dcterms:W3CDTF">2020-02-28T07:15:00Z</dcterms:created>
  <dcterms:modified xsi:type="dcterms:W3CDTF">2024-08-02T08:34:00Z</dcterms:modified>
</cp:coreProperties>
</file>