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79" w:rsidRPr="007A5A10" w:rsidRDefault="00296D79" w:rsidP="001B7698">
      <w:pPr>
        <w:ind w:left="-284"/>
        <w:jc w:val="center"/>
        <w:rPr>
          <w:b/>
        </w:rPr>
      </w:pPr>
      <w:r>
        <w:rPr>
          <w:b/>
        </w:rPr>
        <w:t xml:space="preserve">Выписка из </w:t>
      </w:r>
      <w:r w:rsidRPr="007A5A10">
        <w:rPr>
          <w:b/>
        </w:rPr>
        <w:t>А</w:t>
      </w:r>
      <w:r>
        <w:rPr>
          <w:b/>
        </w:rPr>
        <w:t>кта</w:t>
      </w:r>
      <w:r w:rsidRPr="007A5A10">
        <w:rPr>
          <w:b/>
        </w:rPr>
        <w:t xml:space="preserve"> №</w:t>
      </w:r>
      <w:r>
        <w:rPr>
          <w:b/>
        </w:rPr>
        <w:t xml:space="preserve"> 14</w:t>
      </w:r>
    </w:p>
    <w:p w:rsidR="00296D79" w:rsidRPr="007A5A10" w:rsidRDefault="00296D79" w:rsidP="001B7698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результатов проведения плановой выездной проверки  </w:t>
      </w:r>
    </w:p>
    <w:p w:rsidR="00296D79" w:rsidRDefault="00296D79" w:rsidP="001B7698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A5A10">
        <w:rPr>
          <w:b/>
          <w:sz w:val="24"/>
          <w:szCs w:val="24"/>
        </w:rPr>
        <w:t xml:space="preserve">в Муниципальном </w:t>
      </w:r>
      <w:r>
        <w:rPr>
          <w:b/>
          <w:sz w:val="24"/>
          <w:szCs w:val="24"/>
        </w:rPr>
        <w:t xml:space="preserve">бюджетном </w:t>
      </w:r>
      <w:r w:rsidRPr="007A5A10">
        <w:rPr>
          <w:b/>
          <w:sz w:val="24"/>
          <w:szCs w:val="24"/>
        </w:rPr>
        <w:t>учреждении</w:t>
      </w:r>
      <w:r>
        <w:rPr>
          <w:b/>
          <w:sz w:val="24"/>
          <w:szCs w:val="24"/>
        </w:rPr>
        <w:t xml:space="preserve"> дополнительного образования</w:t>
      </w:r>
    </w:p>
    <w:p w:rsidR="00296D79" w:rsidRPr="007A5A10" w:rsidRDefault="00296D79" w:rsidP="001B7698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7A5A10">
        <w:rPr>
          <w:b/>
          <w:sz w:val="24"/>
          <w:szCs w:val="24"/>
        </w:rPr>
        <w:t xml:space="preserve"> </w:t>
      </w:r>
      <w:r w:rsidRPr="007A5A10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Спортивная школа «</w:t>
      </w:r>
      <w:proofErr w:type="spellStart"/>
      <w:r>
        <w:rPr>
          <w:b/>
          <w:color w:val="000000"/>
          <w:sz w:val="24"/>
          <w:szCs w:val="24"/>
        </w:rPr>
        <w:t>Островецкая</w:t>
      </w:r>
      <w:proofErr w:type="spellEnd"/>
      <w:r w:rsidRPr="007A5A10">
        <w:rPr>
          <w:b/>
          <w:color w:val="000000"/>
          <w:sz w:val="24"/>
          <w:szCs w:val="24"/>
        </w:rPr>
        <w:t>»</w:t>
      </w:r>
    </w:p>
    <w:p w:rsidR="00296D79" w:rsidRDefault="00296D79" w:rsidP="001B7698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«</w:t>
      </w:r>
      <w:r w:rsidRPr="00A14EC0">
        <w:rPr>
          <w:sz w:val="24"/>
          <w:szCs w:val="24"/>
        </w:rPr>
        <w:t>Спортивная школа</w:t>
      </w:r>
      <w:r w:rsidRPr="007A5A10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Островецкая</w:t>
      </w:r>
      <w:proofErr w:type="spellEnd"/>
      <w:r w:rsidRPr="007A5A10">
        <w:rPr>
          <w:sz w:val="24"/>
          <w:szCs w:val="24"/>
        </w:rPr>
        <w:t>»)</w:t>
      </w:r>
    </w:p>
    <w:p w:rsidR="004E55E2" w:rsidRDefault="004E55E2" w:rsidP="001B7698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</w:p>
    <w:p w:rsidR="004E55E2" w:rsidRDefault="004E55E2" w:rsidP="004E55E2">
      <w:pPr>
        <w:spacing w:line="480" w:lineRule="auto"/>
        <w:jc w:val="center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  <w:t xml:space="preserve">                                         </w:t>
      </w:r>
      <w:r>
        <w:t xml:space="preserve">      </w:t>
      </w:r>
      <w:r w:rsidRPr="00CC5A46">
        <w:t>«</w:t>
      </w:r>
      <w:r>
        <w:t>09</w:t>
      </w:r>
      <w:r w:rsidRPr="00CC5A46">
        <w:t xml:space="preserve">» </w:t>
      </w:r>
      <w:r>
        <w:t xml:space="preserve">октября </w:t>
      </w:r>
      <w:r w:rsidRPr="00CC5A46">
        <w:t>2024 года</w:t>
      </w:r>
    </w:p>
    <w:p w:rsidR="00296D79" w:rsidRPr="006E744D" w:rsidRDefault="00296D79" w:rsidP="001B7698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  <w:bookmarkStart w:id="0" w:name="_GoBack"/>
      <w:bookmarkEnd w:id="0"/>
      <w:proofErr w:type="gramStart"/>
      <w:r w:rsidRPr="006E744D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6E744D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6E744D">
        <w:rPr>
          <w:sz w:val="24"/>
          <w:szCs w:val="24"/>
        </w:rPr>
        <w:t>в сфере бюджетных правоотношений и контролю в сфере закупок товаров, работ, услуг</w:t>
      </w:r>
      <w:proofErr w:type="gramEnd"/>
      <w:r w:rsidRPr="006E744D">
        <w:rPr>
          <w:sz w:val="24"/>
          <w:szCs w:val="24"/>
        </w:rPr>
        <w:t xml:space="preserve"> </w:t>
      </w:r>
      <w:proofErr w:type="gramStart"/>
      <w:r w:rsidRPr="006E744D">
        <w:rPr>
          <w:sz w:val="24"/>
          <w:szCs w:val="24"/>
        </w:rPr>
        <w:t xml:space="preserve">для обеспечения муниципальных нужд Раменского городского округа  </w:t>
      </w:r>
      <w:r w:rsidRPr="006E744D">
        <w:rPr>
          <w:bCs/>
          <w:sz w:val="24"/>
          <w:szCs w:val="24"/>
        </w:rPr>
        <w:t>на 2024 год</w:t>
      </w:r>
      <w:r w:rsidRPr="006E744D">
        <w:rPr>
          <w:sz w:val="24"/>
          <w:szCs w:val="24"/>
        </w:rPr>
        <w:t xml:space="preserve">» и на основании </w:t>
      </w:r>
      <w:r>
        <w:rPr>
          <w:sz w:val="24"/>
          <w:szCs w:val="24"/>
        </w:rPr>
        <w:t>р</w:t>
      </w:r>
      <w:r w:rsidRPr="006E744D">
        <w:rPr>
          <w:sz w:val="24"/>
          <w:szCs w:val="24"/>
        </w:rPr>
        <w:t>аспоряжения Администрации Раменского городского округа от 19.08.2024 № 280-р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внутреннему муниципальному финансовому контролю плановой выездной проверки в</w:t>
      </w:r>
      <w:r w:rsidRPr="006E744D">
        <w:rPr>
          <w:szCs w:val="28"/>
        </w:rPr>
        <w:t xml:space="preserve"> </w:t>
      </w:r>
      <w:r w:rsidRPr="006E744D">
        <w:rPr>
          <w:sz w:val="24"/>
          <w:szCs w:val="24"/>
        </w:rPr>
        <w:t xml:space="preserve">Муниципальном бюджетном учреждении дополнительного образования «Спортивная школа </w:t>
      </w:r>
      <w:r w:rsidRPr="006E744D">
        <w:rPr>
          <w:color w:val="000000"/>
          <w:sz w:val="24"/>
          <w:szCs w:val="24"/>
        </w:rPr>
        <w:t>«</w:t>
      </w:r>
      <w:proofErr w:type="spellStart"/>
      <w:r w:rsidRPr="006E744D">
        <w:rPr>
          <w:color w:val="000000"/>
          <w:sz w:val="24"/>
          <w:szCs w:val="24"/>
        </w:rPr>
        <w:t>Островецкая</w:t>
      </w:r>
      <w:proofErr w:type="spellEnd"/>
      <w:r w:rsidRPr="006E744D">
        <w:rPr>
          <w:color w:val="000000"/>
          <w:sz w:val="24"/>
          <w:szCs w:val="24"/>
        </w:rPr>
        <w:t xml:space="preserve">» </w:t>
      </w:r>
      <w:r w:rsidRPr="006E744D">
        <w:rPr>
          <w:sz w:val="24"/>
          <w:szCs w:val="24"/>
        </w:rPr>
        <w:t>в рамках соблюдения бюджетного законодательства в</w:t>
      </w:r>
      <w:proofErr w:type="gramEnd"/>
      <w:r w:rsidRPr="006E744D">
        <w:rPr>
          <w:sz w:val="24"/>
          <w:szCs w:val="24"/>
        </w:rPr>
        <w:t xml:space="preserve"> </w:t>
      </w:r>
      <w:proofErr w:type="gramStart"/>
      <w:r w:rsidRPr="006E744D">
        <w:rPr>
          <w:sz w:val="24"/>
          <w:szCs w:val="24"/>
        </w:rPr>
        <w:t>соответствии со статьей 269.2 Бюджетного кодекса Российской Федерации, с частями 8 и 9 статьи 99 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 проверка в</w:t>
      </w:r>
      <w:r w:rsidRPr="006E744D">
        <w:rPr>
          <w:color w:val="000000"/>
          <w:sz w:val="24"/>
          <w:szCs w:val="24"/>
        </w:rPr>
        <w:t xml:space="preserve"> </w:t>
      </w:r>
      <w:r w:rsidRPr="006E744D">
        <w:rPr>
          <w:sz w:val="24"/>
          <w:szCs w:val="24"/>
        </w:rPr>
        <w:t xml:space="preserve">Муниципальном бюджетном учреждении дополнительного образования «Спортивная школа </w:t>
      </w:r>
      <w:r w:rsidRPr="006E744D">
        <w:rPr>
          <w:color w:val="000000"/>
          <w:sz w:val="24"/>
          <w:szCs w:val="24"/>
        </w:rPr>
        <w:t>«</w:t>
      </w:r>
      <w:proofErr w:type="spellStart"/>
      <w:r w:rsidRPr="006E744D">
        <w:rPr>
          <w:color w:val="000000"/>
          <w:sz w:val="24"/>
          <w:szCs w:val="24"/>
        </w:rPr>
        <w:t>Островецкая</w:t>
      </w:r>
      <w:proofErr w:type="spellEnd"/>
      <w:r w:rsidRPr="006E744D">
        <w:rPr>
          <w:color w:val="000000"/>
          <w:sz w:val="24"/>
          <w:szCs w:val="24"/>
        </w:rPr>
        <w:t xml:space="preserve">» </w:t>
      </w:r>
      <w:r w:rsidRPr="006E744D">
        <w:rPr>
          <w:sz w:val="24"/>
          <w:szCs w:val="24"/>
        </w:rPr>
        <w:t>(далее – контрольное мероприятие).</w:t>
      </w:r>
      <w:proofErr w:type="gramEnd"/>
    </w:p>
    <w:p w:rsidR="00296D79" w:rsidRDefault="00296D79" w:rsidP="001B7698">
      <w:pPr>
        <w:tabs>
          <w:tab w:val="left" w:pos="0"/>
          <w:tab w:val="left" w:pos="142"/>
        </w:tabs>
        <w:ind w:firstLine="709"/>
        <w:rPr>
          <w:b/>
        </w:rPr>
      </w:pP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rPr>
          <w:b/>
        </w:rPr>
      </w:pPr>
      <w:r w:rsidRPr="006E744D">
        <w:rPr>
          <w:b/>
        </w:rPr>
        <w:t xml:space="preserve">Темы контрольного мероприятия: </w:t>
      </w:r>
    </w:p>
    <w:p w:rsidR="00296D79" w:rsidRPr="006E744D" w:rsidRDefault="00296D79" w:rsidP="001B7698">
      <w:pPr>
        <w:pStyle w:val="a6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6E744D">
        <w:rPr>
          <w:sz w:val="24"/>
          <w:szCs w:val="24"/>
        </w:rPr>
        <w:tab/>
        <w:t>-</w:t>
      </w:r>
      <w:r w:rsidRPr="006E744D">
        <w:rPr>
          <w:sz w:val="24"/>
          <w:szCs w:val="24"/>
        </w:rPr>
        <w:tab/>
        <w:t>проверка финансово-хозяйственной деятельности;</w:t>
      </w:r>
    </w:p>
    <w:p w:rsidR="00296D79" w:rsidRPr="006E744D" w:rsidRDefault="00296D79" w:rsidP="001B7698">
      <w:pPr>
        <w:pStyle w:val="a6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6E744D">
        <w:rPr>
          <w:sz w:val="24"/>
          <w:szCs w:val="24"/>
        </w:rPr>
        <w:t>-</w:t>
      </w:r>
      <w:r w:rsidRPr="006E744D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6E744D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</w:pPr>
      <w:r w:rsidRPr="006E744D">
        <w:rPr>
          <w:b/>
        </w:rPr>
        <w:t>Проверяемый период:</w:t>
      </w:r>
      <w:r w:rsidRPr="006E744D">
        <w:t xml:space="preserve"> с 01.01.2023 по 31.12.2023.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</w:pPr>
      <w:r w:rsidRPr="006E744D">
        <w:t>Эксперты к проведению контрольного мероприятия не привлекались.</w:t>
      </w:r>
    </w:p>
    <w:p w:rsidR="00296D79" w:rsidRPr="006E744D" w:rsidRDefault="00296D79" w:rsidP="001B7698">
      <w:pPr>
        <w:tabs>
          <w:tab w:val="left" w:pos="142"/>
        </w:tabs>
        <w:ind w:firstLine="709"/>
        <w:jc w:val="both"/>
      </w:pPr>
      <w:r w:rsidRPr="006E744D">
        <w:t>Контрольное мероприятие не приостанавливалось.</w:t>
      </w:r>
    </w:p>
    <w:p w:rsidR="00296D79" w:rsidRPr="006E744D" w:rsidRDefault="00296D79" w:rsidP="001B7698">
      <w:pPr>
        <w:tabs>
          <w:tab w:val="left" w:pos="142"/>
        </w:tabs>
        <w:ind w:firstLine="709"/>
        <w:jc w:val="both"/>
      </w:pPr>
      <w:r w:rsidRPr="006E744D">
        <w:t xml:space="preserve">Срок проведения контрольного мероприятия составил 20 рабочих дней </w:t>
      </w:r>
      <w:r w:rsidRPr="006E744D">
        <w:br/>
        <w:t>с 29.08.2024 по 25.09.2024.</w:t>
      </w:r>
    </w:p>
    <w:p w:rsidR="00296D79" w:rsidRPr="006E744D" w:rsidRDefault="00296D79" w:rsidP="001B7698">
      <w:pPr>
        <w:tabs>
          <w:tab w:val="left" w:pos="142"/>
        </w:tabs>
        <w:ind w:firstLine="709"/>
        <w:rPr>
          <w:b/>
        </w:rPr>
      </w:pPr>
      <w:r w:rsidRPr="006E744D">
        <w:rPr>
          <w:b/>
        </w:rPr>
        <w:t>Общие сведения об объекте контроля: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6E744D">
        <w:rPr>
          <w:lang w:eastAsia="en-US"/>
        </w:rPr>
        <w:t xml:space="preserve">Полное наименование объекта контроля: </w:t>
      </w:r>
      <w:r w:rsidRPr="006E744D">
        <w:t xml:space="preserve">Муниципальное бюджетное учреждение дополнительного образования «Спортивная школа </w:t>
      </w:r>
      <w:r w:rsidRPr="006E744D">
        <w:rPr>
          <w:color w:val="000000"/>
        </w:rPr>
        <w:t>«</w:t>
      </w:r>
      <w:proofErr w:type="spellStart"/>
      <w:r w:rsidRPr="006E744D">
        <w:rPr>
          <w:color w:val="000000"/>
        </w:rPr>
        <w:t>Островецкая</w:t>
      </w:r>
      <w:proofErr w:type="spellEnd"/>
      <w:r w:rsidRPr="006E744D">
        <w:rPr>
          <w:color w:val="000000"/>
        </w:rPr>
        <w:t xml:space="preserve">» </w:t>
      </w:r>
      <w:r w:rsidRPr="006E744D">
        <w:rPr>
          <w:lang w:eastAsia="en-US"/>
        </w:rPr>
        <w:t>(далее – Учреждение).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</w:pPr>
      <w:r w:rsidRPr="006E744D">
        <w:rPr>
          <w:lang w:eastAsia="en-US"/>
        </w:rPr>
        <w:t>Сокращенное наименование:</w:t>
      </w:r>
      <w:r w:rsidRPr="006E744D">
        <w:t xml:space="preserve"> МБУ ДО «Спортивная школа «</w:t>
      </w:r>
      <w:proofErr w:type="spellStart"/>
      <w:r w:rsidRPr="006E744D">
        <w:t>Островецкая</w:t>
      </w:r>
      <w:proofErr w:type="spellEnd"/>
      <w:r w:rsidRPr="006E744D">
        <w:t>».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6E744D">
        <w:rPr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6E744D">
        <w:rPr>
          <w:lang w:eastAsia="en-US"/>
        </w:rPr>
        <w:t>Юридический адрес:</w:t>
      </w:r>
      <w:r w:rsidRPr="006E744D">
        <w:rPr>
          <w:color w:val="000000"/>
        </w:rPr>
        <w:t xml:space="preserve"> 140125, Московская область, Раменский район, д. </w:t>
      </w:r>
      <w:proofErr w:type="spellStart"/>
      <w:r w:rsidRPr="006E744D">
        <w:rPr>
          <w:color w:val="000000"/>
        </w:rPr>
        <w:t>Островцы</w:t>
      </w:r>
      <w:proofErr w:type="spellEnd"/>
      <w:r w:rsidRPr="006E744D">
        <w:rPr>
          <w:color w:val="000000"/>
        </w:rPr>
        <w:t>,                ул. Центральная, д. 24</w:t>
      </w:r>
      <w:r w:rsidRPr="006E744D">
        <w:rPr>
          <w:rStyle w:val="upper"/>
          <w:color w:val="000000"/>
          <w:shd w:val="clear" w:color="auto" w:fill="FFFFFF"/>
        </w:rPr>
        <w:t>.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  <w:rPr>
          <w:rStyle w:val="upper"/>
          <w:color w:val="000000"/>
          <w:shd w:val="clear" w:color="auto" w:fill="FFFFFF"/>
        </w:rPr>
      </w:pPr>
      <w:r w:rsidRPr="006E744D">
        <w:rPr>
          <w:lang w:eastAsia="en-US"/>
        </w:rPr>
        <w:t>Место нахождения:</w:t>
      </w:r>
      <w:r w:rsidRPr="006E744D">
        <w:rPr>
          <w:color w:val="000000"/>
        </w:rPr>
        <w:t xml:space="preserve"> 140125, Московская область, Раменский район, д. </w:t>
      </w:r>
      <w:proofErr w:type="spellStart"/>
      <w:r w:rsidRPr="006E744D">
        <w:rPr>
          <w:color w:val="000000"/>
        </w:rPr>
        <w:t>Островцы</w:t>
      </w:r>
      <w:proofErr w:type="spellEnd"/>
      <w:r w:rsidRPr="006E744D">
        <w:rPr>
          <w:color w:val="000000"/>
        </w:rPr>
        <w:t>, ул. Подмосковная, д. 1Б</w:t>
      </w:r>
      <w:r w:rsidRPr="006E744D">
        <w:rPr>
          <w:rStyle w:val="upper"/>
          <w:color w:val="000000"/>
          <w:shd w:val="clear" w:color="auto" w:fill="FFFFFF"/>
        </w:rPr>
        <w:t>.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6E744D">
        <w:rPr>
          <w:lang w:eastAsia="en-US"/>
        </w:rPr>
        <w:t xml:space="preserve">12.08.2016 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6E744D">
        <w:rPr>
          <w:rStyle w:val="copytarget"/>
        </w:rPr>
        <w:t>1165040055080.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  <w:rPr>
          <w:rStyle w:val="copytarget"/>
          <w:lang w:eastAsia="en-US"/>
        </w:rPr>
      </w:pPr>
      <w:r w:rsidRPr="006E744D">
        <w:rPr>
          <w:lang w:eastAsia="en-US"/>
        </w:rPr>
        <w:t xml:space="preserve">Межрайонной ИФНС № 1 по Московской области выдано Свидетельство о постановке на учет Российской организации в налоговом органе по месту её нахождения 12.08.2016. Учреждению присвоен ИНН </w:t>
      </w:r>
      <w:r w:rsidRPr="006E744D">
        <w:rPr>
          <w:color w:val="000000"/>
        </w:rPr>
        <w:t>5040143290</w:t>
      </w:r>
      <w:r w:rsidRPr="006E744D">
        <w:rPr>
          <w:lang w:eastAsia="en-US"/>
        </w:rPr>
        <w:t xml:space="preserve">, КПП 504001001. </w:t>
      </w:r>
    </w:p>
    <w:p w:rsidR="00296D79" w:rsidRPr="006E744D" w:rsidRDefault="00296D79" w:rsidP="001B7698">
      <w:pPr>
        <w:shd w:val="clear" w:color="auto" w:fill="FFFFFF"/>
        <w:ind w:firstLine="708"/>
        <w:jc w:val="both"/>
        <w:rPr>
          <w:shd w:val="clear" w:color="auto" w:fill="FFFFFF"/>
        </w:rPr>
      </w:pPr>
      <w:r w:rsidRPr="006E744D">
        <w:t>Основной вид деятельности по ОКВЭД – образование дополнительное детей и взрослых</w:t>
      </w:r>
      <w:r w:rsidRPr="006E744D">
        <w:rPr>
          <w:shd w:val="clear" w:color="auto" w:fill="FFFFFF"/>
        </w:rPr>
        <w:t xml:space="preserve"> (85.41).</w:t>
      </w:r>
    </w:p>
    <w:p w:rsidR="00296D79" w:rsidRPr="006E744D" w:rsidRDefault="00296D79" w:rsidP="001B7698">
      <w:pPr>
        <w:shd w:val="clear" w:color="auto" w:fill="FFFFFF"/>
        <w:ind w:firstLine="708"/>
        <w:jc w:val="both"/>
        <w:rPr>
          <w:shd w:val="clear" w:color="auto" w:fill="FFFFFF"/>
        </w:rPr>
      </w:pPr>
      <w:r w:rsidRPr="006E744D">
        <w:rPr>
          <w:shd w:val="clear" w:color="auto" w:fill="FFFFFF"/>
        </w:rPr>
        <w:t>Дополнительные виды деятельности по ОКВЭД:</w:t>
      </w:r>
    </w:p>
    <w:p w:rsidR="00296D79" w:rsidRPr="006E744D" w:rsidRDefault="00296D79" w:rsidP="001B7698">
      <w:pPr>
        <w:shd w:val="clear" w:color="auto" w:fill="FFFFFF"/>
        <w:rPr>
          <w:rStyle w:val="copytarget"/>
        </w:rPr>
      </w:pPr>
      <w:r w:rsidRPr="006E744D">
        <w:rPr>
          <w:rStyle w:val="copytarget"/>
        </w:rPr>
        <w:lastRenderedPageBreak/>
        <w:tab/>
        <w:t>- образование в области спорта и отдыха (85.41.1);</w:t>
      </w:r>
    </w:p>
    <w:p w:rsidR="00296D79" w:rsidRPr="006E744D" w:rsidRDefault="00296D79" w:rsidP="001B7698">
      <w:pPr>
        <w:shd w:val="clear" w:color="auto" w:fill="FFFFFF"/>
        <w:jc w:val="both"/>
        <w:rPr>
          <w:rStyle w:val="copytarget"/>
        </w:rPr>
      </w:pPr>
      <w:r w:rsidRPr="006E744D">
        <w:rPr>
          <w:rStyle w:val="copytarget"/>
        </w:rPr>
        <w:tab/>
        <w:t>- деятельность спортивных клубов (93.12);</w:t>
      </w:r>
    </w:p>
    <w:p w:rsidR="00296D79" w:rsidRPr="006E744D" w:rsidRDefault="00296D79" w:rsidP="001B7698">
      <w:pPr>
        <w:shd w:val="clear" w:color="auto" w:fill="FFFFFF"/>
        <w:jc w:val="both"/>
        <w:rPr>
          <w:rStyle w:val="copytarget"/>
        </w:rPr>
      </w:pPr>
      <w:r w:rsidRPr="006E744D">
        <w:rPr>
          <w:rStyle w:val="copytarget"/>
        </w:rPr>
        <w:tab/>
        <w:t>- деятельность в области спорта прочая (93.19);</w:t>
      </w:r>
    </w:p>
    <w:p w:rsidR="00296D79" w:rsidRPr="006E744D" w:rsidRDefault="00296D79" w:rsidP="001B7698">
      <w:pPr>
        <w:shd w:val="clear" w:color="auto" w:fill="FFFFFF"/>
        <w:jc w:val="both"/>
        <w:rPr>
          <w:rStyle w:val="copytarget"/>
        </w:rPr>
      </w:pPr>
      <w:r w:rsidRPr="006E744D">
        <w:rPr>
          <w:rStyle w:val="copytarget"/>
        </w:rPr>
        <w:tab/>
        <w:t>- деятельность    зрелищно-развлекательная    прочая, не    включенная    в    другие           группировки (93.29.9).</w:t>
      </w:r>
    </w:p>
    <w:p w:rsidR="00296D79" w:rsidRPr="006E744D" w:rsidRDefault="00296D79" w:rsidP="001B7698">
      <w:pPr>
        <w:tabs>
          <w:tab w:val="left" w:pos="0"/>
          <w:tab w:val="left" w:pos="142"/>
        </w:tabs>
        <w:ind w:firstLine="709"/>
        <w:jc w:val="both"/>
      </w:pPr>
      <w:r w:rsidRPr="006E744D">
        <w:t>Настоящим контрольным мероприятием установлено следующее.</w:t>
      </w:r>
    </w:p>
    <w:p w:rsidR="00296D79" w:rsidRPr="006E744D" w:rsidRDefault="00296D79" w:rsidP="001B7698">
      <w:pPr>
        <w:tabs>
          <w:tab w:val="left" w:pos="993"/>
        </w:tabs>
        <w:ind w:firstLine="709"/>
        <w:jc w:val="both"/>
      </w:pPr>
      <w:r w:rsidRPr="006E744D">
        <w:t xml:space="preserve">В соответствии с постановлением Главы сельского поселения </w:t>
      </w:r>
      <w:proofErr w:type="spellStart"/>
      <w:r w:rsidRPr="006E744D">
        <w:t>Островецкое</w:t>
      </w:r>
      <w:proofErr w:type="spellEnd"/>
      <w:r w:rsidRPr="006E744D">
        <w:t xml:space="preserve"> Раменского муниципального района Московской области от 07.07.2016 № 25 создано Муниципальное бюджетное учреждение «Спортивный клуб «</w:t>
      </w:r>
      <w:proofErr w:type="spellStart"/>
      <w:r w:rsidRPr="006E744D">
        <w:t>Островецкий</w:t>
      </w:r>
      <w:proofErr w:type="spellEnd"/>
      <w:r w:rsidRPr="006E744D">
        <w:t xml:space="preserve">» сельского поселения </w:t>
      </w:r>
      <w:proofErr w:type="spellStart"/>
      <w:r w:rsidRPr="006E744D">
        <w:t>Островецкое</w:t>
      </w:r>
      <w:proofErr w:type="spellEnd"/>
      <w:r w:rsidRPr="006E744D">
        <w:t xml:space="preserve"> Раменского муниципального района.</w:t>
      </w:r>
    </w:p>
    <w:p w:rsidR="00296D79" w:rsidRPr="006E744D" w:rsidRDefault="00296D79" w:rsidP="001B7698">
      <w:pPr>
        <w:tabs>
          <w:tab w:val="left" w:pos="993"/>
        </w:tabs>
        <w:ind w:firstLine="709"/>
        <w:jc w:val="both"/>
      </w:pPr>
      <w:r w:rsidRPr="006E744D">
        <w:t xml:space="preserve">В соответствии с постановлением Главы сельского поселения </w:t>
      </w:r>
      <w:proofErr w:type="spellStart"/>
      <w:r w:rsidRPr="006E744D">
        <w:t>Островецкое</w:t>
      </w:r>
      <w:proofErr w:type="spellEnd"/>
      <w:r w:rsidRPr="006E744D">
        <w:t xml:space="preserve"> Раменского муниципального района Московской области от 25.06.2019 № 26 Муниципальное бюджетное учреждение «Спортивный клуб «</w:t>
      </w:r>
      <w:proofErr w:type="spellStart"/>
      <w:r w:rsidRPr="006E744D">
        <w:t>Островецкий</w:t>
      </w:r>
      <w:proofErr w:type="spellEnd"/>
      <w:r w:rsidRPr="006E744D">
        <w:t xml:space="preserve">» сельского поселения </w:t>
      </w:r>
      <w:proofErr w:type="spellStart"/>
      <w:r w:rsidRPr="006E744D">
        <w:t>Островецкое</w:t>
      </w:r>
      <w:proofErr w:type="spellEnd"/>
      <w:r w:rsidRPr="006E744D">
        <w:t xml:space="preserve"> Раменского муниципального района переименовано в муниципальное бюджетное учреждение «Спортивная школа «</w:t>
      </w:r>
      <w:proofErr w:type="spellStart"/>
      <w:r w:rsidRPr="006E744D">
        <w:t>Островецкая</w:t>
      </w:r>
      <w:proofErr w:type="spellEnd"/>
      <w:r w:rsidRPr="006E744D">
        <w:t>».</w:t>
      </w:r>
    </w:p>
    <w:p w:rsidR="00296D79" w:rsidRPr="006E744D" w:rsidRDefault="00296D79" w:rsidP="001B7698">
      <w:pPr>
        <w:shd w:val="clear" w:color="auto" w:fill="FFFFFF"/>
        <w:ind w:firstLine="709"/>
        <w:jc w:val="both"/>
      </w:pPr>
      <w:r w:rsidRPr="006E744D">
        <w:t xml:space="preserve">В соответствии с постановлением Администрации Раменского городского округа </w:t>
      </w:r>
      <w:r>
        <w:t>о</w:t>
      </w:r>
      <w:r w:rsidRPr="006E744D">
        <w:t>т 04.04.2023 № 1044 Муниципальное бюджетное учреждение «Спортивная школа «</w:t>
      </w:r>
      <w:proofErr w:type="spellStart"/>
      <w:r w:rsidRPr="006E744D">
        <w:t>Островецкая</w:t>
      </w:r>
      <w:proofErr w:type="spellEnd"/>
      <w:r w:rsidRPr="006E744D">
        <w:t>» переименовано в Муниципальное бюджетное учреждение дополнительного образования «Спортивная школа «</w:t>
      </w:r>
      <w:proofErr w:type="spellStart"/>
      <w:r w:rsidRPr="006E744D">
        <w:t>Островецкая</w:t>
      </w:r>
      <w:proofErr w:type="spellEnd"/>
      <w:r w:rsidRPr="006E744D">
        <w:t>».</w:t>
      </w:r>
    </w:p>
    <w:p w:rsidR="00296D79" w:rsidRPr="006E744D" w:rsidRDefault="00296D79" w:rsidP="001B7698">
      <w:pPr>
        <w:ind w:firstLine="709"/>
        <w:jc w:val="both"/>
      </w:pPr>
      <w:r w:rsidRPr="006E744D">
        <w:t xml:space="preserve">В проверяемом периоде Учреждение осуществляло свою деятельность на основании: </w:t>
      </w:r>
    </w:p>
    <w:p w:rsidR="00296D79" w:rsidRPr="006E744D" w:rsidRDefault="00296D79" w:rsidP="001B7698">
      <w:pPr>
        <w:ind w:firstLine="709"/>
        <w:jc w:val="both"/>
      </w:pPr>
      <w:r w:rsidRPr="006E744D">
        <w:t>- Устава Муниципального бюджетного учреждения «Спортивная школа «</w:t>
      </w:r>
      <w:proofErr w:type="spellStart"/>
      <w:r w:rsidRPr="006E744D">
        <w:t>Островецкая</w:t>
      </w:r>
      <w:proofErr w:type="spellEnd"/>
      <w:r w:rsidRPr="006E744D">
        <w:t xml:space="preserve">», утвержденного постановлением Администрации Раменского городского округа от 09.06.2020 № 4979 и действующего до 04.04.2023; </w:t>
      </w:r>
    </w:p>
    <w:p w:rsidR="00296D79" w:rsidRPr="006E744D" w:rsidRDefault="00296D79" w:rsidP="001B7698">
      <w:pPr>
        <w:ind w:firstLine="709"/>
        <w:jc w:val="both"/>
      </w:pPr>
      <w:r w:rsidRPr="006E744D">
        <w:t>- Устава Муниципального бюджетного учреждения дополнительного образования «Спортивная школа «</w:t>
      </w:r>
      <w:proofErr w:type="spellStart"/>
      <w:r w:rsidRPr="006E744D">
        <w:t>Островецкая</w:t>
      </w:r>
      <w:proofErr w:type="spellEnd"/>
      <w:r w:rsidRPr="006E744D">
        <w:t>», утвержденного постановлением Администрации Раменского городского округа от 04.04.2023 № 1044 (далее – Устав).</w:t>
      </w:r>
    </w:p>
    <w:p w:rsidR="00296D79" w:rsidRPr="006E744D" w:rsidRDefault="00296D79" w:rsidP="001B7698">
      <w:pPr>
        <w:ind w:firstLine="709"/>
        <w:jc w:val="both"/>
      </w:pPr>
      <w:r w:rsidRPr="006E744D">
        <w:t>Учредителем Учреждения и собственником его имущества является муниципальное образование Раменский городской округ. Администрация Раменского городского округа осуществляет функции и полномочия Учредителя в отношении Учреждения (далее – Учредитель).</w:t>
      </w:r>
    </w:p>
    <w:p w:rsidR="00296D79" w:rsidRPr="006E744D" w:rsidRDefault="00296D79" w:rsidP="001B7698">
      <w:pPr>
        <w:ind w:firstLine="709"/>
        <w:jc w:val="both"/>
      </w:pPr>
      <w:r w:rsidRPr="006E744D">
        <w:t>Учреждение находится в ведомственном подчинении Комитета по спорту и молодежной политике Администрации Раменского городского округа (далее – Комитет).</w:t>
      </w:r>
    </w:p>
    <w:p w:rsidR="00296D79" w:rsidRPr="006E744D" w:rsidRDefault="00296D79" w:rsidP="001B7698">
      <w:pPr>
        <w:ind w:firstLine="709"/>
        <w:jc w:val="both"/>
      </w:pPr>
      <w:r w:rsidRPr="006E744D">
        <w:t>Деятельность Учреждения подлежит лицензированию в соответствии с законодательством Российской Федерации о лицензировании для реализации образовательной деятельности по дополнительным общеразвивающим программам в области физической культуры и спорта.</w:t>
      </w:r>
    </w:p>
    <w:p w:rsidR="00296D79" w:rsidRPr="006E744D" w:rsidRDefault="00296D79" w:rsidP="001B7698">
      <w:pPr>
        <w:ind w:firstLine="709"/>
        <w:jc w:val="both"/>
      </w:pPr>
      <w:r w:rsidRPr="006E744D">
        <w:t>Министерством образования Московской области Учреждению предоставлены лицензии на осуществление образовательной деятельности – дополнительное образование, подвид – дополнительное образование детей и взрослых:</w:t>
      </w:r>
    </w:p>
    <w:p w:rsidR="00296D79" w:rsidRPr="006E744D" w:rsidRDefault="00296D79" w:rsidP="001B7698">
      <w:pPr>
        <w:ind w:firstLine="709"/>
        <w:jc w:val="both"/>
      </w:pPr>
      <w:r w:rsidRPr="006E744D">
        <w:t>- от 09.01.2023 за регистрационным номером Л035-01255-50/00636655;</w:t>
      </w:r>
    </w:p>
    <w:p w:rsidR="00296D79" w:rsidRPr="006E744D" w:rsidRDefault="00296D79" w:rsidP="001B7698">
      <w:pPr>
        <w:ind w:firstLine="709"/>
        <w:jc w:val="both"/>
      </w:pPr>
      <w:r w:rsidRPr="006E744D">
        <w:t>- от 18.08.2023 за регистрационным номером Л035-01255-50/00671394.</w:t>
      </w:r>
    </w:p>
    <w:p w:rsidR="00296D79" w:rsidRPr="006E744D" w:rsidRDefault="00296D79" w:rsidP="001B7698">
      <w:pPr>
        <w:ind w:firstLine="709"/>
        <w:jc w:val="both"/>
      </w:pPr>
      <w:r w:rsidRPr="006E744D">
        <w:t>Целями деятельности Учреждения является обеспечение учебно-тренировочного процесса посредством реализации дополнительных общеразвивающих программ в области физической культуры и спорта и дополнительных образовательных программ спортивной подготовки, направленных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систематического участия указанных лиц в спортивных мероприятиях, включая спортивные соревнования городского, областного, всероссийского и международного уровня, в том числе в целях включения их в состав спортивных сборных команд Московской области и Российской Федерации.</w:t>
      </w:r>
    </w:p>
    <w:p w:rsidR="00296D79" w:rsidRPr="006E744D" w:rsidRDefault="00296D79" w:rsidP="001B7698">
      <w:pPr>
        <w:ind w:firstLine="709"/>
        <w:jc w:val="both"/>
      </w:pPr>
      <w:r w:rsidRPr="006E744D">
        <w:t>Согласно пункту 2.3 Устава, Учреждение осуществляет следующие основные виды деятельности:</w:t>
      </w:r>
    </w:p>
    <w:p w:rsidR="00296D79" w:rsidRPr="006E744D" w:rsidRDefault="00296D79" w:rsidP="001B7698">
      <w:pPr>
        <w:ind w:firstLine="709"/>
        <w:jc w:val="both"/>
      </w:pPr>
      <w:r w:rsidRPr="006E744D">
        <w:t>1. Обеспечение целенаправленной подготовки спортивного резерва по видам спорта, включенным во Всероссийский реестр видов спорта;</w:t>
      </w:r>
    </w:p>
    <w:p w:rsidR="00296D79" w:rsidRPr="006E744D" w:rsidRDefault="00296D79" w:rsidP="001B7698">
      <w:pPr>
        <w:ind w:firstLine="709"/>
        <w:jc w:val="both"/>
      </w:pPr>
      <w:r w:rsidRPr="006E744D">
        <w:t xml:space="preserve">2. Организация и проведение учебно-тренировочных мероприятий (в том числе учебно-тренировочных сборов) на основе разработанных в соответствии с требованиями федеральных </w:t>
      </w:r>
      <w:r w:rsidRPr="006E744D">
        <w:lastRenderedPageBreak/>
        <w:t>стандартов спортивной подготовки дополнительных образовательных программ спортивной подготовки;</w:t>
      </w:r>
    </w:p>
    <w:p w:rsidR="00296D79" w:rsidRPr="006E744D" w:rsidRDefault="00296D79" w:rsidP="001B7698">
      <w:pPr>
        <w:ind w:firstLine="709"/>
        <w:jc w:val="both"/>
      </w:pPr>
      <w:r w:rsidRPr="006E744D">
        <w:t>3. Разработка и реализация дополнительных общеразвивающих программ в области физической культуры и спорта;</w:t>
      </w:r>
    </w:p>
    <w:p w:rsidR="00296D79" w:rsidRPr="006E744D" w:rsidRDefault="00296D79" w:rsidP="001B7698">
      <w:pPr>
        <w:ind w:firstLine="709"/>
        <w:jc w:val="both"/>
      </w:pPr>
      <w:r w:rsidRPr="006E744D">
        <w:t>4. Разработка и организация дополнительных общеразвивающих программ в области физической культуры и спорта и дополнительных образовательных программ спортивной подготовки для обучающихся с ограниченными возможностями здоровья (с учетом особенностей психофизического развития таких обучающихся и возможностью обеспечения специальных условий в соответствии с заключением психолого-медико-педагогической комиссии);</w:t>
      </w:r>
    </w:p>
    <w:p w:rsidR="00296D79" w:rsidRPr="006E744D" w:rsidRDefault="00296D79" w:rsidP="001B7698">
      <w:pPr>
        <w:ind w:firstLine="709"/>
        <w:jc w:val="both"/>
      </w:pPr>
      <w:r w:rsidRPr="006E744D">
        <w:t>5. Организация и проведение официальных спортивных мероприятий;</w:t>
      </w:r>
    </w:p>
    <w:p w:rsidR="00296D79" w:rsidRPr="006E744D" w:rsidRDefault="00296D79" w:rsidP="001B7698">
      <w:pPr>
        <w:ind w:firstLine="709"/>
        <w:jc w:val="both"/>
      </w:pPr>
      <w:r w:rsidRPr="006E744D">
        <w:t>6. Финансовое и материально-техническое обеспечение обучающихся, необходимое для прохождения спортивной подготовки;</w:t>
      </w:r>
    </w:p>
    <w:p w:rsidR="00296D79" w:rsidRPr="006E744D" w:rsidRDefault="00296D79" w:rsidP="001B7698">
      <w:pPr>
        <w:ind w:firstLine="709"/>
        <w:jc w:val="both"/>
      </w:pPr>
      <w:r w:rsidRPr="006E744D">
        <w:t>7. Обеспечение участия обучающихся Учреждения в официальных спортивных мероприятиях;</w:t>
      </w:r>
    </w:p>
    <w:p w:rsidR="00296D79" w:rsidRPr="006E744D" w:rsidRDefault="00296D79" w:rsidP="001B7698">
      <w:pPr>
        <w:ind w:firstLine="709"/>
        <w:jc w:val="both"/>
      </w:pPr>
      <w:r w:rsidRPr="006E744D">
        <w:t>8.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296D79" w:rsidRPr="006E744D" w:rsidRDefault="00296D79" w:rsidP="001B7698">
      <w:pPr>
        <w:ind w:firstLine="709"/>
        <w:jc w:val="both"/>
      </w:pPr>
      <w:r w:rsidRPr="006E744D">
        <w:t>9. Составление индивидуальных планов спортивной подготовки спортсменов, находящихся на этапах совершенствования спортивного мастерства и высшего спортивного мастерства;</w:t>
      </w:r>
    </w:p>
    <w:p w:rsidR="00296D79" w:rsidRPr="006E744D" w:rsidRDefault="00296D79" w:rsidP="001B7698">
      <w:pPr>
        <w:ind w:firstLine="709"/>
        <w:jc w:val="both"/>
      </w:pPr>
      <w:r w:rsidRPr="006E744D">
        <w:t>10. Использование и совершенствование методик образовательного процесса и образовательных технологий, в том числе с использованием дистанционных образовательных технологий.</w:t>
      </w:r>
    </w:p>
    <w:p w:rsidR="00296D79" w:rsidRPr="006E744D" w:rsidRDefault="00296D79" w:rsidP="001B7698">
      <w:pPr>
        <w:ind w:firstLine="709"/>
        <w:jc w:val="both"/>
      </w:pPr>
      <w:r w:rsidRPr="006E744D">
        <w:t>Учреждение выполняет муниципальное задание, которое, в соответствии с предусмотренными основными видами деятельности Учреждения формируется и утверждается Учредителем.</w:t>
      </w:r>
    </w:p>
    <w:p w:rsidR="00296D79" w:rsidRPr="006E744D" w:rsidRDefault="00296D79" w:rsidP="001B7698">
      <w:pPr>
        <w:ind w:firstLine="709"/>
        <w:jc w:val="both"/>
      </w:pPr>
      <w:r w:rsidRPr="006E744D">
        <w:t>Учреждение вправе сверх установленного муниципального задания осуществлять образовательную деятельность за счет средств физических и (или) юридических лиц по договорам об оказании платных образовательных услуг.</w:t>
      </w:r>
    </w:p>
    <w:p w:rsidR="00296D79" w:rsidRPr="006E744D" w:rsidRDefault="00296D79" w:rsidP="001B7698">
      <w:pPr>
        <w:ind w:firstLine="709"/>
        <w:jc w:val="both"/>
      </w:pPr>
      <w:r w:rsidRPr="006E744D">
        <w:t>Согласно пункту 2.3 Устава, Учреждение вправе осуществлять следующие платные виды деятельности, в том числе приносящие доход, не относящиеся к основным видам деятельности Учреждения, лишь постольку, поскольку это служит достижению целей, ради которых оно создано:</w:t>
      </w:r>
    </w:p>
    <w:p w:rsidR="00296D79" w:rsidRPr="006E744D" w:rsidRDefault="00296D79" w:rsidP="001B7698">
      <w:pPr>
        <w:ind w:firstLine="709"/>
        <w:jc w:val="both"/>
      </w:pPr>
      <w:r w:rsidRPr="006E744D">
        <w:t>- платные образовательные услуги;</w:t>
      </w:r>
    </w:p>
    <w:p w:rsidR="00296D79" w:rsidRPr="006E744D" w:rsidRDefault="00296D79" w:rsidP="001B7698">
      <w:pPr>
        <w:ind w:firstLine="709"/>
        <w:jc w:val="both"/>
      </w:pPr>
      <w:r w:rsidRPr="006E744D">
        <w:t xml:space="preserve">- реализация дополнительных общеразвивающих программ в области физической культуры и спорта и дополнительных образовательных программ спортивной подготовки </w:t>
      </w:r>
      <w:proofErr w:type="gramStart"/>
      <w:r w:rsidRPr="006E744D">
        <w:t>для</w:t>
      </w:r>
      <w:proofErr w:type="gramEnd"/>
      <w:r w:rsidRPr="006E744D">
        <w:t xml:space="preserve"> обучающихся, зачисленных сверх установленного муниципального задания;</w:t>
      </w:r>
    </w:p>
    <w:p w:rsidR="00296D79" w:rsidRPr="006E744D" w:rsidRDefault="00296D79" w:rsidP="001B7698">
      <w:pPr>
        <w:ind w:firstLine="709"/>
        <w:jc w:val="both"/>
      </w:pPr>
      <w:r w:rsidRPr="006E744D">
        <w:t xml:space="preserve">- учебно-тренировочные занятия по дисциплинам, не профилируемым в СШ </w:t>
      </w:r>
      <w:proofErr w:type="spellStart"/>
      <w:r w:rsidRPr="006E744D">
        <w:t>Островецкая</w:t>
      </w:r>
      <w:proofErr w:type="spellEnd"/>
      <w:r w:rsidRPr="006E744D">
        <w:t xml:space="preserve"> (по желанию населения);</w:t>
      </w:r>
    </w:p>
    <w:p w:rsidR="00296D79" w:rsidRPr="006E744D" w:rsidRDefault="00296D79" w:rsidP="001B7698">
      <w:pPr>
        <w:ind w:firstLine="709"/>
        <w:jc w:val="both"/>
      </w:pPr>
      <w:r w:rsidRPr="006E744D">
        <w:t>- индивидуальные учебно-тренировочные занятия с детьми (по запросу родителей);</w:t>
      </w:r>
    </w:p>
    <w:p w:rsidR="00296D79" w:rsidRPr="006E744D" w:rsidRDefault="00296D79" w:rsidP="001B7698">
      <w:pPr>
        <w:ind w:firstLine="709"/>
        <w:jc w:val="both"/>
      </w:pPr>
      <w:r w:rsidRPr="006E744D">
        <w:t>- физкультурно-оздоровительная деятельность по запросу населения;</w:t>
      </w:r>
    </w:p>
    <w:p w:rsidR="00296D79" w:rsidRPr="006E744D" w:rsidRDefault="00296D79" w:rsidP="001B7698">
      <w:pPr>
        <w:ind w:firstLine="709"/>
        <w:jc w:val="both"/>
      </w:pPr>
      <w:r w:rsidRPr="006E744D">
        <w:t>- деятельность по организации массовых мероприятий с детьми и взрослыми: соревнований, конкурсов, олимпиад, слетов, викторин, тематических вечеров, праздников, акций, туристских походов, экскурсий, путешествий, экспедиций, не вошедших в план учебно-тренировочного процесса;</w:t>
      </w:r>
    </w:p>
    <w:p w:rsidR="00296D79" w:rsidRPr="006E744D" w:rsidRDefault="00296D79" w:rsidP="001B7698">
      <w:pPr>
        <w:ind w:firstLine="709"/>
        <w:jc w:val="both"/>
      </w:pPr>
      <w:r w:rsidRPr="006E744D">
        <w:t>- деятельность по организации совместного отдыха и занятости детей и их родителей;</w:t>
      </w:r>
    </w:p>
    <w:p w:rsidR="00296D79" w:rsidRPr="006E744D" w:rsidRDefault="00296D79" w:rsidP="001B7698">
      <w:pPr>
        <w:ind w:firstLine="709"/>
        <w:jc w:val="both"/>
      </w:pPr>
      <w:r w:rsidRPr="006E744D">
        <w:t>- участие в деятельности детских лагерей в каникулярный период;</w:t>
      </w:r>
    </w:p>
    <w:p w:rsidR="00296D79" w:rsidRPr="006E744D" w:rsidRDefault="00296D79" w:rsidP="001B7698">
      <w:pPr>
        <w:ind w:firstLine="709"/>
        <w:jc w:val="both"/>
      </w:pPr>
      <w:r w:rsidRPr="006E744D">
        <w:t>- прокат инвентаря и оборудования для организации досуга и отдыха;</w:t>
      </w:r>
    </w:p>
    <w:p w:rsidR="00296D79" w:rsidRPr="006E744D" w:rsidRDefault="00296D79" w:rsidP="001B7698">
      <w:pPr>
        <w:ind w:firstLine="709"/>
        <w:jc w:val="both"/>
      </w:pPr>
      <w:r w:rsidRPr="006E744D">
        <w:t>- организация и проведение официальных физкультурно-спортивных мероприятий;</w:t>
      </w:r>
    </w:p>
    <w:p w:rsidR="00296D79" w:rsidRPr="006E744D" w:rsidRDefault="00296D79" w:rsidP="001B7698">
      <w:pPr>
        <w:ind w:firstLine="709"/>
        <w:jc w:val="both"/>
      </w:pPr>
      <w:r w:rsidRPr="006E744D">
        <w:t>-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296D79" w:rsidRPr="006E744D" w:rsidRDefault="00296D79" w:rsidP="001B7698">
      <w:pPr>
        <w:ind w:firstLine="709"/>
        <w:jc w:val="both"/>
      </w:pPr>
      <w:r w:rsidRPr="006E744D">
        <w:t>- оказание услуг по организации и реализации хранения, проката, ремонта, подгонке спортивного снаряжения, оборудования, инвентаря;</w:t>
      </w:r>
    </w:p>
    <w:p w:rsidR="00296D79" w:rsidRPr="006E744D" w:rsidRDefault="00296D79" w:rsidP="001B7698">
      <w:pPr>
        <w:ind w:firstLine="709"/>
        <w:jc w:val="both"/>
      </w:pPr>
      <w:r w:rsidRPr="006E744D">
        <w:t>- реализация абонементов, билетов на физкультурные и спортивные занятия и мероприятия;</w:t>
      </w:r>
    </w:p>
    <w:p w:rsidR="00296D79" w:rsidRPr="006E744D" w:rsidRDefault="00296D79" w:rsidP="001B7698">
      <w:pPr>
        <w:ind w:firstLine="709"/>
        <w:jc w:val="both"/>
      </w:pPr>
      <w:r w:rsidRPr="006E744D">
        <w:t>- предоставление спортивных объектов, закрепленных на праве оперативного управления за Учреждением, при проведении физкультурных и спортивных мероприятий;</w:t>
      </w:r>
    </w:p>
    <w:p w:rsidR="00296D79" w:rsidRPr="006E744D" w:rsidRDefault="00296D79" w:rsidP="001B7698">
      <w:pPr>
        <w:ind w:firstLine="709"/>
        <w:jc w:val="both"/>
      </w:pPr>
      <w:r w:rsidRPr="006E744D">
        <w:lastRenderedPageBreak/>
        <w:t>- получение компенсаций за подготовку спортсменов в случае их перехода в физкультурно-спортивные организации, не подведомственные Учредителю;</w:t>
      </w:r>
    </w:p>
    <w:p w:rsidR="00296D79" w:rsidRPr="006E744D" w:rsidRDefault="00296D79" w:rsidP="001B7698">
      <w:pPr>
        <w:ind w:firstLine="709"/>
        <w:jc w:val="both"/>
      </w:pPr>
      <w:r w:rsidRPr="006E744D">
        <w:t>- размещение платежных терминалов, автоматов по продаже товаров, средств связи в помещениях, закрепленных на праве оперативного управления за Учреждением, по согласованию с Учредителем;</w:t>
      </w:r>
    </w:p>
    <w:p w:rsidR="00296D79" w:rsidRPr="006E744D" w:rsidRDefault="00296D79" w:rsidP="001B7698">
      <w:pPr>
        <w:ind w:firstLine="709"/>
        <w:jc w:val="both"/>
      </w:pPr>
      <w:r w:rsidRPr="006E744D">
        <w:t>- выполнение работы по методическому обеспечению организаций, осуществляющих спортивную подготовку;</w:t>
      </w:r>
    </w:p>
    <w:p w:rsidR="00296D79" w:rsidRPr="006E744D" w:rsidRDefault="00296D79" w:rsidP="001B7698">
      <w:pPr>
        <w:ind w:firstLine="709"/>
        <w:jc w:val="both"/>
      </w:pPr>
      <w:r w:rsidRPr="006E744D">
        <w:t>- оказание рекламных, консультативных услуг в сфере физической культуры и спорта.</w:t>
      </w:r>
    </w:p>
    <w:p w:rsidR="00296D79" w:rsidRPr="006E744D" w:rsidRDefault="00296D79" w:rsidP="001B7698">
      <w:pPr>
        <w:ind w:firstLine="709"/>
        <w:jc w:val="both"/>
      </w:pPr>
      <w:r w:rsidRPr="006E744D">
        <w:t>Учреждение является юридическим лицом, имеет самостоятельный баланс, счета, круглую печать, штамп, бланки.</w:t>
      </w:r>
    </w:p>
    <w:p w:rsidR="00296D79" w:rsidRPr="006E744D" w:rsidRDefault="00296D79" w:rsidP="001B7698">
      <w:pPr>
        <w:ind w:firstLine="709"/>
        <w:jc w:val="both"/>
      </w:pPr>
      <w:r w:rsidRPr="006E744D">
        <w:t>Доход от оказания платных образовательных услуг и иной деятельности, приносящей доход, используется Учреждением в соответствии со следующими целями:</w:t>
      </w:r>
    </w:p>
    <w:p w:rsidR="00296D79" w:rsidRPr="006E744D" w:rsidRDefault="00296D79" w:rsidP="001B7698">
      <w:r w:rsidRPr="006E744D">
        <w:tab/>
        <w:t>- развитие Учреждения и повышение его конкурентоспособности;</w:t>
      </w:r>
    </w:p>
    <w:p w:rsidR="00296D79" w:rsidRPr="006E744D" w:rsidRDefault="00296D79" w:rsidP="001B7698">
      <w:r w:rsidRPr="006E744D">
        <w:tab/>
        <w:t>- повышение уровня оплаты труда работников Учреждения.</w:t>
      </w:r>
    </w:p>
    <w:p w:rsidR="00296D79" w:rsidRPr="006E744D" w:rsidRDefault="00296D79" w:rsidP="001B7698">
      <w:pPr>
        <w:ind w:firstLine="709"/>
        <w:jc w:val="both"/>
      </w:pPr>
      <w:r w:rsidRPr="006E744D">
        <w:t>Доходы, полученные Учреждением от предпринимательской и иной приносящей доход деятельности, и приобретенное за счет этих доходов имущество поступают в самостоятельное распоряжение Учреждения.</w:t>
      </w:r>
    </w:p>
    <w:p w:rsidR="00296D79" w:rsidRDefault="00296D79" w:rsidP="001B7698">
      <w:pPr>
        <w:ind w:firstLine="709"/>
        <w:jc w:val="both"/>
      </w:pPr>
      <w:r w:rsidRPr="006E744D">
        <w:t xml:space="preserve">Учреждение ведет бухгалтерский учет и статистическую отчетность, предоставляет информацию о своей деятельности органам государственной статистики и налоговым органам, Учредителю и иным лицам в соответствии с законодательством Российской Федерации, Московской области и Уставом Учреждения. </w:t>
      </w:r>
    </w:p>
    <w:p w:rsidR="00296D79" w:rsidRDefault="00296D79" w:rsidP="001B7698">
      <w:pPr>
        <w:autoSpaceDE w:val="0"/>
        <w:autoSpaceDN w:val="0"/>
        <w:adjustRightInd w:val="0"/>
        <w:ind w:firstLine="709"/>
        <w:rPr>
          <w:b/>
        </w:rPr>
      </w:pPr>
    </w:p>
    <w:p w:rsidR="00296D79" w:rsidRPr="00CC5A46" w:rsidRDefault="00296D79" w:rsidP="001B7698">
      <w:pPr>
        <w:autoSpaceDE w:val="0"/>
        <w:autoSpaceDN w:val="0"/>
        <w:adjustRightInd w:val="0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:rsidR="00296D79" w:rsidRPr="007856DF" w:rsidRDefault="00296D79" w:rsidP="001B7698">
      <w:pPr>
        <w:ind w:firstLine="709"/>
        <w:jc w:val="both"/>
      </w:pPr>
      <w:r w:rsidRPr="007856DF">
        <w:rPr>
          <w:lang w:eastAsia="ar-SA"/>
        </w:rPr>
        <w:t xml:space="preserve">1. В результате проведения </w:t>
      </w:r>
      <w:r w:rsidRPr="007856DF">
        <w:t>контрольного мероприятия</w:t>
      </w:r>
      <w:r w:rsidRPr="007856DF">
        <w:rPr>
          <w:lang w:eastAsia="ar-SA"/>
        </w:rPr>
        <w:t xml:space="preserve"> </w:t>
      </w:r>
      <w:r w:rsidRPr="007856DF">
        <w:t>выявлены следующие нарушения Учреждения:</w:t>
      </w:r>
    </w:p>
    <w:p w:rsidR="00296D79" w:rsidRPr="00D5421F" w:rsidRDefault="00296D79" w:rsidP="00296D79">
      <w:pPr>
        <w:ind w:firstLine="709"/>
        <w:jc w:val="both"/>
        <w:rPr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80"/>
        <w:gridCol w:w="1956"/>
        <w:gridCol w:w="1418"/>
        <w:gridCol w:w="1417"/>
      </w:tblGrid>
      <w:tr w:rsidR="00296D79" w:rsidRPr="00296D79" w:rsidTr="00296D79">
        <w:trPr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right="-129" w:firstLine="34"/>
              <w:rPr>
                <w:b/>
                <w:sz w:val="22"/>
                <w:szCs w:val="22"/>
              </w:rPr>
            </w:pPr>
            <w:r w:rsidRPr="00296D79">
              <w:rPr>
                <w:b/>
                <w:sz w:val="22"/>
                <w:szCs w:val="22"/>
              </w:rPr>
              <w:t>№</w:t>
            </w:r>
          </w:p>
          <w:p w:rsidR="00296D79" w:rsidRPr="00296D79" w:rsidRDefault="00296D79" w:rsidP="00296D79">
            <w:pPr>
              <w:ind w:right="-129" w:firstLine="34"/>
              <w:rPr>
                <w:b/>
                <w:sz w:val="22"/>
                <w:szCs w:val="22"/>
              </w:rPr>
            </w:pPr>
            <w:r w:rsidRPr="00296D79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79" w:rsidRPr="00296D79" w:rsidRDefault="00296D79" w:rsidP="00296D7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296D79">
              <w:rPr>
                <w:b/>
                <w:sz w:val="22"/>
                <w:szCs w:val="22"/>
              </w:rPr>
              <w:t>Нормы ФЗ/ НПА/, официальных документов,</w:t>
            </w:r>
          </w:p>
          <w:p w:rsidR="00296D79" w:rsidRPr="00296D79" w:rsidRDefault="00296D79" w:rsidP="00296D7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296D79">
              <w:rPr>
                <w:b/>
                <w:sz w:val="22"/>
                <w:szCs w:val="22"/>
              </w:rPr>
              <w:t>требования которых</w:t>
            </w:r>
          </w:p>
          <w:p w:rsidR="00296D79" w:rsidRPr="00296D79" w:rsidRDefault="00296D79" w:rsidP="00296D79">
            <w:pPr>
              <w:tabs>
                <w:tab w:val="left" w:pos="0"/>
              </w:tabs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296D79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79" w:rsidRPr="00296D79" w:rsidRDefault="00296D79" w:rsidP="00296D79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96D79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79" w:rsidRPr="00296D79" w:rsidRDefault="00296D79" w:rsidP="00296D79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296D79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296D79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296D79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296D79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96D79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96D79" w:rsidRPr="00296D79" w:rsidTr="00296D79">
        <w:trPr>
          <w:trHeight w:val="33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b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b/>
                <w:color w:val="auto"/>
                <w:sz w:val="22"/>
                <w:szCs w:val="22"/>
                <w:u w:val="none"/>
                <w:lang w:eastAsia="en-US"/>
              </w:rPr>
              <w:t xml:space="preserve">Нарушения при поверке финансово-хозяйственной деятельности </w:t>
            </w:r>
          </w:p>
        </w:tc>
      </w:tr>
      <w:tr w:rsidR="00296D79" w:rsidRPr="00296D79" w:rsidTr="00296D79">
        <w:trPr>
          <w:trHeight w:val="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Пункт 23 Постановление</w:t>
            </w:r>
          </w:p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Неправильное указание периодов предоставления Отчетов: </w:t>
            </w:r>
          </w:p>
          <w:p w:rsidR="00296D79" w:rsidRPr="00296D79" w:rsidRDefault="00296D79" w:rsidP="00296D7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ab/>
              <w:t xml:space="preserve">- «2 квартал» вместо «Полугодие»; </w:t>
            </w:r>
          </w:p>
          <w:p w:rsidR="00296D79" w:rsidRPr="00296D79" w:rsidRDefault="00296D79" w:rsidP="00296D7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ab/>
              <w:t xml:space="preserve">- «3 квартал» вместо </w:t>
            </w:r>
          </w:p>
          <w:p w:rsidR="00296D79" w:rsidRPr="00296D79" w:rsidRDefault="00296D79" w:rsidP="00296D7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9 месяцев (предварительный год).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Пункт 23 Постановление </w:t>
            </w:r>
            <w:r w:rsidRPr="00296D79">
              <w:rPr>
                <w:sz w:val="22"/>
                <w:szCs w:val="22"/>
              </w:rPr>
              <w:br/>
              <w:t xml:space="preserve">№ 2128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Несоответствие формы Отчетов за 1 квартал, полугодие и 9 месяцев (предварительно за год), год (итоговый) утвержденной форме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1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Утвержденная форма отчета о выполнении муниципального задания, Постановление </w:t>
            </w:r>
            <w:r w:rsidRPr="00296D79">
              <w:rPr>
                <w:sz w:val="22"/>
                <w:szCs w:val="22"/>
              </w:rPr>
              <w:br/>
              <w:t xml:space="preserve">№ 2128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-84"/>
              </w:tabs>
              <w:ind w:left="34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Указание некорректных данных в пункте 3.3 «Сведения об использовании средств, предусмотренных на финансовое обеспечение оказания муниципальной услуги» Отчетов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shd w:val="clear" w:color="auto" w:fill="FFFFFF"/>
              <w:jc w:val="center"/>
              <w:rPr>
                <w:bCs/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>Муниципальное задание № 7/23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-84"/>
              </w:tabs>
              <w:ind w:left="34" w:hanging="84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296D79">
              <w:rPr>
                <w:bCs/>
                <w:sz w:val="22"/>
                <w:szCs w:val="22"/>
                <w:shd w:val="clear" w:color="auto" w:fill="FFFFFF"/>
              </w:rPr>
              <w:t xml:space="preserve">Неверное указание в Отчетах за 1 и 2 кварталы по работе </w:t>
            </w:r>
            <w:r w:rsidRPr="00296D79">
              <w:rPr>
                <w:bCs/>
                <w:sz w:val="22"/>
                <w:szCs w:val="22"/>
                <w:shd w:val="clear" w:color="auto" w:fill="FFFFFF"/>
              </w:rPr>
              <w:lastRenderedPageBreak/>
              <w:t>«Организация спортивной подготовки на спортивно-оздоровительном этапе» категории потребителей работы: «Физические лица» вместо «В интересах общества»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296D79">
              <w:rPr>
                <w:rStyle w:val="10"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firstLine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>Муниципальное задание № 7/23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В Отчете за 2 квартал отсутствие отчетных данных по муниципальной услуге «Спортивная подготовка по Олимпийским видам спорта» по виду спорта «Художественная гимнастика» (этап начальной подготовки)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i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-181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3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t>Муниципальное задание № 7/2023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Неверное указание единицы измерения и кода по ОКЕИ в Отчетах за 3 квартал и год 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(«Показатель качества муниципальной услуги» по муниципальным услугам «Реализация дополнительных образовательных программ спортивной подготовки по олимпийским видам спорта» по видам спорта и «Реализация дополнительных образовательных программ спортивной подготовки по неолимпийским видам спорта» по видам спорта измеряется в процентах вместо «Человек» и присвоен код по ОКЕИ 744 вместо 792)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i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-181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3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296D79">
              <w:rPr>
                <w:bCs/>
                <w:iCs/>
                <w:sz w:val="22"/>
                <w:szCs w:val="22"/>
                <w:lang w:eastAsia="en-US"/>
              </w:rPr>
              <w:t xml:space="preserve">Утвержденная форма «Отчет о выполнении муниципального задания на 20_год и плановый период 20_ и 20_ годов </w:t>
            </w:r>
          </w:p>
          <w:p w:rsidR="00296D79" w:rsidRPr="00296D79" w:rsidRDefault="00296D79" w:rsidP="00296D79">
            <w:pPr>
              <w:tabs>
                <w:tab w:val="left" w:pos="-181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3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296D79">
              <w:rPr>
                <w:bCs/>
                <w:iCs/>
                <w:sz w:val="22"/>
                <w:szCs w:val="22"/>
                <w:lang w:eastAsia="en-US"/>
              </w:rPr>
              <w:t>от «_» ____20_г.»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296D79">
              <w:rPr>
                <w:sz w:val="22"/>
                <w:szCs w:val="22"/>
              </w:rPr>
              <w:t>Неуказание</w:t>
            </w:r>
            <w:proofErr w:type="spellEnd"/>
            <w:r w:rsidRPr="00296D79">
              <w:rPr>
                <w:sz w:val="22"/>
                <w:szCs w:val="22"/>
              </w:rPr>
              <w:t xml:space="preserve"> в Отчете за 3 квартал даты подписания отчета директором МБУ ДО «Спортивная школа «</w:t>
            </w:r>
            <w:proofErr w:type="spellStart"/>
            <w:r w:rsidRPr="00296D79">
              <w:rPr>
                <w:sz w:val="22"/>
                <w:szCs w:val="22"/>
              </w:rPr>
              <w:t>Островецкая</w:t>
            </w:r>
            <w:proofErr w:type="spellEnd"/>
            <w:r w:rsidRPr="00296D79">
              <w:rPr>
                <w:sz w:val="22"/>
                <w:szCs w:val="22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i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Пункт 29 Постановление</w:t>
            </w:r>
          </w:p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  <w:lang w:eastAsia="en-US"/>
              </w:rPr>
              <w:t>Представление Учредителю отчета о выполнении муниципального задания за год позже утвержденного срока –13 февраля 2024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i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4" w:hanging="7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Пункт 7</w:t>
            </w:r>
          </w:p>
          <w:p w:rsidR="00296D79" w:rsidRPr="00296D79" w:rsidRDefault="00296D79" w:rsidP="00296D79">
            <w:pPr>
              <w:ind w:left="-74" w:hanging="7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Порядок № 2344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Составление плана ФХД от 11.12.2023 с нарушением требований к заполнению формы </w:t>
            </w:r>
            <w:r w:rsidRPr="00296D79">
              <w:rPr>
                <w:sz w:val="22"/>
                <w:szCs w:val="22"/>
              </w:rPr>
              <w:lastRenderedPageBreak/>
              <w:t>(отсутствует подпись исполнителя)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i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</w:rPr>
              <w:t xml:space="preserve">Пункт 6.6 Положение, Решение совета депутатов Раменского городского округа от 29.06.2022 </w:t>
            </w:r>
            <w:r w:rsidRPr="00296D79">
              <w:rPr>
                <w:sz w:val="22"/>
                <w:szCs w:val="22"/>
              </w:rPr>
              <w:br/>
              <w:t xml:space="preserve">№ 10/10-СД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t xml:space="preserve">Превышение 60% расходов денежных средств, полученных от оказания платных услуг, на  оплату труда работников учреждения с начислениями, включая премирование и выплаты стимулирующего характера и расходы на оплату труда работников, привлеченных к оказанию платных услуг по гражданско-правовым договорам, а также расходы на оплату стоимости переподготовки сотрудников и руководителей Учреждения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</w:rPr>
              <w:t xml:space="preserve">Пункт 6.6 Положение, Решение совета депутатов Раменского городского округа от 29.06.2022 </w:t>
            </w:r>
            <w:r w:rsidRPr="00296D79">
              <w:rPr>
                <w:sz w:val="22"/>
                <w:szCs w:val="22"/>
              </w:rPr>
              <w:br/>
              <w:t>№ 10/10-СД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Расходование денежных средств, полученных от оказания платных услуг, менее 40% на развитие Учреждения (приобретение технических средств, приобретение оборудования и инвентаря, приобретение основных средств и материальных запасов, проведение спортивных мероприятий, оплату коммунальных услуг, аренды, услуг связи, работ, услуг по содержанию имущества и прочих работ, услуг)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</w:rPr>
              <w:t xml:space="preserve">Пункт 6.6 Положение, Решение совета депутатов Раменского городского округа от 29.06.2022 </w:t>
            </w:r>
            <w:r w:rsidRPr="00296D79">
              <w:rPr>
                <w:sz w:val="22"/>
                <w:szCs w:val="22"/>
              </w:rPr>
              <w:br/>
              <w:t>№ 10/10-СД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Наличие в отчете об исполнении плана ФХД (форма 0503737) от 01.01.2024, вид финансового обеспечения - собственные доходы и в Смете доходов и расходов по приносящей доход деятельности на 31.12.2023 не утвержденной в Положении статьи расходов «Налог на прибыль»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Пункт 6.6 </w:t>
            </w:r>
            <w:r w:rsidRPr="00296D79">
              <w:rPr>
                <w:sz w:val="22"/>
                <w:szCs w:val="22"/>
              </w:rPr>
              <w:lastRenderedPageBreak/>
              <w:t xml:space="preserve">Положение, </w:t>
            </w:r>
            <w:r w:rsidRPr="00296D79">
              <w:rPr>
                <w:sz w:val="22"/>
                <w:szCs w:val="22"/>
              </w:rPr>
              <w:br/>
              <w:t xml:space="preserve">Решение совета депутатов Раменского городского округа от 29.06.2022 </w:t>
            </w:r>
            <w:r w:rsidRPr="00296D79">
              <w:rPr>
                <w:sz w:val="22"/>
                <w:szCs w:val="22"/>
              </w:rPr>
              <w:br/>
              <w:t>№ 10/10-СД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lastRenderedPageBreak/>
              <w:t xml:space="preserve">Выплата денежных </w:t>
            </w:r>
            <w:r w:rsidRPr="00296D79">
              <w:rPr>
                <w:sz w:val="22"/>
                <w:szCs w:val="22"/>
              </w:rPr>
              <w:lastRenderedPageBreak/>
              <w:t xml:space="preserve">средств  по статье расходов </w:t>
            </w:r>
            <w:r w:rsidRPr="00296D79">
              <w:rPr>
                <w:sz w:val="22"/>
                <w:szCs w:val="22"/>
              </w:rPr>
              <w:br/>
              <w:t>«Налог на прибыль»</w:t>
            </w:r>
          </w:p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(расходы по приносящей доход деятельности)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sz w:val="22"/>
                <w:szCs w:val="22"/>
              </w:rPr>
              <w:t>41 065,99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</w:rPr>
              <w:t xml:space="preserve">Пункт 6.6 Положение, Решение совета депутатов Раменского городского округа от 29.06.2022 </w:t>
            </w:r>
            <w:r w:rsidRPr="00296D79">
              <w:rPr>
                <w:sz w:val="22"/>
                <w:szCs w:val="22"/>
              </w:rPr>
              <w:br/>
              <w:t>№ 10/10-СД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t>Отсутствие приказа директора Учреждения на ведение раздельного учета рабочего времени сотрудников, оказывающих платные услуги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</w:rPr>
              <w:t>Пункт 9 Приказ</w:t>
            </w:r>
            <w:r w:rsidRPr="00296D79">
              <w:rPr>
                <w:sz w:val="22"/>
                <w:szCs w:val="22"/>
              </w:rPr>
              <w:br/>
              <w:t xml:space="preserve"> № 274н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t>Учетная политика Учреждения состоит из пяти разделов (менее восьми)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Федеральный закон № 402-ФЗ, </w:t>
            </w:r>
          </w:p>
          <w:p w:rsidR="00296D79" w:rsidRPr="00296D79" w:rsidRDefault="00296D79" w:rsidP="00296D79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Приказ №274н, Приказ</w:t>
            </w:r>
            <w:r w:rsidRPr="00296D79">
              <w:rPr>
                <w:rFonts w:eastAsia="Calibri"/>
                <w:sz w:val="22"/>
                <w:szCs w:val="22"/>
              </w:rPr>
              <w:t xml:space="preserve"> </w:t>
            </w:r>
            <w:r w:rsidRPr="00296D79">
              <w:rPr>
                <w:sz w:val="22"/>
                <w:szCs w:val="22"/>
              </w:rPr>
              <w:t>№ 61н</w:t>
            </w:r>
            <w:r w:rsidRPr="00296D79">
              <w:rPr>
                <w:rFonts w:eastAsia="Calibri"/>
                <w:sz w:val="22"/>
                <w:szCs w:val="22"/>
              </w:rPr>
              <w:t>, П</w:t>
            </w:r>
            <w:r w:rsidRPr="00296D79">
              <w:rPr>
                <w:sz w:val="22"/>
                <w:szCs w:val="22"/>
              </w:rPr>
              <w:t>риказ № 142н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Несоответствие Учетной политики на 2023 год всем требованиям бюджетного законодательства</w:t>
            </w:r>
          </w:p>
          <w:p w:rsidR="00296D79" w:rsidRPr="00296D79" w:rsidRDefault="00296D79" w:rsidP="00296D79">
            <w:pPr>
              <w:tabs>
                <w:tab w:val="left" w:pos="0"/>
                <w:tab w:val="left" w:pos="1594"/>
              </w:tabs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(Учетная политика разработана без учета специфики деятельности Учреждения,</w:t>
            </w:r>
          </w:p>
          <w:p w:rsidR="00296D79" w:rsidRPr="00296D79" w:rsidRDefault="00296D79" w:rsidP="00296D79">
            <w:pPr>
              <w:tabs>
                <w:tab w:val="left" w:pos="0"/>
                <w:tab w:val="left" w:pos="1594"/>
              </w:tabs>
              <w:suppressAutoHyphens/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содержит много ошибочных операций (или не прописаны необходимые),</w:t>
            </w:r>
          </w:p>
          <w:p w:rsidR="00296D79" w:rsidRPr="00296D79" w:rsidRDefault="00296D79" w:rsidP="00296D79">
            <w:pPr>
              <w:tabs>
                <w:tab w:val="left" w:pos="0"/>
                <w:tab w:val="left" w:pos="1594"/>
              </w:tabs>
              <w:suppressAutoHyphens/>
              <w:contextualSpacing/>
              <w:jc w:val="center"/>
              <w:rPr>
                <w:sz w:val="22"/>
                <w:szCs w:val="22"/>
              </w:rPr>
            </w:pPr>
            <w:bookmarkStart w:id="1" w:name="_Hlk163591734"/>
            <w:r w:rsidRPr="00296D79">
              <w:rPr>
                <w:sz w:val="22"/>
                <w:szCs w:val="22"/>
              </w:rPr>
              <w:t>не установлен алгоритм отнесения расходов на финансовый результат, не прописаны промежуточные счета бухучета, не прописаны корреспонденции отражения расходов,</w:t>
            </w:r>
          </w:p>
          <w:p w:rsidR="00296D79" w:rsidRPr="00296D79" w:rsidRDefault="00296D79" w:rsidP="00296D79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отсутствуют некоторые приложения и др.</w:t>
            </w:r>
            <w:bookmarkEnd w:id="1"/>
            <w:r w:rsidRPr="00296D79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</w:rPr>
              <w:t>Пункт 2.4.13 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Отсутствие журнала № 3 операций  с подотчетными лицами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Пункт 10 Положение № 749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Отсутствие денежных авансов на оплату расходов при убытии работников в служебные командировки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14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Пункт 4 Положение № 749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Несоответствие периодов командировок в приказах директора Учреждения датам проездных документов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 xml:space="preserve">Часть 3 статья 9 Федеральный закон №402, </w:t>
            </w:r>
            <w:r w:rsidRPr="00296D79">
              <w:rPr>
                <w:bCs/>
                <w:sz w:val="22"/>
                <w:szCs w:val="22"/>
              </w:rPr>
              <w:br/>
              <w:t xml:space="preserve">пункт 29 </w:t>
            </w:r>
            <w:bookmarkStart w:id="2" w:name="_Hlk156767384"/>
            <w:r w:rsidRPr="00296D79">
              <w:rPr>
                <w:bCs/>
                <w:sz w:val="22"/>
                <w:szCs w:val="22"/>
              </w:rPr>
              <w:t xml:space="preserve">ФСБУ «Концептуальные основы» </w:t>
            </w:r>
            <w:bookmarkEnd w:id="2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96D79">
              <w:rPr>
                <w:bCs/>
                <w:sz w:val="22"/>
                <w:szCs w:val="22"/>
                <w:lang w:eastAsia="en-US"/>
              </w:rPr>
              <w:t>Неотражение</w:t>
            </w:r>
            <w:proofErr w:type="spellEnd"/>
            <w:r w:rsidRPr="00296D79">
              <w:rPr>
                <w:bCs/>
                <w:sz w:val="22"/>
                <w:szCs w:val="22"/>
                <w:lang w:eastAsia="en-US"/>
              </w:rPr>
              <w:t xml:space="preserve"> в Журнале операций №4 хозяйственных операций</w:t>
            </w:r>
          </w:p>
          <w:p w:rsidR="00296D79" w:rsidRPr="00296D79" w:rsidRDefault="00296D79" w:rsidP="00296D7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  <w:lang w:eastAsia="en-US"/>
              </w:rPr>
              <w:t>(по 2 контрактам)</w:t>
            </w:r>
          </w:p>
          <w:p w:rsidR="00296D79" w:rsidRPr="00296D79" w:rsidRDefault="00296D79" w:rsidP="00296D7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10"/>
                <w:b w:val="0"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Пункты 1.2, 2.2 </w:t>
            </w:r>
            <w:r w:rsidRPr="00296D79">
              <w:rPr>
                <w:sz w:val="22"/>
                <w:szCs w:val="22"/>
              </w:rPr>
              <w:lastRenderedPageBreak/>
              <w:t>Приложение 6 к Учетной политике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lastRenderedPageBreak/>
              <w:t xml:space="preserve">Проведение </w:t>
            </w:r>
            <w:r w:rsidRPr="00296D79">
              <w:rPr>
                <w:sz w:val="22"/>
                <w:szCs w:val="22"/>
              </w:rPr>
              <w:lastRenderedPageBreak/>
              <w:t>инвентаризации только нефинансовых активов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spacing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bCs/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Пункт 2.3 Методические указания по инвентаризации Приказ № 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Отсутствие</w:t>
            </w:r>
            <w:r w:rsidRPr="00296D79">
              <w:rPr>
                <w:bCs/>
                <w:sz w:val="22"/>
                <w:szCs w:val="22"/>
              </w:rPr>
              <w:t xml:space="preserve"> </w:t>
            </w:r>
            <w:r w:rsidRPr="00296D79">
              <w:rPr>
                <w:sz w:val="22"/>
                <w:szCs w:val="22"/>
              </w:rPr>
              <w:t xml:space="preserve">журнала учета контроля за выполнением распоряжений (приказов) о проведении инвентаризации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Приказ № 52н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Несоответствие инвентаризационной описи (ф. 0504087) требованиям федеральных стандартов (отсутствуют графы: статус, целевая функция, номер балансового счета и т.д.)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Пункт 4.1 Приложение 6 к Учетной политике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Отсутствие выверенных итогов на каждой странице </w:t>
            </w:r>
            <w:r w:rsidRPr="00296D79">
              <w:rPr>
                <w:sz w:val="22"/>
                <w:szCs w:val="22"/>
              </w:rPr>
              <w:t>инвентаризационных</w:t>
            </w:r>
            <w:r w:rsidRPr="00296D79">
              <w:rPr>
                <w:sz w:val="22"/>
                <w:szCs w:val="22"/>
                <w:shd w:val="clear" w:color="auto" w:fill="FFFFFF"/>
              </w:rPr>
              <w:t xml:space="preserve"> описей </w:t>
            </w:r>
            <w:r w:rsidRPr="00296D79">
              <w:rPr>
                <w:sz w:val="22"/>
                <w:szCs w:val="22"/>
                <w:shd w:val="clear" w:color="auto" w:fill="FFFFFF"/>
              </w:rPr>
              <w:br/>
              <w:t xml:space="preserve">(число прописью, количество номеров и сумма материальных ценностей, общий итог в натуральных показателях), </w:t>
            </w:r>
            <w:r w:rsidRPr="00296D79">
              <w:rPr>
                <w:sz w:val="22"/>
                <w:szCs w:val="22"/>
                <w:shd w:val="clear" w:color="auto" w:fill="FFFFFF"/>
              </w:rPr>
              <w:br/>
              <w:t>а также наличие в инвентаризационных описях после утверждения результатов незаполненных строк (строки не прочеркнуты)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>Пункт 1.7 Приложение № 4 к Учетной политике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>Назначение председателем инвентаризационной комиссии директора Учреждения, который является материально ответственным лицом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bCs/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Отсутствие отметки об ознакомлении работников с приказами по личному составу, </w:t>
            </w:r>
            <w:r w:rsidRPr="00296D79">
              <w:rPr>
                <w:rFonts w:eastAsia="Calibri"/>
                <w:sz w:val="22"/>
                <w:szCs w:val="22"/>
                <w:lang w:eastAsia="en-US"/>
              </w:rPr>
              <w:t xml:space="preserve">непосредственно связанными с их трудовой деятельностью (Дронова Л.А., Жуков С.А., </w:t>
            </w:r>
            <w:proofErr w:type="spellStart"/>
            <w:r w:rsidRPr="00296D79">
              <w:rPr>
                <w:rFonts w:eastAsia="Calibri"/>
                <w:sz w:val="22"/>
                <w:szCs w:val="22"/>
                <w:lang w:eastAsia="en-US"/>
              </w:rPr>
              <w:t>Запруднов</w:t>
            </w:r>
            <w:proofErr w:type="spellEnd"/>
            <w:r w:rsidRPr="00296D79">
              <w:rPr>
                <w:rFonts w:eastAsia="Calibri"/>
                <w:sz w:val="22"/>
                <w:szCs w:val="22"/>
                <w:lang w:eastAsia="en-US"/>
              </w:rPr>
              <w:t xml:space="preserve"> Я.А., Сухова Д.А., Трифонова А.В., Третьякова В.В.)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rFonts w:eastAsiaTheme="minorHAnsi"/>
                <w:sz w:val="22"/>
                <w:szCs w:val="22"/>
                <w:lang w:eastAsia="en-US"/>
              </w:rPr>
              <w:t>Постановление № 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Отсутствие приказа о переносе отпуска при переносе отпуска сотрудника, и невнесение соответствующих изменений в ранее составленный график отпусков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4E55E2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hyperlink r:id="rId6" w:history="1">
              <w:r w:rsidR="00296D79" w:rsidRPr="00296D79">
                <w:rPr>
                  <w:rFonts w:eastAsiaTheme="minorHAnsi"/>
                  <w:sz w:val="22"/>
                  <w:szCs w:val="22"/>
                  <w:lang w:eastAsia="en-US"/>
                </w:rPr>
                <w:t>Часть</w:t>
              </w:r>
            </w:hyperlink>
            <w:r w:rsidR="00296D79"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hyperlink r:id="rId7" w:history="1">
              <w:r w:rsidR="00296D79" w:rsidRPr="00296D79">
                <w:rPr>
                  <w:rFonts w:eastAsiaTheme="minorHAnsi"/>
                  <w:sz w:val="22"/>
                  <w:szCs w:val="22"/>
                  <w:lang w:eastAsia="en-US"/>
                </w:rPr>
                <w:t>1 статья 123</w:t>
              </w:r>
            </w:hyperlink>
            <w:r w:rsidR="00296D79"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8" w:history="1">
              <w:r w:rsidR="00296D79" w:rsidRPr="00296D79">
                <w:rPr>
                  <w:rFonts w:eastAsiaTheme="minorHAnsi"/>
                  <w:sz w:val="22"/>
                  <w:szCs w:val="22"/>
                  <w:lang w:eastAsia="en-US"/>
                </w:rPr>
                <w:t>часть 1 статья 372</w:t>
              </w:r>
            </w:hyperlink>
            <w:r w:rsidR="00296D79"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 Трудового кодекса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Отсутствие мотивированного мнения выборного профсоюзного органа Учреждения об очередности предоставления оплачиваемых отпусков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t xml:space="preserve">Статья 236 </w:t>
            </w:r>
            <w:r w:rsidRPr="00296D79">
              <w:rPr>
                <w:sz w:val="22"/>
                <w:szCs w:val="22"/>
              </w:rPr>
              <w:br/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proofErr w:type="spellStart"/>
            <w:r w:rsidRPr="00296D79">
              <w:rPr>
                <w:sz w:val="22"/>
                <w:szCs w:val="22"/>
              </w:rPr>
              <w:t>Неначисление</w:t>
            </w:r>
            <w:proofErr w:type="spellEnd"/>
            <w:r w:rsidRPr="00296D79">
              <w:rPr>
                <w:sz w:val="22"/>
                <w:szCs w:val="22"/>
              </w:rPr>
              <w:t xml:space="preserve"> выплаты процентов (денежной компенсации), причитающихся сотруднику при нарушении срока выплаты денежных средств при увольнении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E670FB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670F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E670FB" w:rsidRDefault="00296D79" w:rsidP="00296D79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E670F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E670FB" w:rsidRDefault="00296D79" w:rsidP="00296D79">
            <w:pPr>
              <w:tabs>
                <w:tab w:val="left" w:pos="0"/>
              </w:tabs>
              <w:ind w:left="-7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70FB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t xml:space="preserve">Приказ №761н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Указание в должностной инструкции работника неверных условий соответствия квалификационным требованиям, предъявляемым к должности (заместитель директора по безопасности, заместитель директора, тренер-преподаватель)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E670FB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670F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E670FB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E670F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E670FB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E670FB">
              <w:rPr>
                <w:rStyle w:val="a3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  <w:lang w:bidi="en-US"/>
              </w:rPr>
              <w:t xml:space="preserve">Пункт 15 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  <w:lang w:bidi="en-US"/>
              </w:rPr>
              <w:t>Приказ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Несоблюдение срока размещения документов на официальном сайте www.bus.gov.ru в 2023 году: </w:t>
            </w:r>
          </w:p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(изменения в Устав Учреждения, </w:t>
            </w:r>
          </w:p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Муниципальное задание на оказание услуг (выполнение работ) </w:t>
            </w:r>
            <w:r w:rsidRPr="00296D79">
              <w:rPr>
                <w:rFonts w:eastAsiaTheme="minorHAnsi"/>
                <w:sz w:val="22"/>
                <w:szCs w:val="22"/>
                <w:lang w:eastAsia="en-US"/>
              </w:rPr>
              <w:br/>
              <w:t>№ 7/23)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1"/>
              <w:jc w:val="center"/>
              <w:textAlignment w:val="baseline"/>
              <w:rPr>
                <w:bCs/>
                <w:iCs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Статья 167 Трудовой кодекса РФ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contextualSpacing/>
              <w:jc w:val="center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Неверный расчет денежных средств за дни нахождения в командировке (средний заработок не рассчитывался, а выплачивалась заработная плата, что повлекло недоплату)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96D79">
              <w:rPr>
                <w:b/>
                <w:bCs/>
                <w:sz w:val="22"/>
                <w:szCs w:val="22"/>
              </w:rPr>
              <w:t>частью 1 статьи 5.27 КоАП РФ</w:t>
            </w:r>
          </w:p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14 716,30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  <w:lang w:bidi="en-US"/>
              </w:rPr>
              <w:t>Статья 57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rFonts w:eastAsiaTheme="minorHAnsi"/>
                <w:bCs/>
                <w:sz w:val="22"/>
                <w:szCs w:val="22"/>
                <w:lang w:eastAsia="en-US"/>
              </w:rPr>
              <w:t>Отсутствие в трудовых договорах с работниками Учреждения информации об условиях труда на рабочем месте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96D7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частью 4</w:t>
            </w:r>
            <w:r w:rsidRPr="00296D79">
              <w:rPr>
                <w:b/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Статья 72 Трудовой кодекс</w:t>
            </w:r>
            <w:r w:rsidRPr="00296D79">
              <w:rPr>
                <w:sz w:val="22"/>
                <w:szCs w:val="22"/>
                <w:shd w:val="clear" w:color="auto" w:fill="FFFFFF"/>
              </w:rPr>
              <w:t xml:space="preserve"> РФ</w:t>
            </w:r>
          </w:p>
          <w:p w:rsidR="00296D79" w:rsidRPr="00296D79" w:rsidRDefault="00296D79" w:rsidP="00296D79">
            <w:pPr>
              <w:ind w:firstLine="708"/>
              <w:rPr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bCs/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Отсутствие дополнительных соглашений к трудовым договорам работников по результатам СОУТ</w:t>
            </w:r>
          </w:p>
          <w:p w:rsidR="00296D79" w:rsidRPr="00296D79" w:rsidRDefault="00296D79" w:rsidP="00296D79">
            <w:pPr>
              <w:jc w:val="center"/>
              <w:rPr>
                <w:bCs/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</w:t>
            </w:r>
            <w:r w:rsidRPr="00296D79">
              <w:rPr>
                <w:rFonts w:eastAsia="Calibri"/>
                <w:b/>
                <w:bCs/>
                <w:iCs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bCs/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296D79">
              <w:rPr>
                <w:bCs/>
                <w:sz w:val="22"/>
                <w:szCs w:val="22"/>
              </w:rPr>
              <w:t>134 Трудовой кодекс РФ</w:t>
            </w:r>
          </w:p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96D79">
              <w:rPr>
                <w:bCs/>
                <w:sz w:val="22"/>
                <w:szCs w:val="22"/>
              </w:rPr>
              <w:t>Неустановление</w:t>
            </w:r>
            <w:proofErr w:type="spellEnd"/>
            <w:r w:rsidRPr="00296D79">
              <w:rPr>
                <w:bCs/>
                <w:sz w:val="22"/>
                <w:szCs w:val="22"/>
              </w:rPr>
              <w:t xml:space="preserve"> в локальных документах Учреждения необходимости и порядка индексации заработной платы работников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96D79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частью 1</w:t>
            </w:r>
            <w:r w:rsidRPr="00296D79">
              <w:rPr>
                <w:b/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  <w:lang w:eastAsia="en-US"/>
              </w:rPr>
              <w:t>1</w:t>
            </w:r>
          </w:p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b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296D79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296D79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Невнесение необходимых изменений в Правила внутреннего трудового распорядка </w:t>
            </w:r>
            <w:r w:rsidRPr="00296D79">
              <w:rPr>
                <w:bCs/>
                <w:iCs/>
                <w:sz w:val="22"/>
                <w:szCs w:val="22"/>
                <w:shd w:val="clear" w:color="auto" w:fill="FFFFFF"/>
              </w:rPr>
              <w:br/>
              <w:t xml:space="preserve"> (</w:t>
            </w:r>
            <w:r w:rsidRPr="00296D79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96D79">
              <w:rPr>
                <w:b/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296D79">
              <w:rPr>
                <w:bCs/>
                <w:iCs/>
                <w:sz w:val="22"/>
                <w:szCs w:val="22"/>
              </w:rPr>
              <w:t>Приказ №52н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Ненадлежащее оформление Табелей рабочего времени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(не заполнены дни в табеле, приходящиеся на период командировки сотрудников);</w:t>
            </w:r>
          </w:p>
          <w:p w:rsidR="00296D79" w:rsidRPr="00296D79" w:rsidRDefault="00296D79" w:rsidP="00296D79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296D79">
              <w:rPr>
                <w:bCs/>
                <w:sz w:val="22"/>
                <w:szCs w:val="22"/>
              </w:rPr>
              <w:t>отсутствуют табели учета рабочего времени по платным услугам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96D79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4E55E2" w:rsidP="00296D79">
            <w:pPr>
              <w:jc w:val="center"/>
              <w:rPr>
                <w:sz w:val="22"/>
                <w:szCs w:val="22"/>
                <w:lang w:bidi="en-US"/>
              </w:rPr>
            </w:pPr>
            <w:hyperlink r:id="rId9" w:history="1">
              <w:r w:rsidR="00296D79" w:rsidRPr="00296D79">
                <w:rPr>
                  <w:rFonts w:eastAsiaTheme="minorHAnsi"/>
                  <w:sz w:val="22"/>
                  <w:szCs w:val="22"/>
                  <w:lang w:eastAsia="en-US"/>
                </w:rPr>
                <w:t>Часть 1 статья 123</w:t>
              </w:r>
            </w:hyperlink>
            <w:r w:rsidR="00296D79"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96D79">
              <w:rPr>
                <w:rFonts w:eastAsiaTheme="minorHAnsi"/>
                <w:sz w:val="22"/>
                <w:szCs w:val="22"/>
                <w:lang w:eastAsia="en-US"/>
              </w:rPr>
              <w:t>Несоответствие утвержденных дат отпусков сотрудников в графике отпусков датам фактических отпусков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96D79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</w:rPr>
              <w:t>Статья 140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96D79">
              <w:rPr>
                <w:sz w:val="22"/>
                <w:szCs w:val="22"/>
              </w:rPr>
              <w:t>Неустановление</w:t>
            </w:r>
            <w:proofErr w:type="spellEnd"/>
            <w:r w:rsidRPr="00296D79">
              <w:rPr>
                <w:sz w:val="22"/>
                <w:szCs w:val="22"/>
              </w:rPr>
              <w:t xml:space="preserve"> в локальных актах Учреждения, что окончательный расчет производится в день увольнения работника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b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i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96D79">
              <w:rPr>
                <w:bCs/>
                <w:sz w:val="22"/>
                <w:szCs w:val="22"/>
              </w:rPr>
              <w:t>Статья 140 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Несоблюдение срока выплат, причитающихся работнику в день увольнения</w:t>
            </w:r>
          </w:p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(Федотов С.А.)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296D79">
              <w:rPr>
                <w:b/>
                <w:bCs/>
                <w:sz w:val="22"/>
                <w:szCs w:val="22"/>
              </w:rPr>
              <w:t xml:space="preserve">частью 6 статьи </w:t>
            </w:r>
            <w:r w:rsidRPr="00296D79">
              <w:rPr>
                <w:b/>
                <w:bCs/>
                <w:sz w:val="22"/>
                <w:szCs w:val="22"/>
              </w:rPr>
              <w:lastRenderedPageBreak/>
              <w:t>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Статья 144 Трудовой кодекс РФ, Федеральный закон </w:t>
            </w:r>
            <w:r w:rsidRPr="00296D79">
              <w:rPr>
                <w:sz w:val="22"/>
                <w:szCs w:val="22"/>
              </w:rPr>
              <w:br/>
              <w:t xml:space="preserve">№ 273-ФЗ, </w:t>
            </w:r>
          </w:p>
          <w:p w:rsidR="00296D79" w:rsidRPr="00296D79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Приказ № 761н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176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Несоответствие сотрудника квалификационным требованиям, предъявляемым к занимаемой должности </w:t>
            </w:r>
          </w:p>
          <w:p w:rsidR="00296D79" w:rsidRPr="00296D79" w:rsidRDefault="00296D79" w:rsidP="00296D79">
            <w:pPr>
              <w:tabs>
                <w:tab w:val="left" w:pos="0"/>
              </w:tabs>
              <w:ind w:firstLine="176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тренер-преподаватель (</w:t>
            </w:r>
            <w:proofErr w:type="spellStart"/>
            <w:r w:rsidRPr="00296D79">
              <w:rPr>
                <w:sz w:val="22"/>
                <w:szCs w:val="22"/>
              </w:rPr>
              <w:t>Колдашов</w:t>
            </w:r>
            <w:proofErr w:type="spellEnd"/>
            <w:r w:rsidRPr="00296D79">
              <w:rPr>
                <w:sz w:val="22"/>
                <w:szCs w:val="22"/>
              </w:rPr>
              <w:t xml:space="preserve"> А.И., Кравцова П.Д.)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 w:rsidRPr="00296D79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iCs/>
                <w:sz w:val="22"/>
                <w:szCs w:val="22"/>
              </w:rPr>
              <w:t>-</w:t>
            </w:r>
          </w:p>
        </w:tc>
      </w:tr>
      <w:tr w:rsidR="00296D79" w:rsidRPr="00296D79" w:rsidTr="00296D7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Статья 12 Федеральный закон № 99-ФЗ, Положение о лицензировании медицинской деятельности, утвержденное Постановлением</w:t>
            </w:r>
            <w:r w:rsidRPr="00296D79">
              <w:rPr>
                <w:sz w:val="22"/>
                <w:szCs w:val="22"/>
              </w:rPr>
              <w:t xml:space="preserve"> </w:t>
            </w:r>
            <w:r w:rsidRPr="00296D79">
              <w:rPr>
                <w:sz w:val="22"/>
                <w:szCs w:val="22"/>
              </w:rPr>
              <w:br/>
            </w:r>
            <w:r w:rsidRPr="00296D79">
              <w:rPr>
                <w:sz w:val="22"/>
                <w:szCs w:val="22"/>
                <w:shd w:val="clear" w:color="auto" w:fill="FFFFFF"/>
              </w:rPr>
              <w:t>№ 852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Наличие в штате медицинской сестры при отсутствии у Учреждения лицензии на медицинскую деятельность </w:t>
            </w:r>
          </w:p>
          <w:p w:rsidR="00296D79" w:rsidRPr="00296D79" w:rsidRDefault="00296D79" w:rsidP="00296D79">
            <w:pPr>
              <w:tabs>
                <w:tab w:val="left" w:pos="0"/>
              </w:tabs>
              <w:ind w:firstLine="34"/>
              <w:jc w:val="center"/>
              <w:rPr>
                <w:bCs/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(что повлекло </w:t>
            </w:r>
            <w:r w:rsidRPr="00296D79">
              <w:rPr>
                <w:rFonts w:eastAsia="Calibri"/>
                <w:iCs/>
                <w:sz w:val="22"/>
                <w:szCs w:val="22"/>
                <w:shd w:val="clear" w:color="auto" w:fill="FFFFFF"/>
                <w:lang w:eastAsia="en-US"/>
              </w:rPr>
              <w:t>неправомерный расход денежных средств на выплату заработной платы медицинской сестре)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b/>
                <w:sz w:val="22"/>
                <w:szCs w:val="22"/>
              </w:rPr>
              <w:t>частью 1 статьи 19.20 КоАП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sz w:val="22"/>
                <w:szCs w:val="22"/>
                <w:shd w:val="clear" w:color="auto" w:fill="FFFFFF"/>
              </w:rPr>
              <w:t>55 678,72</w:t>
            </w:r>
          </w:p>
        </w:tc>
      </w:tr>
      <w:tr w:rsidR="00296D79" w:rsidRPr="00296D79" w:rsidTr="00296D79">
        <w:trPr>
          <w:trHeight w:val="286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296D79">
              <w:rPr>
                <w:b/>
                <w:sz w:val="22"/>
                <w:szCs w:val="22"/>
              </w:rPr>
              <w:t>Нарушения в сфере закупок</w:t>
            </w:r>
          </w:p>
        </w:tc>
      </w:tr>
      <w:tr w:rsidR="00296D79" w:rsidRPr="00296D79" w:rsidTr="00296D7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 w:rsidRPr="00296D79"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296D79" w:rsidRPr="00296D79" w:rsidRDefault="00296D79" w:rsidP="00296D79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(Контракт</w:t>
            </w:r>
            <w:r w:rsidRPr="00296D79">
              <w:rPr>
                <w:sz w:val="22"/>
                <w:szCs w:val="22"/>
              </w:rPr>
              <w:br/>
              <w:t>№ 12-2023)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sz w:val="22"/>
                <w:szCs w:val="22"/>
              </w:rPr>
            </w:pPr>
            <w:r w:rsidRPr="00296D79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контроля за исполнением поставщиком </w:t>
            </w:r>
            <w:r w:rsidRPr="00296D79">
              <w:rPr>
                <w:rFonts w:eastAsiaTheme="minorHAnsi"/>
                <w:sz w:val="22"/>
                <w:szCs w:val="22"/>
                <w:lang w:eastAsia="en-US"/>
              </w:rPr>
              <w:t xml:space="preserve">условий контракта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96D79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296D79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296D79" w:rsidRPr="00296D79" w:rsidTr="00296D7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ind w:left="-74" w:hanging="36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 xml:space="preserve">Статья 309 Гражданский кодекс РФ, </w:t>
            </w:r>
            <w:r w:rsidRPr="00296D79">
              <w:rPr>
                <w:sz w:val="22"/>
                <w:szCs w:val="22"/>
              </w:rPr>
              <w:br/>
              <w:t xml:space="preserve">часть 1 статья 94 Федеральный закон № 44-ФЗ, </w:t>
            </w:r>
          </w:p>
          <w:p w:rsidR="00296D79" w:rsidRPr="00296D79" w:rsidRDefault="00296D79" w:rsidP="00296D79">
            <w:pPr>
              <w:ind w:left="-74" w:hanging="3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96D79">
              <w:rPr>
                <w:sz w:val="22"/>
                <w:szCs w:val="22"/>
              </w:rPr>
              <w:t>условия контракта</w:t>
            </w:r>
            <w:r w:rsidRPr="00296D79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(Контракт </w:t>
            </w:r>
            <w:r w:rsidRPr="00296D79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№ </w:t>
            </w:r>
            <w:r w:rsidRPr="00296D79">
              <w:rPr>
                <w:sz w:val="22"/>
                <w:szCs w:val="22"/>
              </w:rPr>
              <w:t>12-2023)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E670FB" w:rsidRDefault="00296D79" w:rsidP="00296D79">
            <w:pPr>
              <w:pStyle w:val="a6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</w:rPr>
            </w:pPr>
            <w:r w:rsidRPr="00E670FB">
              <w:rPr>
                <w:rFonts w:eastAsia="Calibri"/>
                <w:sz w:val="22"/>
                <w:szCs w:val="22"/>
              </w:rPr>
              <w:t xml:space="preserve">Приемка и </w:t>
            </w:r>
            <w:r w:rsidRPr="00E670FB">
              <w:rPr>
                <w:sz w:val="22"/>
                <w:szCs w:val="22"/>
              </w:rPr>
              <w:t>оплата товара,</w:t>
            </w:r>
            <w:r w:rsidRPr="00E670FB">
              <w:rPr>
                <w:rFonts w:eastAsia="Calibri"/>
                <w:spacing w:val="4"/>
                <w:kern w:val="3"/>
                <w:sz w:val="22"/>
                <w:szCs w:val="22"/>
              </w:rPr>
              <w:t xml:space="preserve"> характеристики </w:t>
            </w:r>
            <w:r w:rsidRPr="00E670FB">
              <w:rPr>
                <w:sz w:val="22"/>
                <w:szCs w:val="22"/>
              </w:rPr>
              <w:t xml:space="preserve">которого не соответствуют установленным в контракте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1B7698" w:rsidRDefault="00296D79" w:rsidP="00296D79">
            <w:pPr>
              <w:pStyle w:val="a6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1B7698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1B7698">
              <w:rPr>
                <w:b/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1B7698" w:rsidRDefault="00296D79" w:rsidP="00296D79">
            <w:pPr>
              <w:widowControl w:val="0"/>
              <w:tabs>
                <w:tab w:val="left" w:pos="-104"/>
                <w:tab w:val="left" w:pos="71"/>
                <w:tab w:val="left" w:pos="474"/>
                <w:tab w:val="center" w:pos="549"/>
              </w:tabs>
              <w:ind w:left="-108" w:firstLine="4"/>
              <w:jc w:val="center"/>
              <w:rPr>
                <w:sz w:val="22"/>
                <w:szCs w:val="22"/>
              </w:rPr>
            </w:pPr>
            <w:r w:rsidRPr="001B769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pStyle w:val="ConsPlusNormal"/>
              <w:jc w:val="center"/>
              <w:rPr>
                <w:sz w:val="22"/>
                <w:szCs w:val="22"/>
              </w:rPr>
            </w:pPr>
            <w:r w:rsidRPr="00296D79">
              <w:rPr>
                <w:sz w:val="22"/>
                <w:szCs w:val="22"/>
              </w:rPr>
              <w:t>33 375,00</w:t>
            </w:r>
          </w:p>
        </w:tc>
      </w:tr>
      <w:tr w:rsidR="00296D79" w:rsidRPr="00296D79" w:rsidTr="00296D79">
        <w:trPr>
          <w:trHeight w:val="378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1B7698" w:rsidRDefault="00296D79" w:rsidP="00296D79">
            <w:pPr>
              <w:pStyle w:val="a4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1B7698" w:rsidRDefault="00296D79" w:rsidP="00296D79">
            <w:pPr>
              <w:tabs>
                <w:tab w:val="left" w:pos="0"/>
              </w:tabs>
              <w:ind w:left="-83" w:firstLine="8"/>
              <w:jc w:val="center"/>
              <w:rPr>
                <w:b/>
                <w:sz w:val="22"/>
                <w:szCs w:val="22"/>
                <w:lang w:eastAsia="en-US"/>
              </w:rPr>
            </w:pPr>
            <w:r w:rsidRPr="001B7698">
              <w:rPr>
                <w:b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296D79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</w:rPr>
            </w:pPr>
            <w:r w:rsidRPr="00296D79">
              <w:rPr>
                <w:rStyle w:val="data"/>
                <w:b/>
                <w:bCs/>
                <w:sz w:val="22"/>
                <w:szCs w:val="22"/>
              </w:rPr>
              <w:t>144 836,01</w:t>
            </w:r>
          </w:p>
        </w:tc>
      </w:tr>
      <w:tr w:rsidR="00296D79" w:rsidRPr="00296D79" w:rsidTr="00296D79">
        <w:trPr>
          <w:trHeight w:val="27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1B7698" w:rsidRDefault="00296D79" w:rsidP="00296D79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1B7698">
              <w:rPr>
                <w:sz w:val="22"/>
                <w:szCs w:val="22"/>
                <w:lang w:eastAsia="en-US"/>
              </w:rPr>
              <w:t>Всего 82 нарушения Учреждения, из них:</w:t>
            </w:r>
          </w:p>
          <w:p w:rsidR="00296D79" w:rsidRPr="001B7698" w:rsidRDefault="00296D79" w:rsidP="00296D7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1B7698">
              <w:rPr>
                <w:sz w:val="22"/>
                <w:szCs w:val="22"/>
                <w:lang w:eastAsia="en-US"/>
              </w:rPr>
              <w:t>1) 80  нарушений Учреждения в сфере бюджетного и трудового законодательства, в том числе:</w:t>
            </w:r>
          </w:p>
          <w:p w:rsidR="00296D79" w:rsidRPr="001B7698" w:rsidRDefault="00296D79" w:rsidP="00296D7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1B7698">
              <w:rPr>
                <w:sz w:val="22"/>
                <w:szCs w:val="22"/>
                <w:lang w:eastAsia="en-US"/>
              </w:rPr>
              <w:t>- 26 нарушений с признаками  административного правонарушения;</w:t>
            </w:r>
          </w:p>
          <w:p w:rsidR="00296D79" w:rsidRPr="001B7698" w:rsidRDefault="00296D79" w:rsidP="00296D7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1B7698">
              <w:rPr>
                <w:sz w:val="22"/>
                <w:szCs w:val="22"/>
                <w:lang w:eastAsia="en-US"/>
              </w:rPr>
              <w:t>2)  2 нарушения Учреждения в сфере закупок, в том числе:</w:t>
            </w:r>
          </w:p>
          <w:p w:rsidR="00296D79" w:rsidRPr="001B7698" w:rsidRDefault="00296D79" w:rsidP="00296D79">
            <w:pPr>
              <w:pStyle w:val="a4"/>
              <w:tabs>
                <w:tab w:val="left" w:pos="33"/>
              </w:tabs>
              <w:spacing w:line="240" w:lineRule="auto"/>
              <w:ind w:left="-73" w:hanging="57"/>
              <w:rPr>
                <w:sz w:val="22"/>
                <w:szCs w:val="22"/>
                <w:lang w:eastAsia="en-US"/>
              </w:rPr>
            </w:pPr>
            <w:r w:rsidRPr="001B7698">
              <w:rPr>
                <w:sz w:val="22"/>
                <w:szCs w:val="22"/>
                <w:lang w:eastAsia="en-US"/>
              </w:rPr>
              <w:t xml:space="preserve">  - 1 нарушение с  признаками административного правонарушения.</w:t>
            </w:r>
          </w:p>
          <w:p w:rsidR="00296D79" w:rsidRPr="001B7698" w:rsidRDefault="00296D79" w:rsidP="00296D79">
            <w:pPr>
              <w:tabs>
                <w:tab w:val="left" w:pos="0"/>
                <w:tab w:val="left" w:pos="1134"/>
              </w:tabs>
              <w:suppressAutoHyphens/>
              <w:overflowPunct w:val="0"/>
              <w:autoSpaceDE w:val="0"/>
              <w:textAlignment w:val="baseline"/>
              <w:rPr>
                <w:i/>
                <w:sz w:val="22"/>
                <w:szCs w:val="22"/>
              </w:rPr>
            </w:pPr>
          </w:p>
          <w:p w:rsidR="00296D79" w:rsidRPr="001B7698" w:rsidRDefault="00296D79" w:rsidP="00296D79">
            <w:pPr>
              <w:tabs>
                <w:tab w:val="left" w:pos="0"/>
                <w:tab w:val="left" w:pos="1134"/>
              </w:tabs>
              <w:suppressAutoHyphens/>
              <w:overflowPunct w:val="0"/>
              <w:autoSpaceDE w:val="0"/>
              <w:textAlignment w:val="baseline"/>
              <w:rPr>
                <w:i/>
                <w:sz w:val="22"/>
                <w:szCs w:val="22"/>
              </w:rPr>
            </w:pPr>
            <w:r w:rsidRPr="001B7698">
              <w:rPr>
                <w:i/>
                <w:sz w:val="22"/>
                <w:szCs w:val="22"/>
              </w:rPr>
              <w:t xml:space="preserve">Общая сумма доплаты работникам - </w:t>
            </w:r>
            <w:r w:rsidRPr="001B7698">
              <w:rPr>
                <w:i/>
                <w:sz w:val="22"/>
                <w:szCs w:val="22"/>
                <w:shd w:val="clear" w:color="auto" w:fill="FFFFFF"/>
              </w:rPr>
              <w:t xml:space="preserve">14 716,30 </w:t>
            </w:r>
            <w:r w:rsidRPr="001B7698">
              <w:rPr>
                <w:i/>
                <w:sz w:val="22"/>
                <w:szCs w:val="22"/>
              </w:rPr>
              <w:t>руб.</w:t>
            </w:r>
          </w:p>
          <w:p w:rsidR="00296D79" w:rsidRPr="001B7698" w:rsidRDefault="00296D79" w:rsidP="00296D79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rPr>
                <w:rStyle w:val="data"/>
                <w:i/>
                <w:sz w:val="22"/>
                <w:szCs w:val="22"/>
                <w:lang w:eastAsia="en-US"/>
              </w:rPr>
            </w:pPr>
            <w:r w:rsidRPr="001B7698">
              <w:rPr>
                <w:i/>
                <w:sz w:val="22"/>
                <w:szCs w:val="22"/>
                <w:lang w:eastAsia="en-US"/>
              </w:rPr>
              <w:t xml:space="preserve">Общая сумма к возмещению денежных средств в бюджет – </w:t>
            </w:r>
            <w:r w:rsidRPr="001B7698">
              <w:rPr>
                <w:i/>
                <w:sz w:val="22"/>
                <w:szCs w:val="22"/>
                <w:shd w:val="clear" w:color="auto" w:fill="FFFFFF"/>
              </w:rPr>
              <w:t>55 678,72</w:t>
            </w:r>
            <w:r w:rsidRPr="001B769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B7698">
              <w:rPr>
                <w:i/>
                <w:sz w:val="22"/>
                <w:szCs w:val="22"/>
                <w:lang w:eastAsia="en-US"/>
              </w:rPr>
              <w:t>руб.</w:t>
            </w:r>
          </w:p>
        </w:tc>
      </w:tr>
    </w:tbl>
    <w:p w:rsidR="00296D79" w:rsidRPr="00D5421F" w:rsidRDefault="00296D79" w:rsidP="00296D79">
      <w:pPr>
        <w:rPr>
          <w:sz w:val="22"/>
          <w:szCs w:val="22"/>
        </w:rPr>
      </w:pPr>
    </w:p>
    <w:p w:rsidR="00296D79" w:rsidRDefault="00296D79" w:rsidP="001B7698">
      <w:pPr>
        <w:ind w:firstLine="709"/>
        <w:jc w:val="both"/>
        <w:rPr>
          <w:bCs/>
        </w:rPr>
      </w:pPr>
      <w:r>
        <w:rPr>
          <w:bCs/>
          <w:lang w:eastAsia="ar-SA"/>
        </w:rPr>
        <w:t>2</w:t>
      </w:r>
      <w:r w:rsidRPr="007856DF">
        <w:rPr>
          <w:bCs/>
          <w:lang w:eastAsia="ar-SA"/>
        </w:rPr>
        <w:t xml:space="preserve">. В результате проведения </w:t>
      </w:r>
      <w:r w:rsidRPr="007856DF">
        <w:t>контрольного мероприятия</w:t>
      </w:r>
      <w:r w:rsidRPr="007856DF">
        <w:rPr>
          <w:bCs/>
          <w:lang w:eastAsia="ar-SA"/>
        </w:rPr>
        <w:t xml:space="preserve"> </w:t>
      </w:r>
      <w:r w:rsidRPr="007856DF">
        <w:rPr>
          <w:bCs/>
        </w:rPr>
        <w:t>выявлен</w:t>
      </w:r>
      <w:r>
        <w:rPr>
          <w:bCs/>
        </w:rPr>
        <w:t>ы</w:t>
      </w:r>
      <w:r w:rsidRPr="007856DF">
        <w:rPr>
          <w:bCs/>
        </w:rPr>
        <w:t xml:space="preserve"> нарушени</w:t>
      </w:r>
      <w:r>
        <w:rPr>
          <w:bCs/>
        </w:rPr>
        <w:t>я</w:t>
      </w:r>
      <w:r w:rsidRPr="007856DF">
        <w:rPr>
          <w:bCs/>
        </w:rPr>
        <w:t xml:space="preserve"> Комитета:</w:t>
      </w:r>
    </w:p>
    <w:p w:rsidR="001B7698" w:rsidRPr="007856DF" w:rsidRDefault="001B7698" w:rsidP="001B7698">
      <w:pPr>
        <w:ind w:firstLine="709"/>
        <w:jc w:val="both"/>
        <w:rPr>
          <w:bCs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985"/>
        <w:gridCol w:w="1417"/>
        <w:gridCol w:w="1418"/>
      </w:tblGrid>
      <w:tr w:rsidR="00296D79" w:rsidRPr="003D0BCC" w:rsidTr="00296D79">
        <w:trPr>
          <w:trHeight w:val="1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right="-129" w:firstLine="34"/>
              <w:rPr>
                <w:b/>
                <w:sz w:val="22"/>
                <w:szCs w:val="22"/>
              </w:rPr>
            </w:pPr>
            <w:r w:rsidRPr="003D0BCC">
              <w:rPr>
                <w:b/>
                <w:sz w:val="22"/>
                <w:szCs w:val="22"/>
              </w:rPr>
              <w:t>№</w:t>
            </w:r>
          </w:p>
          <w:p w:rsidR="00296D79" w:rsidRPr="003D0BCC" w:rsidRDefault="00296D79" w:rsidP="00296D79">
            <w:pPr>
              <w:ind w:right="-129" w:firstLine="34"/>
              <w:rPr>
                <w:b/>
                <w:sz w:val="22"/>
                <w:szCs w:val="22"/>
              </w:rPr>
            </w:pPr>
            <w:r w:rsidRPr="003D0BCC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79" w:rsidRPr="003D0BCC" w:rsidRDefault="00296D79" w:rsidP="00296D7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3D0BCC">
              <w:rPr>
                <w:b/>
                <w:sz w:val="22"/>
                <w:szCs w:val="22"/>
              </w:rPr>
              <w:t>Нормы ФЗ/ НПА/, официальных документов,</w:t>
            </w:r>
          </w:p>
          <w:p w:rsidR="00296D79" w:rsidRPr="003D0BCC" w:rsidRDefault="00296D79" w:rsidP="00296D79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3D0BCC">
              <w:rPr>
                <w:b/>
                <w:sz w:val="22"/>
                <w:szCs w:val="22"/>
              </w:rPr>
              <w:t>требования которых</w:t>
            </w:r>
          </w:p>
          <w:p w:rsidR="00296D79" w:rsidRPr="003D0BCC" w:rsidRDefault="00296D79" w:rsidP="00296D79">
            <w:pPr>
              <w:tabs>
                <w:tab w:val="left" w:pos="0"/>
              </w:tabs>
              <w:ind w:left="3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79" w:rsidRPr="003D0BCC" w:rsidRDefault="00296D79" w:rsidP="00296D79">
            <w:pPr>
              <w:tabs>
                <w:tab w:val="left" w:pos="0"/>
              </w:tabs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3D0BCC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3D0BCC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3D0BCC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3D0BCC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  <w:p w:rsidR="00296D79" w:rsidRPr="003D0BCC" w:rsidRDefault="00296D79" w:rsidP="00296D7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79" w:rsidRPr="003D0BCC" w:rsidRDefault="00296D79" w:rsidP="00296D7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3D0BCC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3D0BCC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spacing w:line="240" w:lineRule="auto"/>
              <w:ind w:left="-28" w:right="-129" w:firstLine="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Пункт 5 Постановление </w:t>
            </w:r>
          </w:p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№ 2128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Заполнение титульных листов Муниципальных заданий № 7/23 и</w:t>
            </w:r>
          </w:p>
          <w:p w:rsidR="00296D79" w:rsidRPr="003D0BCC" w:rsidRDefault="00296D79" w:rsidP="00296D7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 № 7/2023 не по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Пункт 4 </w:t>
            </w:r>
          </w:p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Постановление</w:t>
            </w:r>
          </w:p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Формирование Муниципального задания № 7/23 и Муниципального задания № 7/2023 в части 2 «Сведения о выполняемых работах» на дополнительный вид деятельности Учреждения («Деятельность в области спорта прочая» (93.19))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Пункт 1 </w:t>
            </w:r>
          </w:p>
          <w:p w:rsidR="00296D79" w:rsidRPr="003D0BCC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3D0BCC">
              <w:rPr>
                <w:sz w:val="22"/>
                <w:szCs w:val="22"/>
              </w:rPr>
              <w:t>Перечень 30.12.2021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D0BCC">
              <w:rPr>
                <w:sz w:val="22"/>
                <w:szCs w:val="22"/>
                <w:lang w:eastAsia="ar-SA"/>
              </w:rPr>
              <w:t>Неверное указание в Муниципальном задании № 7/23 по муниципальной услуге «Спортивная подготовка по Олимпийским видам спорта» (этап начальной подготовки) по виду спорта «Дзюдо» уникального номера реестровой записи: 931900О.99.0.БВ27АА86006 вместо 931900О.99.0.БВ27АА85001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3D0BCC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2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3D0BCC">
              <w:rPr>
                <w:sz w:val="22"/>
                <w:szCs w:val="22"/>
                <w:lang w:bidi="en-US"/>
              </w:rPr>
              <w:t xml:space="preserve">Пункт 6 (виды спорта: «Художественная гимнастика», «Лыжные гонки», «Бокс», «Биатлон») </w:t>
            </w:r>
          </w:p>
          <w:p w:rsidR="00296D79" w:rsidRPr="003D0BCC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3D0BCC">
              <w:rPr>
                <w:sz w:val="22"/>
                <w:szCs w:val="22"/>
                <w:lang w:bidi="en-US"/>
              </w:rPr>
              <w:t>и пункт 7</w:t>
            </w:r>
            <w:r w:rsidRPr="003D0BCC">
              <w:rPr>
                <w:sz w:val="22"/>
                <w:szCs w:val="22"/>
              </w:rPr>
              <w:t xml:space="preserve"> (виды спорта «</w:t>
            </w:r>
            <w:proofErr w:type="spellStart"/>
            <w:r w:rsidRPr="003D0BCC">
              <w:rPr>
                <w:sz w:val="22"/>
                <w:szCs w:val="22"/>
              </w:rPr>
              <w:t>Полиатлон</w:t>
            </w:r>
            <w:proofErr w:type="spellEnd"/>
            <w:r w:rsidRPr="003D0BCC">
              <w:rPr>
                <w:sz w:val="22"/>
                <w:szCs w:val="22"/>
              </w:rPr>
              <w:t>» и «</w:t>
            </w:r>
            <w:proofErr w:type="spellStart"/>
            <w:r w:rsidRPr="003D0BCC">
              <w:rPr>
                <w:sz w:val="22"/>
                <w:szCs w:val="22"/>
              </w:rPr>
              <w:t>Киокусинкай</w:t>
            </w:r>
            <w:proofErr w:type="spellEnd"/>
            <w:r w:rsidRPr="003D0BCC">
              <w:rPr>
                <w:sz w:val="22"/>
                <w:szCs w:val="22"/>
              </w:rPr>
              <w:t xml:space="preserve">») </w:t>
            </w:r>
            <w:r w:rsidRPr="003D0BCC">
              <w:rPr>
                <w:sz w:val="22"/>
                <w:szCs w:val="22"/>
                <w:lang w:bidi="en-US"/>
              </w:rPr>
              <w:t>Перечень 30.12.2021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D0BCC">
              <w:rPr>
                <w:sz w:val="22"/>
                <w:szCs w:val="22"/>
                <w:lang w:eastAsia="ar-SA"/>
              </w:rPr>
              <w:t xml:space="preserve">Указание не в полном названии в Муниципальном задании № 7/23 наименования показателей качества муниципальной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3D0BCC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hanging="78"/>
              <w:jc w:val="center"/>
              <w:rPr>
                <w:bCs/>
                <w:sz w:val="22"/>
                <w:szCs w:val="22"/>
              </w:rPr>
            </w:pPr>
            <w:r w:rsidRPr="003D0BCC">
              <w:rPr>
                <w:bCs/>
                <w:sz w:val="22"/>
                <w:szCs w:val="22"/>
              </w:rPr>
              <w:t>Перечень 30.12.2021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 xml:space="preserve">Утверждение в Муниципальном задании № 7/23 по муниципальной услуге «Спортивная подготовка по неолимпийским видам спорта» (тренировочный этап (этап спортивной специализации)) вида спорта «Кикбоксинг», при отсутствии в Перечне 30.12.2021 по данной муниципальной услуге такого вида спорта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hanging="51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bCs/>
                <w:sz w:val="22"/>
                <w:szCs w:val="22"/>
                <w:lang w:eastAsia="en-US"/>
              </w:rPr>
            </w:pPr>
            <w:r w:rsidRPr="003D0BCC">
              <w:rPr>
                <w:rStyle w:val="a3"/>
                <w:rFonts w:eastAsiaTheme="majorEastAsia"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3D0BCC">
              <w:rPr>
                <w:bCs/>
                <w:iCs/>
                <w:sz w:val="22"/>
                <w:szCs w:val="22"/>
              </w:rPr>
              <w:t xml:space="preserve">Реестровые записи общероссийских базовых (отраслевых) перечней (классификаторов) государственных и муниципальных </w:t>
            </w:r>
            <w:r w:rsidRPr="003D0BCC">
              <w:rPr>
                <w:bCs/>
                <w:iCs/>
                <w:sz w:val="22"/>
                <w:szCs w:val="22"/>
              </w:rPr>
              <w:lastRenderedPageBreak/>
              <w:t>услуг, оказываемых физическим лицам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iCs/>
                <w:sz w:val="22"/>
                <w:szCs w:val="22"/>
              </w:rPr>
            </w:pPr>
            <w:r w:rsidRPr="003D0BCC">
              <w:rPr>
                <w:iCs/>
                <w:sz w:val="22"/>
                <w:szCs w:val="22"/>
              </w:rPr>
              <w:lastRenderedPageBreak/>
              <w:t xml:space="preserve">Неверное утверждение в Муниципальном задании № 7/2023 показателей, характеризующих содержание муниципальных услуг: </w:t>
            </w:r>
            <w:r w:rsidRPr="003D0BCC">
              <w:rPr>
                <w:iCs/>
                <w:sz w:val="22"/>
                <w:szCs w:val="22"/>
              </w:rPr>
              <w:lastRenderedPageBreak/>
              <w:t>«Реализация дополнительных образовательных программ спортивной подготовки по олимпийским видам спорта» и «Реализация дополнительных образовательных программ спортивной подготовки по неолимпийским видам спорта» вместо «Спортивная подготовка по олимпийским видам спорта» и «Спортивная подготовка по неолимпийским видам спорта» соответственно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3D0BCC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jc w:val="center"/>
              <w:rPr>
                <w:iCs/>
                <w:sz w:val="22"/>
                <w:szCs w:val="22"/>
              </w:rPr>
            </w:pPr>
            <w:r w:rsidRPr="003D0BCC">
              <w:rPr>
                <w:iCs/>
                <w:sz w:val="22"/>
                <w:szCs w:val="22"/>
              </w:rPr>
              <w:t>Реестровые записи общероссийских базовых (отраслевых) перечней (классификаторов) государственных и муниципальных услуг, оказываемых физическим лицам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3D0BCC">
              <w:rPr>
                <w:iCs/>
                <w:sz w:val="22"/>
                <w:szCs w:val="22"/>
              </w:rPr>
              <w:t>Неверное утверждение в Муниципальном задание № 7/2023 показателей, характеризующих условия (формы) оказания муниципальной услуги: для муниципальной услуги «Реализация дополнительных образовательных программ спортивной подготовки по олимпийским видам спорта» по видам спорта «Художественная гимнастика», «Лыжные гонки», «Бокс», «Биатлон», «Дзюдо», «Танцевальный спорт» и для муниципальной услуги «Реализация дополнительных образовательных программ спортивной подготовки по неолимпийским видам спорта» по видам спорта «</w:t>
            </w:r>
            <w:proofErr w:type="spellStart"/>
            <w:r w:rsidRPr="003D0BCC">
              <w:rPr>
                <w:iCs/>
                <w:sz w:val="22"/>
                <w:szCs w:val="22"/>
              </w:rPr>
              <w:t>Полиатлон</w:t>
            </w:r>
            <w:proofErr w:type="spellEnd"/>
            <w:r w:rsidRPr="003D0BCC">
              <w:rPr>
                <w:iCs/>
                <w:sz w:val="22"/>
                <w:szCs w:val="22"/>
              </w:rPr>
              <w:t>» и «</w:t>
            </w:r>
            <w:proofErr w:type="spellStart"/>
            <w:r w:rsidRPr="003D0BCC">
              <w:rPr>
                <w:iCs/>
                <w:sz w:val="22"/>
                <w:szCs w:val="22"/>
              </w:rPr>
              <w:t>Киокусинкай</w:t>
            </w:r>
            <w:proofErr w:type="spellEnd"/>
            <w:r w:rsidRPr="003D0BCC">
              <w:rPr>
                <w:iCs/>
                <w:sz w:val="22"/>
                <w:szCs w:val="22"/>
              </w:rPr>
              <w:t>» «Тренировочный этап (этап спортивная специализация)» вместо «Учебно-тренировочный этап (этап спортивная специализация)»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3D0BCC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jc w:val="center"/>
              <w:rPr>
                <w:sz w:val="22"/>
                <w:szCs w:val="22"/>
                <w:lang w:bidi="en-US"/>
              </w:rPr>
            </w:pPr>
            <w:r w:rsidRPr="003D0BCC">
              <w:rPr>
                <w:sz w:val="22"/>
                <w:szCs w:val="22"/>
                <w:lang w:bidi="en-US"/>
              </w:rPr>
              <w:t xml:space="preserve">Реестровая запись регионального перечня (классификатора) </w:t>
            </w:r>
            <w:r w:rsidRPr="003D0BCC">
              <w:rPr>
                <w:sz w:val="22"/>
                <w:szCs w:val="22"/>
                <w:lang w:bidi="en-US"/>
              </w:rPr>
              <w:lastRenderedPageBreak/>
              <w:t>государственных (муниципальных) услуг и работ</w:t>
            </w:r>
            <w:r w:rsidRPr="003D0BCC">
              <w:rPr>
                <w:sz w:val="22"/>
                <w:szCs w:val="22"/>
              </w:rPr>
              <w:t xml:space="preserve"> </w:t>
            </w:r>
            <w:r w:rsidRPr="003D0BCC">
              <w:rPr>
                <w:sz w:val="22"/>
                <w:szCs w:val="22"/>
                <w:lang w:bidi="en-US"/>
              </w:rPr>
              <w:t>для работы «Организация спортивной подготовки на спортивно-оздоровительном этапе»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D0BC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 xml:space="preserve">Неверное установление в Муниципальном задании № 7/2023 категории потребителей </w:t>
            </w:r>
            <w:r w:rsidRPr="003D0BCC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работы: «Физические лица» вместо «В интересах общества»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rFonts w:eastAsiaTheme="majorEastAsia"/>
                <w:sz w:val="22"/>
                <w:szCs w:val="22"/>
                <w:lang w:eastAsia="en-US"/>
              </w:rPr>
            </w:pPr>
            <w:r w:rsidRPr="003D0BCC">
              <w:rPr>
                <w:rStyle w:val="a3"/>
                <w:rFonts w:eastAsiaTheme="majorEastAsia"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3D0BCC">
              <w:rPr>
                <w:bCs/>
                <w:iCs/>
                <w:sz w:val="22"/>
                <w:szCs w:val="22"/>
              </w:rPr>
              <w:t xml:space="preserve">Пункт 1 </w:t>
            </w:r>
          </w:p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3D0BCC">
              <w:rPr>
                <w:bCs/>
                <w:iCs/>
                <w:sz w:val="22"/>
                <w:szCs w:val="22"/>
              </w:rPr>
              <w:t>Перечень 10.08.2023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Неверное указание в пункте 3.3 части 1 «Сведения об оказываемых муниципальных услугах» и части 3 «Сводная информация по муниципальному заданию» Муниципального задания № 7/2023 уникального номера реестровой записи по муниципальной услуге «Реализация дополнительных образовательных программ спортивной подготовки по олимпийским видам спорта» по виду спорта «Биатлон» (этап начальная подготовка) 854100О.99.0.БО52АА65001 вместо 854100О.99.0.БО52АА64001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Реестровые записи общероссийских базовых (отраслевых) перечней (классификаторов) государственных и муниципальных услуг, оказываемых физическим лицам по муниципальной услуге «Реализация дополнительных образовательных программ спортивной подготовки по олимпийским видам спорта» по видам спорта: «Танцевальный спорт» (этап начальной подготовки) и «Танцевальный спорт» (тренировочный этап (спортивной </w:t>
            </w:r>
            <w:r w:rsidRPr="003D0BCC">
              <w:rPr>
                <w:sz w:val="22"/>
                <w:szCs w:val="22"/>
              </w:rPr>
              <w:lastRenderedPageBreak/>
              <w:t>специализации))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lastRenderedPageBreak/>
              <w:t xml:space="preserve">Неверное утверждение в Постановлении </w:t>
            </w:r>
          </w:p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№ 3019 </w:t>
            </w:r>
          </w:p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муниципальной услуги «Реализация дополнительных образовательных программ спортивной подготовки по неолимпийским видам спорта» по видам спорта: «Танцевальный спорт» (этап начальной подготовки) и «Танцевальный спорт» (тренировочный этап (спортивной специализации))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Пункт 26 Постановление</w:t>
            </w:r>
          </w:p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Установление за 9 месяцев 2023 года  в Дополнительном соглашении № 1 к Соглашению от 09.01.2023 и фактическое перечисление Учреждению Субсидия в размере 77,91% </w:t>
            </w:r>
            <w:r>
              <w:rPr>
                <w:sz w:val="22"/>
                <w:szCs w:val="22"/>
              </w:rPr>
              <w:br/>
            </w:r>
            <w:r w:rsidRPr="003D0BCC">
              <w:rPr>
                <w:sz w:val="22"/>
                <w:szCs w:val="22"/>
              </w:rPr>
              <w:t>(более 75 %)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График, утвержденный Дополнительным соглашением № 1                                 к Соглашению от 09.01.2023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Перечисление Учреждению Субсидии за февраль                  2023 года (частями в феврале и марте 2023 года) в общей сумме                3 240 475,00 руб. вместо                2  640 424,55 руб.,                      и Субсидии за март   2023 года в размере</w:t>
            </w:r>
          </w:p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 3 658 941,00 руб. вместо 4 258 991,45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Соглашения </w:t>
            </w:r>
          </w:p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на иные цели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Некорректность составления Соглашений на иные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Абзац 3 пункт 6 Постановление № 848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Отсутствие в Соглашении от 16.12.2022 на иные цели и в Дополнительных соглашениях № 2 и № 3 к Соглашению от 16.12.2022 на иные цели, а также в Соглашении </w:t>
            </w:r>
          </w:p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от 27.11.2023 на иные цели разбивки суммы предоставленной Субсидии по месяцам (датировано «до 31.12.2023»)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96D79" w:rsidRPr="003D0BCC" w:rsidTr="00296D79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pStyle w:val="a4"/>
              <w:numPr>
                <w:ilvl w:val="0"/>
                <w:numId w:val="2"/>
              </w:numPr>
              <w:tabs>
                <w:tab w:val="left" w:pos="176"/>
              </w:tabs>
              <w:spacing w:line="240" w:lineRule="auto"/>
              <w:ind w:left="0" w:right="-129" w:firstLine="34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>Муниципальная программа Раменского городского округа Московской области «Спорт» от 21.11.2023 № 4284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contextualSpacing/>
              <w:jc w:val="center"/>
              <w:rPr>
                <w:sz w:val="22"/>
                <w:szCs w:val="22"/>
              </w:rPr>
            </w:pPr>
            <w:r w:rsidRPr="003D0BCC">
              <w:rPr>
                <w:sz w:val="22"/>
                <w:szCs w:val="22"/>
              </w:rPr>
              <w:t xml:space="preserve">Указание в Соглашении от 27.11.2023 на иные цели мероприятия 04.03 «Сохранение достигнутого уровня заработной </w:t>
            </w:r>
            <w:proofErr w:type="gramStart"/>
            <w:r w:rsidRPr="003D0BCC">
              <w:rPr>
                <w:sz w:val="22"/>
                <w:szCs w:val="22"/>
              </w:rPr>
              <w:t>платы отдельных категорий работников организации дополнительного образования сферы физической культуры</w:t>
            </w:r>
            <w:proofErr w:type="gramEnd"/>
            <w:r w:rsidRPr="003D0BCC">
              <w:rPr>
                <w:sz w:val="22"/>
                <w:szCs w:val="22"/>
              </w:rPr>
              <w:t xml:space="preserve"> и спорта», которого нет в утвержденной  Муниципальной 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D0BCC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D0B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79" w:rsidRPr="003D0BCC" w:rsidRDefault="00296D79" w:rsidP="00296D79">
            <w:pPr>
              <w:tabs>
                <w:tab w:val="left" w:pos="0"/>
              </w:tabs>
              <w:ind w:left="-8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05518D" w:rsidRPr="003D0BCC" w:rsidTr="00273E06">
        <w:trPr>
          <w:trHeight w:val="234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3D0BCC" w:rsidRDefault="0005518D" w:rsidP="00273E06">
            <w:pPr>
              <w:tabs>
                <w:tab w:val="left" w:pos="0"/>
              </w:tabs>
              <w:ind w:left="-83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3D0BCC"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3D0BCC" w:rsidRDefault="0005518D" w:rsidP="00273E06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0BCC">
              <w:rPr>
                <w:b/>
                <w:bCs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18D" w:rsidRPr="003D0BCC" w:rsidRDefault="0005518D" w:rsidP="00273E06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D0BCC">
              <w:rPr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296D79" w:rsidRDefault="00296D79" w:rsidP="00296D79">
      <w:pPr>
        <w:spacing w:line="360" w:lineRule="auto"/>
        <w:ind w:firstLine="709"/>
        <w:jc w:val="both"/>
      </w:pPr>
    </w:p>
    <w:p w:rsidR="00296D79" w:rsidRPr="00580F8D" w:rsidRDefault="00296D79" w:rsidP="00580F8D">
      <w:pPr>
        <w:ind w:firstLine="709"/>
        <w:jc w:val="both"/>
        <w:rPr>
          <w:u w:val="single"/>
        </w:rPr>
      </w:pPr>
      <w:r w:rsidRPr="00580F8D">
        <w:rPr>
          <w:u w:val="single"/>
        </w:rPr>
        <w:lastRenderedPageBreak/>
        <w:t>Используемые сокращения: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Гражданский кодекс Российской Федерации от 26.01.1996 № 14-ФЗ (Гражданский кодекс РФ</w:t>
      </w:r>
      <w:r w:rsidRPr="00296D79">
        <w:rPr>
          <w:iCs/>
          <w:lang w:eastAsia="en-US"/>
        </w:rPr>
        <w:t>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Бюджетный кодекс Российской Федерации от 31.07.1998 № 145-ФЗ (Бюджетный кодекс РФ);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t>Трудовой кодекс Российской Федерации от 30.12 2001 № 197-ФЗ (Трудовой кодекс РФ);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Федеральный закон от 06.12.2011 № 402-ФЗ «О бухгалтерском учете» (Федеральный закон № 402);</w:t>
      </w:r>
    </w:p>
    <w:p w:rsidR="00E670FB" w:rsidRPr="00296D79" w:rsidRDefault="00E670FB" w:rsidP="00E670FB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bookmarkStart w:id="3" w:name="_Hlk163592832"/>
      <w:r w:rsidRPr="00296D79">
        <w:rPr>
          <w:lang w:eastAsia="en-US"/>
        </w:rPr>
        <w:t>Федеральный закон от 05.04.2013 № 44-ФЗ «О контрактной системе</w:t>
      </w:r>
      <w:r w:rsidRPr="00296D79">
        <w:rPr>
          <w:lang w:eastAsia="en-US"/>
        </w:rPr>
        <w:br/>
        <w:t>в сфере закупок товаров, работ, услуг для обеспечения государственных</w:t>
      </w:r>
      <w:r w:rsidRPr="00296D79">
        <w:rPr>
          <w:lang w:eastAsia="en-US"/>
        </w:rPr>
        <w:br/>
        <w:t>и муниципальных нужд» (Федеральный закон № 44-ФЗ);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Приказ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(соответственно, Единый план счетов № 157н, Инструкция № 157н)</w:t>
      </w:r>
      <w:bookmarkEnd w:id="3"/>
      <w:r w:rsidRPr="00296D79">
        <w:rPr>
          <w:lang w:eastAsia="en-US"/>
        </w:rPr>
        <w:t>;</w:t>
      </w:r>
    </w:p>
    <w:p w:rsidR="00296D79" w:rsidRPr="00296D79" w:rsidRDefault="004E55E2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hyperlink r:id="rId10" w:history="1">
        <w:r w:rsidR="00296D79" w:rsidRPr="00296D79">
          <w:rPr>
            <w:rStyle w:val="a3"/>
            <w:rFonts w:eastAsiaTheme="majorEastAsia"/>
            <w:color w:val="auto"/>
            <w:u w:val="none"/>
          </w:rPr>
          <w:t>Приказ</w:t>
        </w:r>
      </w:hyperlink>
      <w:r w:rsidR="00296D79" w:rsidRPr="00296D79">
        <w:rPr>
          <w:rStyle w:val="s10"/>
          <w:rFonts w:eastAsiaTheme="majorEastAsia"/>
        </w:rPr>
        <w:t xml:space="preserve"> Министерства финансов Российской Федерации от 16.12.2010 № 174н «Об утверждении Плана счетов бухгалтерского учета бюджетных учреждений и Инструкции по его применению» </w:t>
      </w:r>
      <w:r w:rsidR="00296D79" w:rsidRPr="00296D79">
        <w:rPr>
          <w:lang w:eastAsia="en-US"/>
        </w:rPr>
        <w:t>(Единый план счетов № 174н)</w:t>
      </w:r>
      <w:r w:rsidR="00296D79" w:rsidRPr="00296D79">
        <w:rPr>
          <w:rStyle w:val="s10"/>
          <w:rFonts w:eastAsiaTheme="majorEastAsia"/>
        </w:rPr>
        <w:t>.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Приказ Министерства финансов Российской Федерации от 30.03.2015 № 52н 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Приказ Министерства финансов Российской Федерации от 21.07.2011 № 86н 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 xml:space="preserve"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</w:t>
      </w:r>
      <w:r w:rsidRPr="00296D79">
        <w:t xml:space="preserve">Министерства финансов Российской Федерации (далее </w:t>
      </w:r>
      <w:r w:rsidRPr="00296D79">
        <w:rPr>
          <w:lang w:eastAsia="en-US"/>
        </w:rPr>
        <w:t>–</w:t>
      </w:r>
      <w:r w:rsidRPr="00296D79">
        <w:t xml:space="preserve"> Минфин России) </w:t>
      </w:r>
      <w:r w:rsidRPr="00296D79">
        <w:rPr>
          <w:lang w:eastAsia="en-US"/>
        </w:rPr>
        <w:t>от 31.12.2016 № 256н (ФСБУ «Концептуальные основы»);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t xml:space="preserve">«Инструкции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утвержденная Приказом </w:t>
      </w:r>
      <w:r w:rsidRPr="00296D79">
        <w:rPr>
          <w:lang w:eastAsia="en-US"/>
        </w:rPr>
        <w:t xml:space="preserve">Министерства финансов Российской Федерации </w:t>
      </w:r>
      <w:r w:rsidRPr="00296D79">
        <w:rPr>
          <w:lang w:eastAsia="en-US"/>
        </w:rPr>
        <w:br/>
      </w:r>
      <w:r w:rsidRPr="00296D79">
        <w:t>от 25.03.2011 № 33н (Инструкция № 33н);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296D79" w:rsidRPr="00296D79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296D79">
        <w:rPr>
          <w:bCs/>
        </w:rPr>
        <w:t>Приказ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</w:t>
      </w:r>
      <w:r w:rsidRPr="00296D79">
        <w:t>,</w:t>
      </w:r>
      <w:r w:rsidRPr="00296D79">
        <w:rPr>
          <w:shd w:val="clear" w:color="auto" w:fill="FFFFFF"/>
        </w:rPr>
        <w:t xml:space="preserve"> раздел «Квалификационные характеристики должностей работников культуры, искусства и кинематографии</w:t>
      </w:r>
      <w:r w:rsidRPr="00296D79">
        <w:rPr>
          <w:bCs/>
        </w:rPr>
        <w:t>» (Приказ</w:t>
      </w:r>
      <w:r w:rsidRPr="00296D79">
        <w:rPr>
          <w:bCs/>
        </w:rPr>
        <w:br/>
        <w:t>№ 251н);</w:t>
      </w:r>
    </w:p>
    <w:p w:rsidR="00296D79" w:rsidRPr="00296D79" w:rsidRDefault="00296D79" w:rsidP="00580F8D">
      <w:pPr>
        <w:numPr>
          <w:ilvl w:val="0"/>
          <w:numId w:val="1"/>
        </w:numPr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>Постановление Правительства Российской Федерации от 30.08.2017 № 1043              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</w:t>
      </w:r>
      <w:r w:rsidRPr="00296D79">
        <w:t xml:space="preserve"> (Постановление № 1043)</w:t>
      </w:r>
      <w:r w:rsidRPr="00296D79">
        <w:rPr>
          <w:lang w:eastAsia="en-US"/>
        </w:rPr>
        <w:t>;</w:t>
      </w:r>
    </w:p>
    <w:p w:rsidR="00296D79" w:rsidRDefault="00296D79" w:rsidP="00580F8D">
      <w:pPr>
        <w:numPr>
          <w:ilvl w:val="0"/>
          <w:numId w:val="1"/>
        </w:numPr>
        <w:ind w:left="0" w:firstLine="709"/>
        <w:jc w:val="both"/>
        <w:rPr>
          <w:lang w:eastAsia="en-US"/>
        </w:rPr>
      </w:pPr>
      <w:r w:rsidRPr="00296D79">
        <w:rPr>
          <w:lang w:eastAsia="en-US"/>
        </w:rPr>
        <w:t xml:space="preserve">Постановление Правительства Московской области от 14.11.2017 № 933/42                      «Об утверждении Порядка формирования, ведения и утверждения регионального перечня (классификатора) государственных (муниципальных) услуг, не включенных в общероссийские </w:t>
      </w:r>
      <w:r w:rsidRPr="00296D79">
        <w:rPr>
          <w:lang w:eastAsia="en-US"/>
        </w:rPr>
        <w:lastRenderedPageBreak/>
        <w:t>базовые (отраслевые) перечни (классификаторы) государственных и муниципальных услуг, оказываемых физическим лицам, и работ и признании утратившими силу некоторых постановлений Правительства Московской области» (Постановление № 933/42)</w:t>
      </w:r>
      <w:r w:rsidR="00580F8D">
        <w:rPr>
          <w:lang w:eastAsia="en-US"/>
        </w:rPr>
        <w:t>;</w:t>
      </w:r>
    </w:p>
    <w:p w:rsidR="00580F8D" w:rsidRDefault="00580F8D" w:rsidP="00580F8D">
      <w:pPr>
        <w:numPr>
          <w:ilvl w:val="0"/>
          <w:numId w:val="1"/>
        </w:numPr>
        <w:ind w:left="0" w:firstLine="709"/>
        <w:jc w:val="both"/>
        <w:rPr>
          <w:lang w:eastAsia="en-US"/>
        </w:rPr>
      </w:pPr>
      <w:r w:rsidRPr="003726EF">
        <w:t>Решение Совета депутатов Раменского городского округа Московской области                   от 29.06.2022 № 10/10-СД</w:t>
      </w:r>
      <w:r>
        <w:t>;</w:t>
      </w:r>
    </w:p>
    <w:p w:rsidR="00580F8D" w:rsidRPr="00580F8D" w:rsidRDefault="00580F8D" w:rsidP="00580F8D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580F8D">
        <w:rPr>
          <w:sz w:val="24"/>
          <w:szCs w:val="24"/>
        </w:rPr>
        <w:t xml:space="preserve">Постановление Администрации Раменского городского округа от 31.01.2020 </w:t>
      </w:r>
      <w:r w:rsidR="00E670FB">
        <w:rPr>
          <w:sz w:val="24"/>
          <w:szCs w:val="24"/>
        </w:rPr>
        <w:br/>
      </w:r>
      <w:r w:rsidRPr="00580F8D">
        <w:rPr>
          <w:sz w:val="24"/>
          <w:szCs w:val="24"/>
        </w:rPr>
        <w:t>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(Постановление № 848).</w:t>
      </w:r>
    </w:p>
    <w:p w:rsidR="00580F8D" w:rsidRPr="00580F8D" w:rsidRDefault="00580F8D" w:rsidP="00580F8D">
      <w:pPr>
        <w:pStyle w:val="a4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580F8D">
        <w:rPr>
          <w:color w:val="000000" w:themeColor="text1"/>
          <w:sz w:val="24"/>
          <w:szCs w:val="24"/>
        </w:rPr>
        <w:t xml:space="preserve"> Постановление Администрации Раменского городского округа от 27.12.2019 </w:t>
      </w:r>
      <w:r w:rsidR="00E670FB">
        <w:rPr>
          <w:color w:val="000000" w:themeColor="text1"/>
          <w:sz w:val="24"/>
          <w:szCs w:val="24"/>
        </w:rPr>
        <w:br/>
      </w:r>
      <w:r w:rsidRPr="00580F8D">
        <w:rPr>
          <w:color w:val="000000" w:themeColor="text1"/>
          <w:sz w:val="24"/>
          <w:szCs w:val="24"/>
        </w:rPr>
        <w:t>№ 2128 «Об</w:t>
      </w:r>
      <w:r w:rsidRPr="00580F8D">
        <w:rPr>
          <w:sz w:val="24"/>
          <w:szCs w:val="24"/>
        </w:rPr>
        <w:t xml:space="preserve"> </w:t>
      </w:r>
      <w:r w:rsidRPr="00580F8D">
        <w:rPr>
          <w:color w:val="000000" w:themeColor="text1"/>
          <w:sz w:val="24"/>
          <w:szCs w:val="24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(в редакции постановления Администрации Раменского городского округа от 09.07.2021 № 7304) (Постановление № 2128). </w:t>
      </w:r>
    </w:p>
    <w:p w:rsidR="00296D79" w:rsidRPr="00580F8D" w:rsidRDefault="00296D79" w:rsidP="00580F8D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lang w:eastAsia="en-US"/>
        </w:rPr>
      </w:pPr>
      <w:r w:rsidRPr="00580F8D">
        <w:rPr>
          <w:lang w:eastAsia="en-US"/>
        </w:rPr>
        <w:t xml:space="preserve">«Кодекс Российской Федерации об административных правонарушениях» </w:t>
      </w:r>
      <w:r w:rsidRPr="00580F8D">
        <w:rPr>
          <w:lang w:eastAsia="en-US"/>
        </w:rPr>
        <w:br/>
        <w:t>от 30.12.2001 № 195-ФЗ (КоАП РФ).</w:t>
      </w:r>
    </w:p>
    <w:p w:rsidR="00296D79" w:rsidRPr="00580F8D" w:rsidRDefault="00296D79" w:rsidP="00580F8D">
      <w:pPr>
        <w:ind w:firstLine="709"/>
        <w:jc w:val="both"/>
      </w:pPr>
    </w:p>
    <w:sectPr w:rsidR="00296D79" w:rsidRPr="00580F8D" w:rsidSect="00580F8D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A0D0F"/>
    <w:multiLevelType w:val="hybridMultilevel"/>
    <w:tmpl w:val="7B32A482"/>
    <w:lvl w:ilvl="0" w:tplc="0B4E1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79"/>
    <w:rsid w:val="0005518D"/>
    <w:rsid w:val="001B7698"/>
    <w:rsid w:val="00296D79"/>
    <w:rsid w:val="004E55E2"/>
    <w:rsid w:val="00580F8D"/>
    <w:rsid w:val="00D86188"/>
    <w:rsid w:val="00E6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6D79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96D79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296D79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nhideWhenUsed/>
    <w:qFormat/>
    <w:rsid w:val="00296D79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rsid w:val="00296D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296D79"/>
    <w:rPr>
      <w:vanish w:val="0"/>
      <w:webHidden w:val="0"/>
      <w:specVanish w:val="0"/>
    </w:rPr>
  </w:style>
  <w:style w:type="character" w:customStyle="1" w:styleId="upper">
    <w:name w:val="upper"/>
    <w:rsid w:val="00296D79"/>
  </w:style>
  <w:style w:type="character" w:customStyle="1" w:styleId="a5">
    <w:name w:val="Абзац списка Знак"/>
    <w:link w:val="a4"/>
    <w:uiPriority w:val="34"/>
    <w:qFormat/>
    <w:locked/>
    <w:rsid w:val="00296D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296D79"/>
  </w:style>
  <w:style w:type="character" w:customStyle="1" w:styleId="s10">
    <w:name w:val="s_10"/>
    <w:basedOn w:val="a0"/>
    <w:rsid w:val="00296D79"/>
  </w:style>
  <w:style w:type="character" w:customStyle="1" w:styleId="10">
    <w:name w:val="Заголовок 1 Знак"/>
    <w:basedOn w:val="a0"/>
    <w:link w:val="1"/>
    <w:uiPriority w:val="9"/>
    <w:rsid w:val="00296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296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296D79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29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6D79"/>
    <w:pPr>
      <w:spacing w:before="100" w:beforeAutospacing="1" w:after="100" w:afterAutospacing="1"/>
      <w:ind w:left="-284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96D79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296D79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nhideWhenUsed/>
    <w:qFormat/>
    <w:rsid w:val="00296D79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rsid w:val="00296D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296D79"/>
    <w:rPr>
      <w:vanish w:val="0"/>
      <w:webHidden w:val="0"/>
      <w:specVanish w:val="0"/>
    </w:rPr>
  </w:style>
  <w:style w:type="character" w:customStyle="1" w:styleId="upper">
    <w:name w:val="upper"/>
    <w:rsid w:val="00296D79"/>
  </w:style>
  <w:style w:type="character" w:customStyle="1" w:styleId="a5">
    <w:name w:val="Абзац списка Знак"/>
    <w:link w:val="a4"/>
    <w:uiPriority w:val="34"/>
    <w:qFormat/>
    <w:locked/>
    <w:rsid w:val="00296D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296D79"/>
  </w:style>
  <w:style w:type="character" w:customStyle="1" w:styleId="s10">
    <w:name w:val="s_10"/>
    <w:basedOn w:val="a0"/>
    <w:rsid w:val="00296D79"/>
  </w:style>
  <w:style w:type="character" w:customStyle="1" w:styleId="10">
    <w:name w:val="Заголовок 1 Знак"/>
    <w:basedOn w:val="a0"/>
    <w:link w:val="1"/>
    <w:uiPriority w:val="9"/>
    <w:rsid w:val="00296D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qFormat/>
    <w:rsid w:val="00296D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296D79"/>
    <w:rPr>
      <w:rFonts w:ascii="Times New Roman" w:hAnsi="Times New Roman" w:cs="Times New Roman"/>
      <w:sz w:val="24"/>
      <w:szCs w:val="24"/>
    </w:rPr>
  </w:style>
  <w:style w:type="character" w:customStyle="1" w:styleId="data">
    <w:name w:val="data"/>
    <w:basedOn w:val="a0"/>
    <w:rsid w:val="0029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2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5114&amp;dst=6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114&amp;dst=62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8173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&amp;dst=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5306</Words>
  <Characters>30248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P03U02</cp:lastModifiedBy>
  <cp:revision>2</cp:revision>
  <dcterms:created xsi:type="dcterms:W3CDTF">2024-10-23T07:56:00Z</dcterms:created>
  <dcterms:modified xsi:type="dcterms:W3CDTF">2024-10-23T07:56:00Z</dcterms:modified>
</cp:coreProperties>
</file>