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09" w:type="dxa"/>
        <w:tblInd w:w="-318" w:type="dxa"/>
        <w:tblLayout w:type="fixed"/>
        <w:tblLook w:val="0000"/>
      </w:tblPr>
      <w:tblGrid>
        <w:gridCol w:w="976"/>
        <w:gridCol w:w="4054"/>
        <w:gridCol w:w="2214"/>
        <w:gridCol w:w="2924"/>
        <w:gridCol w:w="141"/>
      </w:tblGrid>
      <w:tr w:rsidR="006471CC" w:rsidTr="000B209A">
        <w:trPr>
          <w:cantSplit/>
          <w:trHeight w:val="3450"/>
        </w:trPr>
        <w:tc>
          <w:tcPr>
            <w:tcW w:w="10309" w:type="dxa"/>
            <w:gridSpan w:val="5"/>
          </w:tcPr>
          <w:p w:rsidR="006471CC" w:rsidRDefault="006471CC" w:rsidP="000B209A">
            <w:pPr>
              <w:spacing w:line="360" w:lineRule="auto"/>
              <w:jc w:val="center"/>
              <w:rPr>
                <w:b/>
                <w:sz w:val="8"/>
              </w:rPr>
            </w:pPr>
          </w:p>
          <w:p w:rsidR="006471CC" w:rsidRDefault="006471CC" w:rsidP="000B209A">
            <w:pPr>
              <w:jc w:val="center"/>
              <w:rPr>
                <w:b/>
                <w:sz w:val="36"/>
              </w:rPr>
            </w:pPr>
            <w:r>
              <w:rPr>
                <w:b/>
                <w:noProof/>
                <w:sz w:val="36"/>
                <w:lang w:eastAsia="ru-RU"/>
              </w:rPr>
              <w:drawing>
                <wp:inline distT="0" distB="0" distL="0" distR="0">
                  <wp:extent cx="590550" cy="733425"/>
                  <wp:effectExtent l="19050" t="0" r="0" b="0"/>
                  <wp:docPr id="43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srcRect/>
                          <a:stretch>
                            <a:fillRect/>
                          </a:stretch>
                        </pic:blipFill>
                        <pic:spPr bwMode="auto">
                          <a:xfrm>
                            <a:off x="0" y="0"/>
                            <a:ext cx="590550" cy="733425"/>
                          </a:xfrm>
                          <a:prstGeom prst="rect">
                            <a:avLst/>
                          </a:prstGeom>
                          <a:noFill/>
                          <a:ln w="9525">
                            <a:noFill/>
                            <a:miter lim="800000"/>
                            <a:headEnd/>
                            <a:tailEnd/>
                          </a:ln>
                        </pic:spPr>
                      </pic:pic>
                    </a:graphicData>
                  </a:graphic>
                </wp:inline>
              </w:drawing>
            </w:r>
          </w:p>
          <w:p w:rsidR="00CA6E6F" w:rsidRPr="000A4CD4" w:rsidRDefault="00CA6E6F" w:rsidP="00CA6E6F">
            <w:pPr>
              <w:jc w:val="center"/>
              <w:rPr>
                <w:b/>
                <w:bCs/>
                <w:sz w:val="36"/>
                <w:szCs w:val="36"/>
              </w:rPr>
            </w:pPr>
            <w:r w:rsidRPr="000A4CD4">
              <w:rPr>
                <w:b/>
                <w:sz w:val="36"/>
                <w:szCs w:val="36"/>
              </w:rPr>
              <w:t>АДМИНИСТРАЦИЯ</w:t>
            </w:r>
          </w:p>
          <w:p w:rsidR="006471CC" w:rsidRDefault="00CA6E6F" w:rsidP="00CA6E6F">
            <w:pPr>
              <w:pBdr>
                <w:bottom w:val="single" w:sz="12" w:space="1" w:color="auto"/>
              </w:pBdr>
              <w:ind w:left="34" w:right="419"/>
              <w:jc w:val="center"/>
              <w:rPr>
                <w:b/>
                <w:sz w:val="6"/>
              </w:rPr>
            </w:pPr>
            <w:r w:rsidRPr="00FB283B">
              <w:rPr>
                <w:b/>
                <w:sz w:val="36"/>
                <w:szCs w:val="36"/>
              </w:rPr>
              <w:t xml:space="preserve">РАМЕНСКОГО  </w:t>
            </w:r>
            <w:r>
              <w:rPr>
                <w:b/>
                <w:sz w:val="36"/>
                <w:szCs w:val="36"/>
              </w:rPr>
              <w:t>МУНИЦИПАЛЬНОГО  ОКРУГА</w:t>
            </w:r>
            <w:r w:rsidRPr="00FB283B">
              <w:rPr>
                <w:b/>
                <w:sz w:val="36"/>
                <w:szCs w:val="36"/>
              </w:rPr>
              <w:t xml:space="preserve"> МОСКОВСКОЙ  ОБЛАСТИ</w:t>
            </w:r>
          </w:p>
          <w:p w:rsidR="006471CC" w:rsidRDefault="006471CC" w:rsidP="000B209A">
            <w:pPr>
              <w:tabs>
                <w:tab w:val="center" w:pos="5046"/>
                <w:tab w:val="right" w:pos="9816"/>
              </w:tabs>
              <w:rPr>
                <w:b/>
                <w:i/>
                <w:sz w:val="6"/>
              </w:rPr>
            </w:pPr>
            <w:r>
              <w:rPr>
                <w:b/>
              </w:rPr>
              <w:tab/>
            </w:r>
            <w:r>
              <w:rPr>
                <w:b/>
              </w:rPr>
              <w:tab/>
            </w:r>
          </w:p>
          <w:p w:rsidR="006471CC" w:rsidRDefault="006471CC" w:rsidP="000B209A">
            <w:pPr>
              <w:jc w:val="center"/>
              <w:rPr>
                <w:b/>
                <w:spacing w:val="100"/>
              </w:rPr>
            </w:pPr>
          </w:p>
          <w:p w:rsidR="006471CC" w:rsidRPr="00F863B4" w:rsidRDefault="00CA6E6F" w:rsidP="000B209A">
            <w:pPr>
              <w:pStyle w:val="6"/>
              <w:spacing w:line="240" w:lineRule="auto"/>
              <w:rPr>
                <w:sz w:val="28"/>
                <w:szCs w:val="28"/>
              </w:rPr>
            </w:pPr>
            <w:r>
              <w:t>ПОСТАНОВЛЕНИЕ</w:t>
            </w:r>
          </w:p>
        </w:tc>
      </w:tr>
      <w:tr w:rsidR="006471CC" w:rsidTr="000B209A">
        <w:tblPrEx>
          <w:tblLook w:val="04A0"/>
        </w:tblPrEx>
        <w:trPr>
          <w:gridBefore w:val="1"/>
          <w:gridAfter w:val="1"/>
          <w:wBefore w:w="976" w:type="dxa"/>
          <w:wAfter w:w="141" w:type="dxa"/>
          <w:trHeight w:val="541"/>
        </w:trPr>
        <w:tc>
          <w:tcPr>
            <w:tcW w:w="4054" w:type="dxa"/>
          </w:tcPr>
          <w:p w:rsidR="006471CC" w:rsidRDefault="006471CC" w:rsidP="000B209A">
            <w:pPr>
              <w:jc w:val="both"/>
              <w:rPr>
                <w:rFonts w:ascii="Arial" w:hAnsi="Arial"/>
                <w:spacing w:val="-20"/>
              </w:rPr>
            </w:pPr>
          </w:p>
          <w:p w:rsidR="006471CC" w:rsidRDefault="006471CC" w:rsidP="000B209A">
            <w:pPr>
              <w:jc w:val="both"/>
              <w:rPr>
                <w:rFonts w:ascii="Arial" w:hAnsi="Arial"/>
                <w:spacing w:val="-20"/>
              </w:rPr>
            </w:pPr>
            <w:r>
              <w:rPr>
                <w:rFonts w:ascii="Arial" w:hAnsi="Arial"/>
                <w:spacing w:val="-20"/>
              </w:rPr>
              <w:t xml:space="preserve">_____________________ </w:t>
            </w:r>
          </w:p>
        </w:tc>
        <w:tc>
          <w:tcPr>
            <w:tcW w:w="2214" w:type="dxa"/>
          </w:tcPr>
          <w:p w:rsidR="006471CC" w:rsidRDefault="006471CC" w:rsidP="000B209A">
            <w:pPr>
              <w:jc w:val="both"/>
              <w:rPr>
                <w:rFonts w:ascii="Arial" w:hAnsi="Arial"/>
                <w:spacing w:val="-20"/>
              </w:rPr>
            </w:pPr>
          </w:p>
        </w:tc>
        <w:tc>
          <w:tcPr>
            <w:tcW w:w="2924" w:type="dxa"/>
          </w:tcPr>
          <w:p w:rsidR="006471CC" w:rsidRDefault="006471CC" w:rsidP="000B209A">
            <w:pPr>
              <w:rPr>
                <w:rFonts w:ascii="Arial" w:hAnsi="Arial"/>
                <w:spacing w:val="-20"/>
              </w:rPr>
            </w:pPr>
          </w:p>
          <w:p w:rsidR="006471CC" w:rsidRPr="00696744" w:rsidRDefault="006471CC" w:rsidP="000B209A">
            <w:r w:rsidRPr="00696744">
              <w:rPr>
                <w:spacing w:val="-20"/>
              </w:rPr>
              <w:t xml:space="preserve">№ </w:t>
            </w:r>
            <w:r>
              <w:rPr>
                <w:spacing w:val="-20"/>
              </w:rPr>
              <w:t xml:space="preserve"> _</w:t>
            </w:r>
            <w:r w:rsidRPr="000443BE">
              <w:rPr>
                <w:spacing w:val="-20"/>
              </w:rPr>
              <w:t>_______________</w:t>
            </w:r>
          </w:p>
        </w:tc>
      </w:tr>
    </w:tbl>
    <w:p w:rsidR="006471CC" w:rsidRDefault="006471CC" w:rsidP="006471CC">
      <w:pPr>
        <w:pStyle w:val="ConsPlusTitle"/>
        <w:jc w:val="center"/>
        <w:rPr>
          <w:rFonts w:ascii="Times New Roman" w:hAnsi="Times New Roman" w:cs="Times New Roman"/>
          <w:b w:val="0"/>
          <w:sz w:val="28"/>
          <w:szCs w:val="28"/>
          <w:lang w:eastAsia="zh-CN"/>
        </w:rPr>
      </w:pPr>
    </w:p>
    <w:p w:rsidR="00CA6E6F" w:rsidRPr="00A275A2" w:rsidRDefault="00CA6E6F" w:rsidP="00CA6E6F">
      <w:pPr>
        <w:pStyle w:val="ConsPlusTitle"/>
        <w:jc w:val="both"/>
        <w:rPr>
          <w:rFonts w:ascii="Times New Roman" w:hAnsi="Times New Roman" w:cs="Times New Roman"/>
          <w:b w:val="0"/>
          <w:bCs/>
          <w:kern w:val="32"/>
          <w:sz w:val="28"/>
          <w:szCs w:val="28"/>
        </w:rPr>
      </w:pPr>
      <w:r w:rsidRPr="00A275A2">
        <w:rPr>
          <w:rFonts w:ascii="Times New Roman" w:hAnsi="Times New Roman" w:cs="Times New Roman"/>
          <w:b w:val="0"/>
          <w:bCs/>
          <w:kern w:val="32"/>
          <w:sz w:val="28"/>
          <w:szCs w:val="28"/>
        </w:rPr>
        <w:t>О проведении общественных обсуждений</w:t>
      </w:r>
      <w:r w:rsidRPr="00A275A2">
        <w:rPr>
          <w:b w:val="0"/>
          <w:sz w:val="28"/>
          <w:szCs w:val="28"/>
        </w:rPr>
        <w:t xml:space="preserve">  </w:t>
      </w:r>
      <w:r w:rsidR="00A275A2" w:rsidRPr="000443BE">
        <w:rPr>
          <w:rFonts w:ascii="Times New Roman" w:hAnsi="Times New Roman" w:cs="Times New Roman"/>
          <w:b w:val="0"/>
          <w:bCs/>
          <w:kern w:val="32"/>
          <w:sz w:val="28"/>
          <w:szCs w:val="28"/>
        </w:rPr>
        <w:t xml:space="preserve">проекта </w:t>
      </w:r>
      <w:r w:rsidR="00A275A2" w:rsidRPr="00A275A2">
        <w:rPr>
          <w:rFonts w:ascii="Times New Roman" w:hAnsi="Times New Roman" w:cs="Times New Roman"/>
          <w:b w:val="0"/>
          <w:bCs/>
          <w:kern w:val="32"/>
          <w:sz w:val="28"/>
          <w:szCs w:val="28"/>
        </w:rPr>
        <w:t>П</w:t>
      </w:r>
      <w:r w:rsidRPr="00A275A2">
        <w:rPr>
          <w:rFonts w:ascii="Times New Roman" w:hAnsi="Times New Roman" w:cs="Times New Roman"/>
          <w:b w:val="0"/>
          <w:bCs/>
          <w:kern w:val="32"/>
          <w:sz w:val="28"/>
          <w:szCs w:val="28"/>
        </w:rPr>
        <w:t>равил благоустройства территории Раменского муниципального округа</w:t>
      </w:r>
    </w:p>
    <w:p w:rsidR="00CA6E6F" w:rsidRPr="00A275A2" w:rsidRDefault="00CA6E6F" w:rsidP="00CA6E6F">
      <w:pPr>
        <w:autoSpaceDE w:val="0"/>
        <w:autoSpaceDN w:val="0"/>
        <w:adjustRightInd w:val="0"/>
        <w:jc w:val="both"/>
        <w:rPr>
          <w:sz w:val="28"/>
          <w:szCs w:val="28"/>
        </w:rPr>
      </w:pPr>
    </w:p>
    <w:p w:rsidR="00CA6E6F" w:rsidRPr="00004596" w:rsidRDefault="00CA6E6F" w:rsidP="00CA6E6F">
      <w:pPr>
        <w:pStyle w:val="af"/>
        <w:tabs>
          <w:tab w:val="left" w:pos="0"/>
        </w:tabs>
        <w:rPr>
          <w:szCs w:val="28"/>
        </w:rPr>
      </w:pPr>
      <w:r>
        <w:rPr>
          <w:szCs w:val="28"/>
        </w:rPr>
        <w:tab/>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Московской области от 30.12.2014 </w:t>
      </w:r>
      <w:r>
        <w:rPr>
          <w:color w:val="000000"/>
          <w:szCs w:val="28"/>
        </w:rPr>
        <w:t xml:space="preserve">№ 191/2014-ОЗ «О регулировании дополнительных вопросов в сфере благоустройства в Московской области», постановлением Правительства Московской области от 01.06.2021 № 435/18 </w:t>
      </w:r>
      <w:r>
        <w:rPr>
          <w:szCs w:val="28"/>
        </w:rPr>
        <w:t>«Об утверждении стандартов жилого помещения и комфортности проживания на территории Московской области»,</w:t>
      </w:r>
      <w:r>
        <w:rPr>
          <w:color w:val="000000"/>
          <w:szCs w:val="28"/>
        </w:rPr>
        <w:t xml:space="preserve"> решением Совета депутатов Раменского городского округа Московской области от 27.10.2021 № 10/9-СД </w:t>
      </w:r>
      <w:r>
        <w:rPr>
          <w:szCs w:val="28"/>
        </w:rPr>
        <w:t>«</w:t>
      </w:r>
      <w:r>
        <w:rPr>
          <w:color w:val="000000"/>
          <w:szCs w:val="28"/>
        </w:rPr>
        <w:t>Об утверждении положения об организации и проведении общественных обсуждений по вопросам градостроительной деятельности в Раменском городском округе Московской области, порядка предоставления предложений и замечаний по вопросу, рассматриваемому на общественных обсуждениях в сфере градостроительной деятельности</w:t>
      </w:r>
      <w:r>
        <w:rPr>
          <w:szCs w:val="28"/>
        </w:rPr>
        <w:t>»,</w:t>
      </w:r>
    </w:p>
    <w:p w:rsidR="00CA6E6F" w:rsidRPr="002E6B04" w:rsidRDefault="00CA6E6F" w:rsidP="00CA6E6F">
      <w:pPr>
        <w:ind w:firstLine="709"/>
        <w:rPr>
          <w:sz w:val="28"/>
          <w:szCs w:val="28"/>
        </w:rPr>
      </w:pPr>
      <w:r>
        <w:rPr>
          <w:color w:val="000000"/>
          <w:sz w:val="28"/>
          <w:szCs w:val="28"/>
        </w:rPr>
        <w:t xml:space="preserve"> </w:t>
      </w:r>
    </w:p>
    <w:p w:rsidR="00CA6E6F" w:rsidRDefault="00CA6E6F" w:rsidP="00CA6E6F">
      <w:pPr>
        <w:pStyle w:val="af"/>
        <w:tabs>
          <w:tab w:val="left" w:pos="0"/>
        </w:tabs>
        <w:jc w:val="center"/>
        <w:rPr>
          <w:szCs w:val="28"/>
        </w:rPr>
      </w:pPr>
      <w:r w:rsidRPr="00DA432E">
        <w:rPr>
          <w:szCs w:val="28"/>
        </w:rPr>
        <w:t>ПОСТАНОВЛЯЮ:</w:t>
      </w:r>
    </w:p>
    <w:p w:rsidR="00CA6E6F" w:rsidRPr="0038603E" w:rsidRDefault="00CA6E6F" w:rsidP="00CA6E6F">
      <w:pPr>
        <w:pStyle w:val="af"/>
        <w:tabs>
          <w:tab w:val="left" w:pos="0"/>
        </w:tabs>
        <w:jc w:val="center"/>
        <w:rPr>
          <w:szCs w:val="28"/>
        </w:rPr>
      </w:pPr>
    </w:p>
    <w:p w:rsidR="00CA6E6F" w:rsidRPr="00664722" w:rsidRDefault="00CA6E6F" w:rsidP="00CA6E6F">
      <w:pPr>
        <w:pStyle w:val="ConsPlusTitle"/>
        <w:jc w:val="both"/>
        <w:rPr>
          <w:rFonts w:ascii="Times New Roman" w:hAnsi="Times New Roman" w:cs="Times New Roman"/>
          <w:b w:val="0"/>
          <w:bCs/>
          <w:kern w:val="32"/>
          <w:sz w:val="28"/>
          <w:szCs w:val="28"/>
        </w:rPr>
      </w:pPr>
      <w:r w:rsidRPr="00664722">
        <w:rPr>
          <w:b w:val="0"/>
          <w:sz w:val="28"/>
          <w:szCs w:val="28"/>
        </w:rPr>
        <w:t xml:space="preserve">1. </w:t>
      </w:r>
      <w:r w:rsidRPr="00664722">
        <w:rPr>
          <w:rFonts w:ascii="Times New Roman" w:hAnsi="Times New Roman" w:cs="Times New Roman"/>
          <w:b w:val="0"/>
          <w:bCs/>
          <w:kern w:val="32"/>
          <w:sz w:val="28"/>
          <w:szCs w:val="28"/>
        </w:rPr>
        <w:t>Назначить прове</w:t>
      </w:r>
      <w:r w:rsidR="000443BE">
        <w:rPr>
          <w:rFonts w:ascii="Times New Roman" w:hAnsi="Times New Roman" w:cs="Times New Roman"/>
          <w:b w:val="0"/>
          <w:bCs/>
          <w:kern w:val="32"/>
          <w:sz w:val="28"/>
          <w:szCs w:val="28"/>
        </w:rPr>
        <w:t>дение общественных обсуждений  проекта</w:t>
      </w:r>
      <w:r w:rsidRPr="00664722">
        <w:rPr>
          <w:rFonts w:ascii="Times New Roman" w:hAnsi="Times New Roman" w:cs="Times New Roman"/>
          <w:b w:val="0"/>
          <w:bCs/>
          <w:kern w:val="32"/>
          <w:sz w:val="28"/>
          <w:szCs w:val="28"/>
        </w:rPr>
        <w:t xml:space="preserve">                           правил благоустройства территории Раменского муниципального округа</w:t>
      </w:r>
      <w:r w:rsidRPr="00664722">
        <w:rPr>
          <w:rFonts w:ascii="Times New Roman" w:hAnsi="Times New Roman" w:cs="Times New Roman"/>
          <w:b w:val="0"/>
          <w:sz w:val="28"/>
          <w:szCs w:val="28"/>
        </w:rPr>
        <w:t xml:space="preserve">, с </w:t>
      </w:r>
      <w:r>
        <w:rPr>
          <w:rFonts w:ascii="Times New Roman" w:hAnsi="Times New Roman" w:cs="Times New Roman"/>
          <w:b w:val="0"/>
          <w:sz w:val="28"/>
          <w:szCs w:val="28"/>
        </w:rPr>
        <w:t>09.06</w:t>
      </w:r>
      <w:r w:rsidRPr="00664722">
        <w:rPr>
          <w:rFonts w:ascii="Times New Roman" w:hAnsi="Times New Roman" w:cs="Times New Roman"/>
          <w:b w:val="0"/>
          <w:sz w:val="28"/>
          <w:szCs w:val="28"/>
        </w:rPr>
        <w:t>.202</w:t>
      </w:r>
      <w:r>
        <w:rPr>
          <w:rFonts w:ascii="Times New Roman" w:hAnsi="Times New Roman" w:cs="Times New Roman"/>
          <w:b w:val="0"/>
          <w:sz w:val="28"/>
          <w:szCs w:val="28"/>
        </w:rPr>
        <w:t>5</w:t>
      </w:r>
      <w:r w:rsidRPr="00664722">
        <w:rPr>
          <w:rFonts w:ascii="Times New Roman" w:hAnsi="Times New Roman" w:cs="Times New Roman"/>
          <w:b w:val="0"/>
          <w:sz w:val="28"/>
          <w:szCs w:val="28"/>
        </w:rPr>
        <w:t xml:space="preserve"> по </w:t>
      </w:r>
      <w:r>
        <w:rPr>
          <w:rFonts w:ascii="Times New Roman" w:hAnsi="Times New Roman" w:cs="Times New Roman"/>
          <w:b w:val="0"/>
          <w:sz w:val="28"/>
          <w:szCs w:val="28"/>
        </w:rPr>
        <w:t>09.07.2025</w:t>
      </w:r>
      <w:r w:rsidR="000443BE">
        <w:rPr>
          <w:rFonts w:ascii="Times New Roman" w:hAnsi="Times New Roman" w:cs="Times New Roman"/>
          <w:b w:val="0"/>
          <w:sz w:val="28"/>
          <w:szCs w:val="28"/>
        </w:rPr>
        <w:t xml:space="preserve"> года  (Приложение № 1).</w:t>
      </w:r>
      <w:r w:rsidRPr="00664722">
        <w:rPr>
          <w:rFonts w:ascii="Times New Roman" w:hAnsi="Times New Roman" w:cs="Times New Roman"/>
          <w:b w:val="0"/>
          <w:sz w:val="28"/>
          <w:szCs w:val="28"/>
        </w:rPr>
        <w:t xml:space="preserve"> </w:t>
      </w:r>
    </w:p>
    <w:p w:rsidR="00CA6E6F" w:rsidRPr="00664722" w:rsidRDefault="00CA6E6F" w:rsidP="00CA6E6F">
      <w:pPr>
        <w:ind w:firstLine="708"/>
        <w:jc w:val="both"/>
        <w:rPr>
          <w:sz w:val="28"/>
          <w:szCs w:val="28"/>
        </w:rPr>
      </w:pPr>
      <w:r w:rsidRPr="00664722">
        <w:rPr>
          <w:sz w:val="28"/>
          <w:szCs w:val="28"/>
        </w:rPr>
        <w:t>2.      В рамках организации общественных обсуждений определить:</w:t>
      </w:r>
    </w:p>
    <w:p w:rsidR="00CA6E6F" w:rsidRPr="00664722" w:rsidRDefault="00E75E2F" w:rsidP="00CA6E6F">
      <w:pPr>
        <w:jc w:val="both"/>
        <w:rPr>
          <w:sz w:val="28"/>
          <w:szCs w:val="28"/>
        </w:rPr>
      </w:pPr>
      <w:r>
        <w:rPr>
          <w:sz w:val="28"/>
          <w:szCs w:val="28"/>
        </w:rPr>
        <w:tab/>
        <w:t xml:space="preserve">- </w:t>
      </w:r>
      <w:r w:rsidR="00CA6E6F" w:rsidRPr="00664722">
        <w:rPr>
          <w:sz w:val="28"/>
          <w:szCs w:val="28"/>
        </w:rPr>
        <w:t xml:space="preserve">председателем общественных обсуждений – заместителя главы Раменского </w:t>
      </w:r>
      <w:r w:rsidR="00CA6E6F">
        <w:rPr>
          <w:sz w:val="28"/>
          <w:szCs w:val="28"/>
        </w:rPr>
        <w:t>муниципального</w:t>
      </w:r>
      <w:r w:rsidR="00CA6E6F" w:rsidRPr="00664722">
        <w:rPr>
          <w:sz w:val="28"/>
          <w:szCs w:val="28"/>
        </w:rPr>
        <w:t xml:space="preserve"> округа  -  Гаджиева З.М.;</w:t>
      </w:r>
    </w:p>
    <w:p w:rsidR="00CA6E6F" w:rsidRDefault="00CA6E6F" w:rsidP="00CA6E6F">
      <w:pPr>
        <w:jc w:val="both"/>
        <w:rPr>
          <w:sz w:val="28"/>
          <w:szCs w:val="28"/>
        </w:rPr>
      </w:pPr>
      <w:r w:rsidRPr="00664722">
        <w:rPr>
          <w:sz w:val="28"/>
          <w:szCs w:val="28"/>
        </w:rPr>
        <w:tab/>
        <w:t>-   заместителем председателя общественных обсуждений – заместителя гла</w:t>
      </w:r>
      <w:r>
        <w:rPr>
          <w:sz w:val="28"/>
          <w:szCs w:val="28"/>
        </w:rPr>
        <w:t xml:space="preserve">вы Раменского муниципального округа  - </w:t>
      </w:r>
      <w:r w:rsidR="00F0153E">
        <w:rPr>
          <w:sz w:val="28"/>
          <w:szCs w:val="28"/>
        </w:rPr>
        <w:t>Никитина А.П.</w:t>
      </w:r>
      <w:r>
        <w:rPr>
          <w:sz w:val="28"/>
          <w:szCs w:val="28"/>
        </w:rPr>
        <w:t>;</w:t>
      </w:r>
    </w:p>
    <w:p w:rsidR="00CA6E6F" w:rsidRDefault="00CA6E6F" w:rsidP="00CA6E6F">
      <w:pPr>
        <w:jc w:val="both"/>
        <w:rPr>
          <w:sz w:val="28"/>
          <w:szCs w:val="28"/>
        </w:rPr>
      </w:pPr>
      <w:r>
        <w:rPr>
          <w:sz w:val="28"/>
          <w:szCs w:val="28"/>
        </w:rPr>
        <w:tab/>
        <w:t xml:space="preserve">- </w:t>
      </w:r>
      <w:r w:rsidR="00F256A8">
        <w:rPr>
          <w:sz w:val="28"/>
          <w:szCs w:val="28"/>
        </w:rPr>
        <w:t xml:space="preserve"> </w:t>
      </w:r>
      <w:r>
        <w:rPr>
          <w:sz w:val="28"/>
          <w:szCs w:val="28"/>
        </w:rPr>
        <w:t>секретарем общественных обсуждений - начальника сектора по благоустройству администрации Раменского муниципального округа - Каниеву С.В.;</w:t>
      </w:r>
    </w:p>
    <w:p w:rsidR="00CA6E6F" w:rsidRDefault="00CA6E6F" w:rsidP="00CA6E6F">
      <w:pPr>
        <w:ind w:firstLine="709"/>
        <w:jc w:val="both"/>
        <w:rPr>
          <w:sz w:val="28"/>
          <w:szCs w:val="28"/>
        </w:rPr>
      </w:pPr>
      <w:r>
        <w:rPr>
          <w:sz w:val="28"/>
          <w:szCs w:val="28"/>
        </w:rPr>
        <w:lastRenderedPageBreak/>
        <w:t>3.  Сектору по благоустройству администрации Раменского муниципального округа  (Каниева С.В.) организовать:</w:t>
      </w:r>
    </w:p>
    <w:p w:rsidR="00CA6E6F" w:rsidRPr="00BE227E" w:rsidRDefault="00CA6E6F" w:rsidP="00CA6E6F">
      <w:pPr>
        <w:pStyle w:val="ConsPlusTitle"/>
        <w:jc w:val="both"/>
        <w:rPr>
          <w:rFonts w:ascii="Times New Roman" w:hAnsi="Times New Roman" w:cs="Times New Roman"/>
          <w:b w:val="0"/>
          <w:bCs/>
          <w:kern w:val="32"/>
          <w:sz w:val="28"/>
          <w:szCs w:val="28"/>
        </w:rPr>
      </w:pPr>
      <w:r>
        <w:rPr>
          <w:sz w:val="28"/>
          <w:szCs w:val="28"/>
        </w:rPr>
        <w:tab/>
        <w:t xml:space="preserve">- </w:t>
      </w:r>
      <w:r w:rsidRPr="00BE227E">
        <w:rPr>
          <w:rFonts w:ascii="Times New Roman" w:hAnsi="Times New Roman" w:cs="Times New Roman"/>
          <w:b w:val="0"/>
          <w:sz w:val="28"/>
          <w:szCs w:val="28"/>
        </w:rPr>
        <w:t xml:space="preserve">размещение проекта решения </w:t>
      </w:r>
      <w:r w:rsidR="00F0153E">
        <w:rPr>
          <w:rFonts w:ascii="Times New Roman" w:hAnsi="Times New Roman" w:cs="Times New Roman"/>
          <w:b w:val="0"/>
          <w:bCs/>
          <w:kern w:val="32"/>
          <w:sz w:val="28"/>
          <w:szCs w:val="28"/>
        </w:rPr>
        <w:t>П</w:t>
      </w:r>
      <w:r w:rsidRPr="00BE227E">
        <w:rPr>
          <w:rFonts w:ascii="Times New Roman" w:hAnsi="Times New Roman" w:cs="Times New Roman"/>
          <w:b w:val="0"/>
          <w:bCs/>
          <w:kern w:val="32"/>
          <w:sz w:val="28"/>
          <w:szCs w:val="28"/>
        </w:rPr>
        <w:t>равил благоустройства территории Раменского муниципального округа</w:t>
      </w:r>
      <w:r>
        <w:rPr>
          <w:rFonts w:ascii="Times New Roman" w:hAnsi="Times New Roman" w:cs="Times New Roman"/>
          <w:b w:val="0"/>
          <w:bCs/>
          <w:kern w:val="32"/>
          <w:sz w:val="28"/>
          <w:szCs w:val="28"/>
        </w:rPr>
        <w:t>;</w:t>
      </w:r>
    </w:p>
    <w:p w:rsidR="00CA6E6F" w:rsidRPr="00CA6E6F" w:rsidRDefault="00CA6E6F" w:rsidP="00CA6E6F">
      <w:pPr>
        <w:jc w:val="both"/>
        <w:rPr>
          <w:sz w:val="28"/>
          <w:szCs w:val="28"/>
        </w:rPr>
      </w:pPr>
      <w:r>
        <w:rPr>
          <w:color w:val="000000"/>
          <w:sz w:val="28"/>
          <w:szCs w:val="28"/>
        </w:rPr>
        <w:tab/>
        <w:t>-  оповещение о начале общественных обс</w:t>
      </w:r>
      <w:r w:rsidR="00E75E2F">
        <w:rPr>
          <w:color w:val="000000"/>
          <w:sz w:val="28"/>
          <w:szCs w:val="28"/>
        </w:rPr>
        <w:t xml:space="preserve">уждений по вопросу, указанному </w:t>
      </w:r>
      <w:r>
        <w:rPr>
          <w:color w:val="000000"/>
          <w:sz w:val="28"/>
          <w:szCs w:val="28"/>
        </w:rPr>
        <w:t xml:space="preserve">в п.1 настоящего постановления на официальном </w:t>
      </w:r>
      <w:r w:rsidRPr="00CA6E6F">
        <w:rPr>
          <w:sz w:val="28"/>
          <w:szCs w:val="28"/>
        </w:rPr>
        <w:t>информационном портале адм</w:t>
      </w:r>
      <w:r w:rsidR="00F0153E">
        <w:rPr>
          <w:sz w:val="28"/>
          <w:szCs w:val="28"/>
        </w:rPr>
        <w:t>инистрации Раменского муниципального</w:t>
      </w:r>
      <w:r w:rsidRPr="00CA6E6F">
        <w:rPr>
          <w:sz w:val="28"/>
          <w:szCs w:val="28"/>
        </w:rPr>
        <w:t xml:space="preserve"> округа </w:t>
      </w:r>
      <w:hyperlink r:id="rId8" w:history="1">
        <w:r w:rsidRPr="00CA6E6F">
          <w:rPr>
            <w:rStyle w:val="af1"/>
            <w:color w:val="auto"/>
            <w:sz w:val="28"/>
            <w:szCs w:val="28"/>
            <w:u w:val="none"/>
          </w:rPr>
          <w:t>www.ramenskoye.ru</w:t>
        </w:r>
      </w:hyperlink>
      <w:r w:rsidRPr="00CA6E6F">
        <w:rPr>
          <w:sz w:val="28"/>
          <w:szCs w:val="28"/>
        </w:rPr>
        <w:t>;</w:t>
      </w:r>
    </w:p>
    <w:p w:rsidR="00CA6E6F" w:rsidRDefault="00CA6E6F" w:rsidP="00CA6E6F">
      <w:pPr>
        <w:jc w:val="both"/>
        <w:rPr>
          <w:color w:val="000000"/>
          <w:sz w:val="28"/>
          <w:szCs w:val="28"/>
        </w:rPr>
      </w:pPr>
      <w:r>
        <w:rPr>
          <w:color w:val="000000"/>
          <w:sz w:val="28"/>
          <w:szCs w:val="28"/>
        </w:rPr>
        <w:tab/>
        <w:t xml:space="preserve">-   прием и рассмотрение заявок по вопросу, указанному в </w:t>
      </w:r>
      <w:r w:rsidR="008659D3">
        <w:rPr>
          <w:color w:val="000000"/>
          <w:sz w:val="28"/>
          <w:szCs w:val="28"/>
        </w:rPr>
        <w:t>п.1 (П</w:t>
      </w:r>
      <w:r w:rsidR="00F0153E">
        <w:rPr>
          <w:color w:val="000000"/>
          <w:sz w:val="28"/>
          <w:szCs w:val="28"/>
        </w:rPr>
        <w:t>риложение   № 2</w:t>
      </w:r>
      <w:r w:rsidR="008659D3">
        <w:rPr>
          <w:color w:val="000000"/>
          <w:sz w:val="28"/>
          <w:szCs w:val="28"/>
        </w:rPr>
        <w:t>)</w:t>
      </w:r>
      <w:r>
        <w:rPr>
          <w:color w:val="000000"/>
          <w:sz w:val="28"/>
          <w:szCs w:val="28"/>
        </w:rPr>
        <w:t xml:space="preserve"> настоящего постановления;</w:t>
      </w:r>
    </w:p>
    <w:p w:rsidR="00CA6E6F" w:rsidRDefault="00CA6E6F" w:rsidP="00CA6E6F">
      <w:pPr>
        <w:jc w:val="both"/>
        <w:rPr>
          <w:sz w:val="28"/>
          <w:szCs w:val="28"/>
        </w:rPr>
      </w:pPr>
      <w:r>
        <w:rPr>
          <w:color w:val="000000"/>
          <w:sz w:val="28"/>
          <w:szCs w:val="28"/>
        </w:rPr>
        <w:tab/>
        <w:t>-  подготовку и опубликование заключения о результатах общественных обсуждений по вопросу, указанному в п.1 настоящего постановления.</w:t>
      </w:r>
    </w:p>
    <w:p w:rsidR="00CA6E6F" w:rsidRDefault="00CA6E6F" w:rsidP="00CA6E6F">
      <w:pPr>
        <w:jc w:val="both"/>
        <w:rPr>
          <w:sz w:val="28"/>
          <w:szCs w:val="28"/>
        </w:rPr>
      </w:pPr>
      <w:r>
        <w:rPr>
          <w:sz w:val="28"/>
          <w:szCs w:val="28"/>
        </w:rPr>
        <w:tab/>
      </w:r>
      <w:r w:rsidRPr="00401116">
        <w:rPr>
          <w:color w:val="000000"/>
          <w:sz w:val="28"/>
          <w:szCs w:val="28"/>
        </w:rPr>
        <w:t xml:space="preserve">4. </w:t>
      </w:r>
      <w:r>
        <w:rPr>
          <w:color w:val="000000"/>
          <w:sz w:val="28"/>
          <w:szCs w:val="28"/>
        </w:rPr>
        <w:t xml:space="preserve"> </w:t>
      </w:r>
      <w:r w:rsidRPr="00D43C41">
        <w:rPr>
          <w:sz w:val="28"/>
          <w:szCs w:val="28"/>
        </w:rPr>
        <w:t xml:space="preserve">Муниципальному автономному учреждению «Раменский медиацентр» Раменского </w:t>
      </w:r>
      <w:r>
        <w:rPr>
          <w:sz w:val="28"/>
          <w:szCs w:val="28"/>
        </w:rPr>
        <w:t>муниципального округа (Скороспелова М.А.</w:t>
      </w:r>
      <w:r w:rsidRPr="00D43C41">
        <w:rPr>
          <w:sz w:val="28"/>
          <w:szCs w:val="28"/>
        </w:rPr>
        <w:t>) опубликовать настоящее постановление в сетевом издании «РАММЕДИА» с доменным именем сайта в информационно-телекоммуникационной сети Интернет https://ramnews.ru</w:t>
      </w:r>
      <w:r>
        <w:rPr>
          <w:sz w:val="28"/>
          <w:szCs w:val="28"/>
        </w:rPr>
        <w:t>.</w:t>
      </w:r>
    </w:p>
    <w:p w:rsidR="00CA6E6F" w:rsidRPr="002E26D0" w:rsidRDefault="00CA6E6F" w:rsidP="00CA6E6F">
      <w:pPr>
        <w:jc w:val="both"/>
        <w:rPr>
          <w:color w:val="000000"/>
          <w:sz w:val="28"/>
          <w:szCs w:val="28"/>
        </w:rPr>
      </w:pPr>
      <w:r>
        <w:rPr>
          <w:color w:val="000000"/>
          <w:sz w:val="28"/>
          <w:szCs w:val="28"/>
        </w:rPr>
        <w:tab/>
      </w:r>
      <w:r>
        <w:rPr>
          <w:sz w:val="28"/>
          <w:szCs w:val="28"/>
        </w:rPr>
        <w:t xml:space="preserve">5. </w:t>
      </w:r>
      <w:r w:rsidRPr="00DE6704">
        <w:rPr>
          <w:sz w:val="28"/>
          <w:szCs w:val="28"/>
        </w:rPr>
        <w:t xml:space="preserve">Контроль за исполнением настоящего </w:t>
      </w:r>
      <w:r>
        <w:rPr>
          <w:sz w:val="28"/>
          <w:szCs w:val="28"/>
        </w:rPr>
        <w:t>п</w:t>
      </w:r>
      <w:r w:rsidRPr="00DE6704">
        <w:rPr>
          <w:sz w:val="28"/>
          <w:szCs w:val="28"/>
        </w:rPr>
        <w:t>остановления возложить                  на</w:t>
      </w:r>
      <w:r>
        <w:rPr>
          <w:sz w:val="28"/>
          <w:szCs w:val="28"/>
        </w:rPr>
        <w:t xml:space="preserve"> заместителя главы  Раменского муниципального округа  Гаджиева З.М.</w:t>
      </w:r>
    </w:p>
    <w:p w:rsidR="00CA6E6F" w:rsidRDefault="00CA6E6F" w:rsidP="00CA6E6F">
      <w:pPr>
        <w:jc w:val="both"/>
        <w:rPr>
          <w:sz w:val="28"/>
          <w:szCs w:val="28"/>
        </w:rPr>
      </w:pPr>
    </w:p>
    <w:p w:rsidR="00CA6E6F" w:rsidRDefault="00CA6E6F" w:rsidP="00CA6E6F">
      <w:pPr>
        <w:rPr>
          <w:sz w:val="28"/>
          <w:szCs w:val="28"/>
        </w:rPr>
      </w:pPr>
    </w:p>
    <w:p w:rsidR="00CA6E6F" w:rsidRDefault="00CA6E6F" w:rsidP="00CA6E6F">
      <w:pPr>
        <w:rPr>
          <w:sz w:val="28"/>
          <w:szCs w:val="28"/>
        </w:rPr>
      </w:pPr>
      <w:r>
        <w:rPr>
          <w:sz w:val="28"/>
          <w:szCs w:val="28"/>
        </w:rPr>
        <w:t xml:space="preserve"> Глава Раменского муниципального</w:t>
      </w:r>
      <w:r w:rsidRPr="001700D8">
        <w:rPr>
          <w:sz w:val="28"/>
          <w:szCs w:val="28"/>
        </w:rPr>
        <w:t xml:space="preserve"> округа                  </w:t>
      </w:r>
      <w:r>
        <w:rPr>
          <w:sz w:val="28"/>
          <w:szCs w:val="28"/>
        </w:rPr>
        <w:t xml:space="preserve">      </w:t>
      </w:r>
      <w:r w:rsidRPr="001700D8">
        <w:rPr>
          <w:sz w:val="28"/>
          <w:szCs w:val="28"/>
        </w:rPr>
        <w:t xml:space="preserve">  </w:t>
      </w:r>
      <w:r>
        <w:rPr>
          <w:sz w:val="28"/>
          <w:szCs w:val="28"/>
        </w:rPr>
        <w:t xml:space="preserve">            </w:t>
      </w:r>
      <w:r w:rsidRPr="001700D8">
        <w:rPr>
          <w:sz w:val="28"/>
          <w:szCs w:val="28"/>
        </w:rPr>
        <w:t xml:space="preserve"> Э.В. </w:t>
      </w:r>
      <w:r w:rsidRPr="001700D8">
        <w:rPr>
          <w:bCs/>
          <w:sz w:val="28"/>
          <w:szCs w:val="28"/>
        </w:rPr>
        <w:t>Малышев</w:t>
      </w:r>
      <w:r w:rsidRPr="001700D8">
        <w:rPr>
          <w:b/>
          <w:bCs/>
          <w:sz w:val="28"/>
          <w:szCs w:val="28"/>
        </w:rPr>
        <w:t xml:space="preserve"> </w:t>
      </w:r>
    </w:p>
    <w:p w:rsidR="00CA6E6F" w:rsidRDefault="00CA6E6F" w:rsidP="00CA6E6F">
      <w:pPr>
        <w:rPr>
          <w:sz w:val="28"/>
          <w:szCs w:val="28"/>
        </w:rPr>
      </w:pPr>
    </w:p>
    <w:p w:rsidR="00CA6E6F" w:rsidRDefault="00CA6E6F" w:rsidP="00CA6E6F">
      <w:pPr>
        <w:rPr>
          <w:sz w:val="16"/>
          <w:szCs w:val="16"/>
        </w:rPr>
      </w:pPr>
    </w:p>
    <w:p w:rsidR="00CA6E6F" w:rsidRDefault="00CA6E6F" w:rsidP="00CA6E6F">
      <w:pPr>
        <w:rPr>
          <w:sz w:val="16"/>
          <w:szCs w:val="16"/>
        </w:rPr>
      </w:pPr>
    </w:p>
    <w:p w:rsidR="00CA6E6F" w:rsidRDefault="00CA6E6F" w:rsidP="00CA6E6F">
      <w:pPr>
        <w:rPr>
          <w:sz w:val="16"/>
          <w:szCs w:val="16"/>
        </w:rPr>
      </w:pPr>
    </w:p>
    <w:p w:rsidR="00CA6E6F" w:rsidRPr="0071023D" w:rsidRDefault="00CA6E6F" w:rsidP="00CA6E6F">
      <w:pPr>
        <w:rPr>
          <w:sz w:val="14"/>
          <w:szCs w:val="14"/>
        </w:rPr>
      </w:pPr>
    </w:p>
    <w:p w:rsidR="00CA6E6F" w:rsidRDefault="00CA6E6F" w:rsidP="00CA6E6F">
      <w:pPr>
        <w:rPr>
          <w:sz w:val="14"/>
          <w:szCs w:val="14"/>
        </w:rPr>
      </w:pPr>
    </w:p>
    <w:p w:rsidR="00CA6E6F" w:rsidRDefault="00CA6E6F" w:rsidP="00CA6E6F">
      <w:pPr>
        <w:rPr>
          <w:sz w:val="14"/>
          <w:szCs w:val="14"/>
        </w:rPr>
      </w:pPr>
    </w:p>
    <w:p w:rsidR="00CA6E6F" w:rsidRDefault="00CA6E6F" w:rsidP="00CA6E6F">
      <w:pPr>
        <w:rPr>
          <w:sz w:val="14"/>
          <w:szCs w:val="14"/>
        </w:rPr>
      </w:pPr>
    </w:p>
    <w:p w:rsidR="00CA6E6F" w:rsidRDefault="00CA6E6F" w:rsidP="00CA6E6F">
      <w:pPr>
        <w:rPr>
          <w:sz w:val="14"/>
          <w:szCs w:val="14"/>
        </w:rPr>
      </w:pPr>
    </w:p>
    <w:p w:rsidR="00CA6E6F" w:rsidRDefault="00CA6E6F" w:rsidP="00CA6E6F">
      <w:pPr>
        <w:rPr>
          <w:sz w:val="14"/>
          <w:szCs w:val="14"/>
        </w:rPr>
      </w:pPr>
    </w:p>
    <w:p w:rsidR="00CA6E6F" w:rsidRDefault="00CA6E6F" w:rsidP="00CA6E6F">
      <w:pPr>
        <w:rPr>
          <w:sz w:val="14"/>
          <w:szCs w:val="14"/>
        </w:rPr>
      </w:pPr>
    </w:p>
    <w:p w:rsidR="00CA6E6F" w:rsidRDefault="00CA6E6F" w:rsidP="00CA6E6F">
      <w:pPr>
        <w:rPr>
          <w:sz w:val="14"/>
          <w:szCs w:val="14"/>
        </w:rPr>
      </w:pPr>
    </w:p>
    <w:p w:rsidR="00CA6E6F" w:rsidRDefault="00CA6E6F" w:rsidP="00CA6E6F">
      <w:pPr>
        <w:rPr>
          <w:sz w:val="14"/>
          <w:szCs w:val="14"/>
        </w:rPr>
      </w:pPr>
    </w:p>
    <w:p w:rsidR="00CA6E6F" w:rsidRDefault="00CA6E6F" w:rsidP="00CA6E6F">
      <w:pPr>
        <w:rPr>
          <w:sz w:val="14"/>
          <w:szCs w:val="14"/>
        </w:rPr>
      </w:pPr>
    </w:p>
    <w:p w:rsidR="00CA6E6F" w:rsidRDefault="00CA6E6F" w:rsidP="00CA6E6F">
      <w:pPr>
        <w:rPr>
          <w:sz w:val="14"/>
          <w:szCs w:val="14"/>
        </w:rPr>
      </w:pPr>
    </w:p>
    <w:p w:rsidR="00CA6E6F" w:rsidRDefault="00CA6E6F" w:rsidP="00CA6E6F">
      <w:pPr>
        <w:pStyle w:val="af"/>
        <w:tabs>
          <w:tab w:val="left" w:pos="0"/>
        </w:tabs>
        <w:rPr>
          <w:sz w:val="18"/>
          <w:szCs w:val="18"/>
        </w:rPr>
      </w:pPr>
    </w:p>
    <w:p w:rsidR="00CA6E6F" w:rsidRDefault="00CA6E6F" w:rsidP="00CA6E6F">
      <w:pPr>
        <w:pStyle w:val="af"/>
        <w:tabs>
          <w:tab w:val="left" w:pos="0"/>
        </w:tabs>
        <w:rPr>
          <w:sz w:val="18"/>
          <w:szCs w:val="18"/>
        </w:rPr>
      </w:pPr>
    </w:p>
    <w:p w:rsidR="00CA6E6F" w:rsidRDefault="00CA6E6F" w:rsidP="00CA6E6F">
      <w:pPr>
        <w:pStyle w:val="af"/>
        <w:tabs>
          <w:tab w:val="left" w:pos="0"/>
        </w:tabs>
        <w:rPr>
          <w:sz w:val="18"/>
          <w:szCs w:val="18"/>
        </w:rPr>
      </w:pPr>
    </w:p>
    <w:p w:rsidR="00CA6E6F" w:rsidRDefault="00CA6E6F" w:rsidP="00CA6E6F">
      <w:pPr>
        <w:pStyle w:val="af"/>
        <w:tabs>
          <w:tab w:val="left" w:pos="0"/>
        </w:tabs>
        <w:rPr>
          <w:sz w:val="18"/>
          <w:szCs w:val="18"/>
        </w:rPr>
      </w:pPr>
    </w:p>
    <w:p w:rsidR="00CA6E6F" w:rsidRDefault="00CA6E6F" w:rsidP="00CA6E6F">
      <w:pPr>
        <w:pStyle w:val="af"/>
        <w:tabs>
          <w:tab w:val="left" w:pos="0"/>
        </w:tabs>
        <w:rPr>
          <w:sz w:val="18"/>
          <w:szCs w:val="18"/>
        </w:rPr>
      </w:pPr>
    </w:p>
    <w:p w:rsidR="00CA6E6F" w:rsidRDefault="00CA6E6F" w:rsidP="00CA6E6F">
      <w:pPr>
        <w:rPr>
          <w:sz w:val="16"/>
          <w:szCs w:val="16"/>
        </w:rPr>
      </w:pPr>
    </w:p>
    <w:p w:rsidR="00CA6E6F" w:rsidRDefault="00CA6E6F" w:rsidP="00CA6E6F">
      <w:pPr>
        <w:rPr>
          <w:sz w:val="16"/>
          <w:szCs w:val="16"/>
        </w:rPr>
      </w:pPr>
    </w:p>
    <w:p w:rsidR="00CA6E6F" w:rsidRDefault="00CA6E6F" w:rsidP="00CA6E6F">
      <w:pPr>
        <w:rPr>
          <w:sz w:val="16"/>
          <w:szCs w:val="16"/>
        </w:rPr>
      </w:pPr>
    </w:p>
    <w:p w:rsidR="00CA6E6F" w:rsidRDefault="00CA6E6F" w:rsidP="00CA6E6F">
      <w:pPr>
        <w:rPr>
          <w:sz w:val="16"/>
          <w:szCs w:val="16"/>
        </w:rPr>
      </w:pPr>
    </w:p>
    <w:p w:rsidR="00CA6E6F" w:rsidRDefault="00CA6E6F" w:rsidP="00CA6E6F">
      <w:pPr>
        <w:rPr>
          <w:sz w:val="16"/>
          <w:szCs w:val="16"/>
        </w:rPr>
      </w:pPr>
    </w:p>
    <w:p w:rsidR="00CA6E6F" w:rsidRDefault="00CA6E6F" w:rsidP="00CA6E6F">
      <w:pPr>
        <w:rPr>
          <w:sz w:val="16"/>
          <w:szCs w:val="16"/>
        </w:rPr>
      </w:pPr>
    </w:p>
    <w:p w:rsidR="00612E15" w:rsidRDefault="00612E15" w:rsidP="00CA6E6F">
      <w:pPr>
        <w:rPr>
          <w:sz w:val="16"/>
          <w:szCs w:val="16"/>
        </w:rPr>
      </w:pPr>
    </w:p>
    <w:p w:rsidR="00612E15" w:rsidRDefault="00612E15" w:rsidP="00CA6E6F">
      <w:pPr>
        <w:rPr>
          <w:sz w:val="16"/>
          <w:szCs w:val="16"/>
        </w:rPr>
      </w:pPr>
    </w:p>
    <w:p w:rsidR="00612E15" w:rsidRDefault="00612E15" w:rsidP="00CA6E6F">
      <w:pPr>
        <w:rPr>
          <w:sz w:val="16"/>
          <w:szCs w:val="16"/>
        </w:rPr>
      </w:pPr>
    </w:p>
    <w:p w:rsidR="00612E15" w:rsidRDefault="00612E15" w:rsidP="00CA6E6F">
      <w:pPr>
        <w:rPr>
          <w:sz w:val="16"/>
          <w:szCs w:val="16"/>
        </w:rPr>
      </w:pPr>
    </w:p>
    <w:p w:rsidR="00612E15" w:rsidRDefault="00612E15" w:rsidP="00CA6E6F">
      <w:pPr>
        <w:rPr>
          <w:sz w:val="16"/>
          <w:szCs w:val="16"/>
        </w:rPr>
      </w:pPr>
    </w:p>
    <w:p w:rsidR="00612E15" w:rsidRDefault="00612E15" w:rsidP="00CA6E6F">
      <w:pPr>
        <w:rPr>
          <w:sz w:val="16"/>
          <w:szCs w:val="16"/>
        </w:rPr>
      </w:pPr>
    </w:p>
    <w:p w:rsidR="00612E15" w:rsidRDefault="00612E15" w:rsidP="00CA6E6F">
      <w:pPr>
        <w:rPr>
          <w:sz w:val="16"/>
          <w:szCs w:val="16"/>
        </w:rPr>
      </w:pPr>
    </w:p>
    <w:p w:rsidR="00612E15" w:rsidRDefault="00612E15" w:rsidP="00CA6E6F">
      <w:pPr>
        <w:rPr>
          <w:sz w:val="16"/>
          <w:szCs w:val="16"/>
        </w:rPr>
      </w:pPr>
    </w:p>
    <w:p w:rsidR="00CA6E6F" w:rsidRDefault="00CA6E6F" w:rsidP="00CA6E6F">
      <w:pPr>
        <w:rPr>
          <w:sz w:val="16"/>
          <w:szCs w:val="16"/>
        </w:rPr>
      </w:pPr>
    </w:p>
    <w:p w:rsidR="00CA6E6F" w:rsidRDefault="00CA6E6F" w:rsidP="00CA6E6F">
      <w:pPr>
        <w:rPr>
          <w:sz w:val="16"/>
          <w:szCs w:val="16"/>
        </w:rPr>
      </w:pPr>
    </w:p>
    <w:p w:rsidR="00CA6E6F" w:rsidRDefault="00CA6E6F" w:rsidP="00CA6E6F">
      <w:pPr>
        <w:rPr>
          <w:sz w:val="16"/>
          <w:szCs w:val="16"/>
        </w:rPr>
      </w:pPr>
      <w:r w:rsidRPr="00146BAC">
        <w:rPr>
          <w:sz w:val="16"/>
          <w:szCs w:val="16"/>
        </w:rPr>
        <w:t xml:space="preserve">Исп. </w:t>
      </w:r>
    </w:p>
    <w:p w:rsidR="00CA6E6F" w:rsidRPr="00A4074F" w:rsidRDefault="00CA6E6F" w:rsidP="00CA6E6F">
      <w:pPr>
        <w:rPr>
          <w:sz w:val="16"/>
          <w:szCs w:val="16"/>
        </w:rPr>
      </w:pPr>
      <w:r w:rsidRPr="00146BAC">
        <w:rPr>
          <w:sz w:val="16"/>
          <w:szCs w:val="16"/>
        </w:rPr>
        <w:t>Каниева С.В.</w:t>
      </w:r>
    </w:p>
    <w:p w:rsidR="00CA6E6F" w:rsidRPr="00612E15" w:rsidRDefault="00CA6E6F" w:rsidP="00612E15">
      <w:pPr>
        <w:jc w:val="both"/>
        <w:rPr>
          <w:sz w:val="16"/>
          <w:szCs w:val="16"/>
        </w:rPr>
      </w:pPr>
      <w:r w:rsidRPr="00146BAC">
        <w:rPr>
          <w:sz w:val="16"/>
          <w:szCs w:val="16"/>
        </w:rPr>
        <w:t>+7 (496) 467-09-92</w:t>
      </w:r>
    </w:p>
    <w:p w:rsidR="00D2117F" w:rsidRPr="009B510D" w:rsidRDefault="00D2117F">
      <w:pPr>
        <w:pStyle w:val="ConsPlusNormal"/>
        <w:jc w:val="right"/>
        <w:outlineLvl w:val="0"/>
        <w:rPr>
          <w:rFonts w:ascii="Times New Roman" w:hAnsi="Times New Roman" w:cs="Times New Roman"/>
          <w:sz w:val="28"/>
          <w:szCs w:val="28"/>
        </w:rPr>
      </w:pPr>
      <w:r w:rsidRPr="009B510D">
        <w:rPr>
          <w:rFonts w:ascii="Times New Roman" w:hAnsi="Times New Roman" w:cs="Times New Roman"/>
          <w:sz w:val="28"/>
          <w:szCs w:val="28"/>
        </w:rPr>
        <w:lastRenderedPageBreak/>
        <w:t>Приложение</w:t>
      </w:r>
      <w:r w:rsidR="00612E15">
        <w:rPr>
          <w:rFonts w:ascii="Times New Roman" w:hAnsi="Times New Roman" w:cs="Times New Roman"/>
          <w:sz w:val="28"/>
          <w:szCs w:val="28"/>
        </w:rPr>
        <w:t xml:space="preserve"> №1 </w:t>
      </w:r>
    </w:p>
    <w:p w:rsidR="00CA6E6F" w:rsidRDefault="00CA6E6F" w:rsidP="00CA6E6F">
      <w:pPr>
        <w:jc w:val="right"/>
        <w:rPr>
          <w:sz w:val="28"/>
          <w:szCs w:val="28"/>
        </w:rPr>
      </w:pPr>
      <w:r>
        <w:rPr>
          <w:sz w:val="28"/>
          <w:szCs w:val="28"/>
        </w:rPr>
        <w:t>к постановлению администрации</w:t>
      </w:r>
    </w:p>
    <w:p w:rsidR="00CA6E6F" w:rsidRDefault="00CA6E6F" w:rsidP="00CA6E6F">
      <w:pPr>
        <w:jc w:val="right"/>
        <w:rPr>
          <w:sz w:val="28"/>
          <w:szCs w:val="28"/>
        </w:rPr>
      </w:pPr>
      <w:r>
        <w:rPr>
          <w:sz w:val="28"/>
          <w:szCs w:val="28"/>
        </w:rPr>
        <w:t>Раменского муниципального округа</w:t>
      </w:r>
    </w:p>
    <w:p w:rsidR="00CA6E6F" w:rsidRDefault="00CA6E6F" w:rsidP="00CA6E6F">
      <w:pPr>
        <w:jc w:val="right"/>
        <w:rPr>
          <w:sz w:val="28"/>
          <w:szCs w:val="28"/>
        </w:rPr>
      </w:pPr>
      <w:r>
        <w:rPr>
          <w:sz w:val="28"/>
          <w:szCs w:val="28"/>
        </w:rPr>
        <w:t>Московской области</w:t>
      </w:r>
    </w:p>
    <w:p w:rsidR="00D2117F" w:rsidRPr="009B510D" w:rsidRDefault="004D2762">
      <w:pPr>
        <w:pStyle w:val="ConsPlusNormal"/>
        <w:jc w:val="right"/>
        <w:rPr>
          <w:rFonts w:ascii="Times New Roman" w:hAnsi="Times New Roman" w:cs="Times New Roman"/>
          <w:sz w:val="28"/>
          <w:szCs w:val="28"/>
        </w:rPr>
      </w:pPr>
      <w:r>
        <w:rPr>
          <w:rFonts w:ascii="Times New Roman" w:hAnsi="Times New Roman" w:cs="Times New Roman"/>
          <w:sz w:val="28"/>
          <w:szCs w:val="28"/>
        </w:rPr>
        <w:t>от ____________№ _______</w:t>
      </w:r>
    </w:p>
    <w:p w:rsidR="00D2117F" w:rsidRPr="009B510D" w:rsidRDefault="00D2117F">
      <w:pPr>
        <w:pStyle w:val="ConsPlusNormal"/>
        <w:jc w:val="both"/>
        <w:rPr>
          <w:rFonts w:ascii="Times New Roman" w:hAnsi="Times New Roman" w:cs="Times New Roman"/>
          <w:sz w:val="28"/>
          <w:szCs w:val="28"/>
        </w:rPr>
      </w:pPr>
    </w:p>
    <w:p w:rsidR="00D2117F" w:rsidRPr="009B510D" w:rsidRDefault="00612E15">
      <w:pPr>
        <w:pStyle w:val="ConsPlusTitle"/>
        <w:jc w:val="center"/>
        <w:rPr>
          <w:rFonts w:ascii="Times New Roman" w:hAnsi="Times New Roman" w:cs="Times New Roman"/>
          <w:sz w:val="28"/>
          <w:szCs w:val="28"/>
        </w:rPr>
      </w:pPr>
      <w:bookmarkStart w:id="0" w:name="P38"/>
      <w:bookmarkEnd w:id="0"/>
      <w:r>
        <w:rPr>
          <w:rFonts w:ascii="Times New Roman" w:hAnsi="Times New Roman" w:cs="Times New Roman"/>
          <w:sz w:val="28"/>
          <w:szCs w:val="28"/>
        </w:rPr>
        <w:t>ПРОЕКТ ПРАВИЛ</w:t>
      </w:r>
    </w:p>
    <w:p w:rsidR="00D2117F" w:rsidRPr="009B510D" w:rsidRDefault="00D2117F">
      <w:pPr>
        <w:pStyle w:val="ConsPlusTitle"/>
        <w:jc w:val="center"/>
        <w:rPr>
          <w:rFonts w:ascii="Times New Roman" w:hAnsi="Times New Roman" w:cs="Times New Roman"/>
          <w:sz w:val="28"/>
          <w:szCs w:val="28"/>
        </w:rPr>
      </w:pPr>
      <w:r w:rsidRPr="009B510D">
        <w:rPr>
          <w:rFonts w:ascii="Times New Roman" w:hAnsi="Times New Roman" w:cs="Times New Roman"/>
          <w:sz w:val="28"/>
          <w:szCs w:val="28"/>
        </w:rPr>
        <w:t xml:space="preserve">БЛАГОУСТРОЙСТВА ТЕРРИТОРИИ </w:t>
      </w:r>
      <w:r w:rsidR="004D2762">
        <w:rPr>
          <w:rFonts w:ascii="Times New Roman" w:hAnsi="Times New Roman" w:cs="Times New Roman"/>
          <w:sz w:val="28"/>
          <w:szCs w:val="28"/>
        </w:rPr>
        <w:t xml:space="preserve">РАМЕНСКОГО МУНИЦИПАЛЬНОГО ОКРУГА </w:t>
      </w:r>
      <w:r w:rsidRPr="009B510D">
        <w:rPr>
          <w:rFonts w:ascii="Times New Roman" w:hAnsi="Times New Roman" w:cs="Times New Roman"/>
          <w:sz w:val="28"/>
          <w:szCs w:val="28"/>
        </w:rPr>
        <w:t>МОСКОВСКОЙ ОБЛАСТИ</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jc w:val="center"/>
        <w:outlineLvl w:val="1"/>
        <w:rPr>
          <w:rFonts w:ascii="Times New Roman" w:hAnsi="Times New Roman" w:cs="Times New Roman"/>
          <w:sz w:val="28"/>
          <w:szCs w:val="28"/>
        </w:rPr>
      </w:pPr>
      <w:r w:rsidRPr="009B510D">
        <w:rPr>
          <w:rFonts w:ascii="Times New Roman" w:hAnsi="Times New Roman" w:cs="Times New Roman"/>
          <w:sz w:val="28"/>
          <w:szCs w:val="28"/>
        </w:rPr>
        <w:t xml:space="preserve">Раздел I. </w:t>
      </w:r>
      <w:r w:rsidR="00581529">
        <w:rPr>
          <w:rFonts w:ascii="Times New Roman" w:hAnsi="Times New Roman" w:cs="Times New Roman"/>
          <w:sz w:val="28"/>
          <w:szCs w:val="28"/>
        </w:rPr>
        <w:t>Общие положения</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 xml:space="preserve">Статья 1. Предмет регулирования и задачи Правил благоустройства территории </w:t>
      </w:r>
      <w:r w:rsidR="008F3008">
        <w:rPr>
          <w:rFonts w:ascii="Times New Roman" w:hAnsi="Times New Roman" w:cs="Times New Roman"/>
          <w:sz w:val="28"/>
          <w:szCs w:val="28"/>
        </w:rPr>
        <w:t xml:space="preserve">Раменского </w:t>
      </w:r>
      <w:r w:rsidRPr="009B510D">
        <w:rPr>
          <w:rFonts w:ascii="Times New Roman" w:hAnsi="Times New Roman" w:cs="Times New Roman"/>
          <w:sz w:val="28"/>
          <w:szCs w:val="28"/>
        </w:rPr>
        <w:t>муниципального округа Московской области</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Normal"/>
        <w:ind w:firstLine="540"/>
        <w:jc w:val="both"/>
        <w:rPr>
          <w:rFonts w:ascii="Times New Roman" w:hAnsi="Times New Roman" w:cs="Times New Roman"/>
          <w:sz w:val="28"/>
          <w:szCs w:val="28"/>
        </w:rPr>
      </w:pPr>
      <w:r w:rsidRPr="009B510D">
        <w:rPr>
          <w:rFonts w:ascii="Times New Roman" w:hAnsi="Times New Roman" w:cs="Times New Roman"/>
          <w:sz w:val="28"/>
          <w:szCs w:val="28"/>
        </w:rPr>
        <w:t xml:space="preserve">1. Настоящие Правила благоустройства </w:t>
      </w:r>
      <w:r w:rsidR="004D2762">
        <w:rPr>
          <w:rFonts w:ascii="Times New Roman" w:hAnsi="Times New Roman" w:cs="Times New Roman"/>
          <w:sz w:val="28"/>
          <w:szCs w:val="28"/>
        </w:rPr>
        <w:t xml:space="preserve">Раменского </w:t>
      </w:r>
      <w:r w:rsidRPr="009B510D">
        <w:rPr>
          <w:rFonts w:ascii="Times New Roman" w:hAnsi="Times New Roman" w:cs="Times New Roman"/>
          <w:sz w:val="28"/>
          <w:szCs w:val="28"/>
        </w:rPr>
        <w:t xml:space="preserve">муниципального округа (далее - Правила) устанавливают требования в сфере благоустройства, в том числе требования к созданию, содержанию, развитию объектов и элементов благоустройства, расположенных на территории </w:t>
      </w:r>
      <w:r w:rsidR="004D2762">
        <w:rPr>
          <w:rFonts w:ascii="Times New Roman" w:hAnsi="Times New Roman" w:cs="Times New Roman"/>
          <w:sz w:val="28"/>
          <w:szCs w:val="28"/>
        </w:rPr>
        <w:t xml:space="preserve">Раменского муниципального </w:t>
      </w:r>
      <w:r w:rsidRPr="009B510D">
        <w:rPr>
          <w:rFonts w:ascii="Times New Roman" w:hAnsi="Times New Roman" w:cs="Times New Roman"/>
          <w:sz w:val="28"/>
          <w:szCs w:val="28"/>
        </w:rPr>
        <w:t>округа (далее - муниципальный округ),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w:t>
      </w:r>
      <w:r w:rsidR="00612E15">
        <w:rPr>
          <w:rFonts w:ascii="Times New Roman" w:hAnsi="Times New Roman" w:cs="Times New Roman"/>
          <w:sz w:val="28"/>
          <w:szCs w:val="28"/>
        </w:rPr>
        <w:t xml:space="preserve"> </w:t>
      </w:r>
      <w:r w:rsidRPr="009B510D">
        <w:rPr>
          <w:rFonts w:ascii="Times New Roman" w:hAnsi="Times New Roman" w:cs="Times New Roman"/>
          <w:sz w:val="28"/>
          <w:szCs w:val="28"/>
        </w:rPr>
        <w:t>и сооружений, перечень работ по благоустройству (включая освещение улиц, уборку и озеленение территории, установку указателей с наименованиями улиц и номерами домов, размещение и содержание малых архитектурных форм) и периодичность их выполнения, порядок участия собственников зданий (помещений в них), строений и сооружений в благоустройстве прилегающих территорий, обязательные к исполнению для органов местного самоуправления, юридических и физических лиц, являющихся собственниками, правообладателями расположенных на территории муниципального округа земельных участков, зданий, строений и сооружений, в том числе для юридических лиц, обладающих указанными объектами на праве хозяйственного ведения или оперативного управления, а также требования к обеспечению чистоты и порядка на территории муниципального округа.</w:t>
      </w:r>
    </w:p>
    <w:p w:rsidR="00D2117F" w:rsidRPr="009B510D" w:rsidRDefault="00D2117F">
      <w:pPr>
        <w:pStyle w:val="ConsPlusNormal"/>
        <w:spacing w:before="220"/>
        <w:ind w:firstLine="540"/>
        <w:jc w:val="both"/>
        <w:rPr>
          <w:rFonts w:ascii="Times New Roman" w:hAnsi="Times New Roman" w:cs="Times New Roman"/>
          <w:sz w:val="28"/>
          <w:szCs w:val="28"/>
        </w:rPr>
      </w:pPr>
      <w:r w:rsidRPr="009B510D">
        <w:rPr>
          <w:rFonts w:ascii="Times New Roman" w:hAnsi="Times New Roman" w:cs="Times New Roman"/>
          <w:sz w:val="28"/>
          <w:szCs w:val="28"/>
        </w:rPr>
        <w:t>2. Основные задачи настоящих Правил заключаются в обеспечении:</w:t>
      </w:r>
    </w:p>
    <w:p w:rsidR="008F3008" w:rsidRDefault="008F3008" w:rsidP="008F3008">
      <w:pPr>
        <w:pStyle w:val="ConsPlusNormal"/>
        <w:spacing w:before="220"/>
        <w:ind w:firstLine="539"/>
        <w:contextualSpacing/>
        <w:jc w:val="both"/>
        <w:rPr>
          <w:rFonts w:ascii="Times New Roman" w:hAnsi="Times New Roman" w:cs="Times New Roman"/>
          <w:sz w:val="28"/>
          <w:szCs w:val="28"/>
        </w:rPr>
      </w:pPr>
    </w:p>
    <w:p w:rsidR="00D2117F" w:rsidRPr="009B510D" w:rsidRDefault="00D2117F" w:rsidP="008F3008">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формирования единого облика муниципального округа;</w:t>
      </w:r>
    </w:p>
    <w:p w:rsidR="00D2117F" w:rsidRPr="009B510D" w:rsidRDefault="00D2117F" w:rsidP="008F3008">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 создания, содержания и развития объектов и элементов благоустройства муниципального округа;</w:t>
      </w:r>
    </w:p>
    <w:p w:rsidR="00D2117F" w:rsidRPr="009B510D" w:rsidRDefault="00D2117F" w:rsidP="008F3008">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 доступности территорий общего пользования;</w:t>
      </w:r>
    </w:p>
    <w:p w:rsidR="00D2117F" w:rsidRPr="009B510D" w:rsidRDefault="00D2117F" w:rsidP="008F3008">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4) сохранности объектов и элементов благоустройства;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5) комфортного и безопасного проживания граждан.</w:t>
      </w:r>
    </w:p>
    <w:p w:rsidR="00D2117F" w:rsidRPr="009B510D" w:rsidRDefault="00D2117F">
      <w:pPr>
        <w:pStyle w:val="ConsPlusNormal"/>
        <w:spacing w:after="1"/>
        <w:rPr>
          <w:rFonts w:ascii="Times New Roman" w:hAnsi="Times New Roman" w:cs="Times New Roman"/>
          <w:sz w:val="28"/>
          <w:szCs w:val="28"/>
        </w:rPr>
      </w:pPr>
    </w:p>
    <w:p w:rsidR="00D2117F" w:rsidRPr="009B510D" w:rsidRDefault="00D2117F">
      <w:pPr>
        <w:pStyle w:val="ConsPlusNormal"/>
        <w:spacing w:before="280"/>
        <w:ind w:firstLine="540"/>
        <w:jc w:val="both"/>
        <w:rPr>
          <w:rFonts w:ascii="Times New Roman" w:hAnsi="Times New Roman" w:cs="Times New Roman"/>
          <w:sz w:val="28"/>
          <w:szCs w:val="28"/>
        </w:rPr>
      </w:pPr>
      <w:r w:rsidRPr="009B510D">
        <w:rPr>
          <w:rFonts w:ascii="Times New Roman" w:hAnsi="Times New Roman" w:cs="Times New Roman"/>
          <w:sz w:val="28"/>
          <w:szCs w:val="28"/>
        </w:rPr>
        <w:lastRenderedPageBreak/>
        <w:t>2. Действие настоящих Правил не распространяется на отношения в сфере реставрации объектов культурного наследия.</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 xml:space="preserve">Статья 2. Правовое регулирование отношений в сфере благоустройства в </w:t>
      </w:r>
      <w:r w:rsidR="008F3008">
        <w:rPr>
          <w:rFonts w:ascii="Times New Roman" w:hAnsi="Times New Roman" w:cs="Times New Roman"/>
          <w:sz w:val="28"/>
          <w:szCs w:val="28"/>
        </w:rPr>
        <w:t xml:space="preserve"> Раменском муниципальном </w:t>
      </w:r>
      <w:r w:rsidRPr="009B510D">
        <w:rPr>
          <w:rFonts w:ascii="Times New Roman" w:hAnsi="Times New Roman" w:cs="Times New Roman"/>
          <w:sz w:val="28"/>
          <w:szCs w:val="28"/>
        </w:rPr>
        <w:t>округе</w:t>
      </w:r>
      <w:r w:rsidR="009A27D6">
        <w:rPr>
          <w:rFonts w:ascii="Times New Roman" w:hAnsi="Times New Roman" w:cs="Times New Roman"/>
          <w:sz w:val="28"/>
          <w:szCs w:val="28"/>
        </w:rPr>
        <w:t>.</w:t>
      </w:r>
    </w:p>
    <w:p w:rsidR="00D2117F" w:rsidRPr="009B510D" w:rsidRDefault="00D2117F">
      <w:pPr>
        <w:pStyle w:val="ConsPlusNormal"/>
        <w:jc w:val="both"/>
        <w:rPr>
          <w:rFonts w:ascii="Times New Roman" w:hAnsi="Times New Roman" w:cs="Times New Roman"/>
          <w:sz w:val="28"/>
          <w:szCs w:val="28"/>
        </w:rPr>
      </w:pPr>
    </w:p>
    <w:p w:rsidR="00D2117F" w:rsidRPr="008F3008" w:rsidRDefault="00D2117F">
      <w:pPr>
        <w:pStyle w:val="ConsPlusNormal"/>
        <w:ind w:firstLine="540"/>
        <w:jc w:val="both"/>
        <w:rPr>
          <w:rFonts w:ascii="Times New Roman" w:hAnsi="Times New Roman" w:cs="Times New Roman"/>
          <w:sz w:val="28"/>
          <w:szCs w:val="28"/>
        </w:rPr>
      </w:pPr>
      <w:r w:rsidRPr="008F3008">
        <w:rPr>
          <w:rFonts w:ascii="Times New Roman" w:hAnsi="Times New Roman" w:cs="Times New Roman"/>
          <w:sz w:val="28"/>
          <w:szCs w:val="28"/>
        </w:rPr>
        <w:t xml:space="preserve">1. Правовое регулирование отношений в сфере благоустройства в муниципальном округе Московской области осуществляется в соответствии с Федеральным </w:t>
      </w:r>
      <w:hyperlink r:id="rId9">
        <w:r w:rsidRPr="008F3008">
          <w:rPr>
            <w:rFonts w:ascii="Times New Roman" w:hAnsi="Times New Roman" w:cs="Times New Roman"/>
            <w:sz w:val="28"/>
            <w:szCs w:val="28"/>
          </w:rPr>
          <w:t>законом</w:t>
        </w:r>
      </w:hyperlink>
      <w:r w:rsidRPr="008F3008">
        <w:rPr>
          <w:rFonts w:ascii="Times New Roman" w:hAnsi="Times New Roman" w:cs="Times New Roman"/>
          <w:sz w:val="28"/>
          <w:szCs w:val="28"/>
        </w:rPr>
        <w:t xml:space="preserve"> от 6 октября 2003 г. </w:t>
      </w:r>
      <w:r w:rsidR="00DB2E70">
        <w:rPr>
          <w:rFonts w:ascii="Times New Roman" w:hAnsi="Times New Roman" w:cs="Times New Roman"/>
          <w:sz w:val="28"/>
          <w:szCs w:val="28"/>
        </w:rPr>
        <w:t>№</w:t>
      </w:r>
      <w:r w:rsidRPr="008F3008">
        <w:rPr>
          <w:rFonts w:ascii="Times New Roman" w:hAnsi="Times New Roman" w:cs="Times New Roman"/>
          <w:sz w:val="28"/>
          <w:szCs w:val="28"/>
        </w:rPr>
        <w:t xml:space="preserve"> 131-ФЗ </w:t>
      </w:r>
      <w:r w:rsidR="008F3008">
        <w:rPr>
          <w:rFonts w:ascii="Times New Roman" w:hAnsi="Times New Roman" w:cs="Times New Roman"/>
          <w:sz w:val="28"/>
          <w:szCs w:val="28"/>
        </w:rPr>
        <w:t>«</w:t>
      </w:r>
      <w:r w:rsidRPr="008F3008">
        <w:rPr>
          <w:rFonts w:ascii="Times New Roman" w:hAnsi="Times New Roman" w:cs="Times New Roman"/>
          <w:sz w:val="28"/>
          <w:szCs w:val="28"/>
        </w:rPr>
        <w:t>Об общих принципах организации местного самоуправления в Российской Федерации</w:t>
      </w:r>
      <w:r w:rsidR="008F3008">
        <w:rPr>
          <w:rFonts w:ascii="Times New Roman" w:hAnsi="Times New Roman" w:cs="Times New Roman"/>
          <w:sz w:val="28"/>
          <w:szCs w:val="28"/>
        </w:rPr>
        <w:t>»</w:t>
      </w:r>
      <w:r w:rsidRPr="008F3008">
        <w:rPr>
          <w:rFonts w:ascii="Times New Roman" w:hAnsi="Times New Roman" w:cs="Times New Roman"/>
          <w:sz w:val="28"/>
          <w:szCs w:val="28"/>
        </w:rPr>
        <w:t xml:space="preserve">, </w:t>
      </w:r>
      <w:hyperlink r:id="rId10">
        <w:r w:rsidRPr="008F3008">
          <w:rPr>
            <w:rFonts w:ascii="Times New Roman" w:hAnsi="Times New Roman" w:cs="Times New Roman"/>
            <w:sz w:val="28"/>
            <w:szCs w:val="28"/>
          </w:rPr>
          <w:t>Законом</w:t>
        </w:r>
      </w:hyperlink>
      <w:r w:rsidRPr="008F3008">
        <w:rPr>
          <w:rFonts w:ascii="Times New Roman" w:hAnsi="Times New Roman" w:cs="Times New Roman"/>
          <w:sz w:val="28"/>
          <w:szCs w:val="28"/>
        </w:rPr>
        <w:t xml:space="preserve"> Московской области от 30.12.2014 </w:t>
      </w:r>
      <w:r w:rsidR="00DB2E70">
        <w:rPr>
          <w:rFonts w:ascii="Times New Roman" w:hAnsi="Times New Roman" w:cs="Times New Roman"/>
          <w:sz w:val="28"/>
          <w:szCs w:val="28"/>
        </w:rPr>
        <w:t>№</w:t>
      </w:r>
      <w:r w:rsidRPr="008F3008">
        <w:rPr>
          <w:rFonts w:ascii="Times New Roman" w:hAnsi="Times New Roman" w:cs="Times New Roman"/>
          <w:sz w:val="28"/>
          <w:szCs w:val="28"/>
        </w:rPr>
        <w:t xml:space="preserve"> 191/2014-ОЗ </w:t>
      </w:r>
      <w:r w:rsidR="008F3008">
        <w:rPr>
          <w:rFonts w:ascii="Times New Roman" w:hAnsi="Times New Roman" w:cs="Times New Roman"/>
          <w:sz w:val="28"/>
          <w:szCs w:val="28"/>
        </w:rPr>
        <w:t>«</w:t>
      </w:r>
      <w:r w:rsidRPr="008F3008">
        <w:rPr>
          <w:rFonts w:ascii="Times New Roman" w:hAnsi="Times New Roman" w:cs="Times New Roman"/>
          <w:sz w:val="28"/>
          <w:szCs w:val="28"/>
        </w:rPr>
        <w:t>О регулировании дополнительных вопросов в сфере благоустройства в Московской области</w:t>
      </w:r>
      <w:r w:rsidR="008F3008">
        <w:rPr>
          <w:rFonts w:ascii="Times New Roman" w:hAnsi="Times New Roman" w:cs="Times New Roman"/>
          <w:sz w:val="28"/>
          <w:szCs w:val="28"/>
        </w:rPr>
        <w:t>»</w:t>
      </w:r>
      <w:r w:rsidRPr="008F3008">
        <w:rPr>
          <w:rFonts w:ascii="Times New Roman" w:hAnsi="Times New Roman" w:cs="Times New Roman"/>
          <w:sz w:val="28"/>
          <w:szCs w:val="28"/>
        </w:rPr>
        <w:t xml:space="preserve"> (далее - Закон </w:t>
      </w:r>
      <w:r w:rsidR="00DB2E70">
        <w:rPr>
          <w:rFonts w:ascii="Times New Roman" w:hAnsi="Times New Roman" w:cs="Times New Roman"/>
          <w:sz w:val="28"/>
          <w:szCs w:val="28"/>
        </w:rPr>
        <w:t>№</w:t>
      </w:r>
      <w:r w:rsidRPr="008F3008">
        <w:rPr>
          <w:rFonts w:ascii="Times New Roman" w:hAnsi="Times New Roman" w:cs="Times New Roman"/>
          <w:sz w:val="28"/>
          <w:szCs w:val="28"/>
        </w:rPr>
        <w:t xml:space="preserve"> 191/2014-ОЗ), настоящими Правилами.</w:t>
      </w:r>
    </w:p>
    <w:p w:rsidR="00D2117F" w:rsidRPr="009B510D" w:rsidRDefault="00D2117F">
      <w:pPr>
        <w:pStyle w:val="ConsPlusNormal"/>
        <w:spacing w:before="220"/>
        <w:ind w:firstLine="540"/>
        <w:jc w:val="both"/>
        <w:rPr>
          <w:rFonts w:ascii="Times New Roman" w:hAnsi="Times New Roman" w:cs="Times New Roman"/>
          <w:sz w:val="28"/>
          <w:szCs w:val="28"/>
        </w:rPr>
      </w:pPr>
      <w:r w:rsidRPr="009B510D">
        <w:rPr>
          <w:rFonts w:ascii="Times New Roman" w:hAnsi="Times New Roman" w:cs="Times New Roman"/>
          <w:sz w:val="28"/>
          <w:szCs w:val="28"/>
        </w:rPr>
        <w:t>2. Условия доступности объектов и элементов благоустройства для инвалидов и других маломобильных групп населения муниципального округа обеспечиваются в соответствии с законодательством Российской Федерации и законодательством Московской области о социальной защите инвалидов.</w:t>
      </w:r>
    </w:p>
    <w:p w:rsidR="00D2117F" w:rsidRPr="00DB2E70" w:rsidRDefault="00D2117F">
      <w:pPr>
        <w:pStyle w:val="ConsPlusNormal"/>
        <w:spacing w:before="220"/>
        <w:ind w:firstLine="540"/>
        <w:jc w:val="both"/>
        <w:rPr>
          <w:rFonts w:ascii="Times New Roman" w:hAnsi="Times New Roman" w:cs="Times New Roman"/>
          <w:sz w:val="28"/>
          <w:szCs w:val="28"/>
        </w:rPr>
      </w:pPr>
      <w:r w:rsidRPr="009B510D">
        <w:rPr>
          <w:rFonts w:ascii="Times New Roman" w:hAnsi="Times New Roman" w:cs="Times New Roman"/>
          <w:sz w:val="28"/>
          <w:szCs w:val="28"/>
        </w:rPr>
        <w:t xml:space="preserve">3. </w:t>
      </w:r>
      <w:r w:rsidRPr="00DB2E70">
        <w:rPr>
          <w:rFonts w:ascii="Times New Roman" w:hAnsi="Times New Roman" w:cs="Times New Roman"/>
          <w:sz w:val="28"/>
          <w:szCs w:val="28"/>
        </w:rPr>
        <w:t xml:space="preserve">Отношения, связанные с обращением с отходами производства и потребления, в том числе с твердыми коммунальными отходами, регулируются положениями Федерального </w:t>
      </w:r>
      <w:hyperlink r:id="rId11">
        <w:r w:rsidRPr="00DB2E70">
          <w:rPr>
            <w:rFonts w:ascii="Times New Roman" w:hAnsi="Times New Roman" w:cs="Times New Roman"/>
            <w:sz w:val="28"/>
            <w:szCs w:val="28"/>
          </w:rPr>
          <w:t>закона</w:t>
        </w:r>
      </w:hyperlink>
      <w:r w:rsidRPr="00DB2E70">
        <w:rPr>
          <w:rFonts w:ascii="Times New Roman" w:hAnsi="Times New Roman" w:cs="Times New Roman"/>
          <w:sz w:val="28"/>
          <w:szCs w:val="28"/>
        </w:rPr>
        <w:t xml:space="preserve"> от 24 июня 1998 года </w:t>
      </w:r>
      <w:r w:rsidR="00DB2E70" w:rsidRPr="00DB2E70">
        <w:rPr>
          <w:rFonts w:ascii="Times New Roman" w:hAnsi="Times New Roman" w:cs="Times New Roman"/>
          <w:sz w:val="28"/>
          <w:szCs w:val="28"/>
        </w:rPr>
        <w:t>№</w:t>
      </w:r>
      <w:r w:rsidRPr="00DB2E70">
        <w:rPr>
          <w:rFonts w:ascii="Times New Roman" w:hAnsi="Times New Roman" w:cs="Times New Roman"/>
          <w:sz w:val="28"/>
          <w:szCs w:val="28"/>
        </w:rPr>
        <w:t xml:space="preserve"> 89-ФЗ </w:t>
      </w:r>
      <w:r w:rsidR="008F3008" w:rsidRPr="00DB2E70">
        <w:rPr>
          <w:rFonts w:ascii="Times New Roman" w:hAnsi="Times New Roman" w:cs="Times New Roman"/>
          <w:sz w:val="28"/>
          <w:szCs w:val="28"/>
        </w:rPr>
        <w:t>«</w:t>
      </w:r>
      <w:r w:rsidRPr="00DB2E70">
        <w:rPr>
          <w:rFonts w:ascii="Times New Roman" w:hAnsi="Times New Roman" w:cs="Times New Roman"/>
          <w:sz w:val="28"/>
          <w:szCs w:val="28"/>
        </w:rPr>
        <w:t>Об отходах производства и потребления</w:t>
      </w:r>
      <w:r w:rsidR="008F3008" w:rsidRPr="00DB2E70">
        <w:rPr>
          <w:rFonts w:ascii="Times New Roman" w:hAnsi="Times New Roman" w:cs="Times New Roman"/>
          <w:sz w:val="28"/>
          <w:szCs w:val="28"/>
        </w:rPr>
        <w:t>»</w:t>
      </w:r>
      <w:r w:rsidRPr="00DB2E70">
        <w:rPr>
          <w:rFonts w:ascii="Times New Roman" w:hAnsi="Times New Roman" w:cs="Times New Roman"/>
          <w:sz w:val="28"/>
          <w:szCs w:val="28"/>
        </w:rPr>
        <w:t>, иных федеральных законов, нормативных правовых актов Российской Федерации, нормативно-технических документов Российской Федерации, нормативных правовых актов Московской области.</w:t>
      </w:r>
    </w:p>
    <w:p w:rsidR="00D2117F" w:rsidRPr="00DB2E70" w:rsidRDefault="00D2117F">
      <w:pPr>
        <w:pStyle w:val="ConsPlusNormal"/>
        <w:spacing w:before="220"/>
        <w:ind w:firstLine="540"/>
        <w:jc w:val="both"/>
        <w:rPr>
          <w:rFonts w:ascii="Times New Roman" w:hAnsi="Times New Roman" w:cs="Times New Roman"/>
          <w:sz w:val="28"/>
          <w:szCs w:val="28"/>
        </w:rPr>
      </w:pPr>
      <w:r w:rsidRPr="009B510D">
        <w:rPr>
          <w:rFonts w:ascii="Times New Roman" w:hAnsi="Times New Roman" w:cs="Times New Roman"/>
          <w:sz w:val="28"/>
          <w:szCs w:val="28"/>
        </w:rPr>
        <w:t xml:space="preserve">3.1. </w:t>
      </w:r>
      <w:r w:rsidRPr="00DB2E70">
        <w:rPr>
          <w:rFonts w:ascii="Times New Roman" w:hAnsi="Times New Roman" w:cs="Times New Roman"/>
          <w:sz w:val="28"/>
          <w:szCs w:val="28"/>
        </w:rPr>
        <w:t xml:space="preserve">Отношения, связанные с архитектурно-градостроительным обликом объектов капитального строительства, регулируются Градостроительным </w:t>
      </w:r>
      <w:hyperlink r:id="rId12">
        <w:r w:rsidRPr="00DB2E70">
          <w:rPr>
            <w:rFonts w:ascii="Times New Roman" w:hAnsi="Times New Roman" w:cs="Times New Roman"/>
            <w:sz w:val="28"/>
            <w:szCs w:val="28"/>
          </w:rPr>
          <w:t>кодексом</w:t>
        </w:r>
      </w:hyperlink>
      <w:r w:rsidRPr="00DB2E70">
        <w:rPr>
          <w:rFonts w:ascii="Times New Roman" w:hAnsi="Times New Roman" w:cs="Times New Roman"/>
          <w:sz w:val="28"/>
          <w:szCs w:val="28"/>
        </w:rPr>
        <w:t xml:space="preserve"> Российской Федерации, нормативными правовыми актами Российской Федерации, нормативными правовыми актами Московской области, а также правилами землепользования и застройки территории муниципального округа и настоящими Правилами.</w:t>
      </w:r>
    </w:p>
    <w:p w:rsidR="00621F60" w:rsidRPr="009B510D" w:rsidRDefault="00621F60">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3. Объекты благоустройства</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Normal"/>
        <w:ind w:firstLine="540"/>
        <w:jc w:val="both"/>
        <w:rPr>
          <w:rFonts w:ascii="Times New Roman" w:hAnsi="Times New Roman" w:cs="Times New Roman"/>
          <w:sz w:val="28"/>
          <w:szCs w:val="28"/>
        </w:rPr>
      </w:pPr>
      <w:r w:rsidRPr="009B510D">
        <w:rPr>
          <w:rFonts w:ascii="Times New Roman" w:hAnsi="Times New Roman" w:cs="Times New Roman"/>
          <w:sz w:val="28"/>
          <w:szCs w:val="28"/>
        </w:rPr>
        <w:t>Объектами благоустройства являются:</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территория муниципального округа с расположенными на ней элементами благоустройства в границах:</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bookmarkStart w:id="1" w:name="P68"/>
      <w:bookmarkEnd w:id="1"/>
      <w:r w:rsidRPr="009B510D">
        <w:rPr>
          <w:rFonts w:ascii="Times New Roman" w:hAnsi="Times New Roman" w:cs="Times New Roman"/>
          <w:sz w:val="28"/>
          <w:szCs w:val="28"/>
        </w:rPr>
        <w:t>1. Земельных участков, находящихся в частной собственности.</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bookmarkStart w:id="2" w:name="P69"/>
      <w:bookmarkEnd w:id="2"/>
      <w:r w:rsidRPr="009B510D">
        <w:rPr>
          <w:rFonts w:ascii="Times New Roman" w:hAnsi="Times New Roman" w:cs="Times New Roman"/>
          <w:sz w:val="28"/>
          <w:szCs w:val="28"/>
        </w:rPr>
        <w:t>2. Земельных участков, находящихся в федеральной собственности.</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bookmarkStart w:id="3" w:name="P70"/>
      <w:bookmarkEnd w:id="3"/>
      <w:r w:rsidRPr="009B510D">
        <w:rPr>
          <w:rFonts w:ascii="Times New Roman" w:hAnsi="Times New Roman" w:cs="Times New Roman"/>
          <w:sz w:val="28"/>
          <w:szCs w:val="28"/>
        </w:rPr>
        <w:t>3. Земельных участков, находящихся в собственности Московской области.</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bookmarkStart w:id="4" w:name="P71"/>
      <w:bookmarkEnd w:id="4"/>
      <w:r w:rsidRPr="009B510D">
        <w:rPr>
          <w:rFonts w:ascii="Times New Roman" w:hAnsi="Times New Roman" w:cs="Times New Roman"/>
          <w:sz w:val="28"/>
          <w:szCs w:val="28"/>
        </w:rPr>
        <w:t>4. Земельных участков, находящихся в муниципальной собственности.</w:t>
      </w:r>
    </w:p>
    <w:p w:rsidR="00D2117F" w:rsidRPr="009B510D" w:rsidRDefault="00DB2E70">
      <w:pPr>
        <w:pStyle w:val="ConsPlusNormal"/>
        <w:spacing w:before="220"/>
        <w:ind w:firstLine="540"/>
        <w:contextualSpacing/>
        <w:jc w:val="both"/>
        <w:rPr>
          <w:rFonts w:ascii="Times New Roman" w:hAnsi="Times New Roman" w:cs="Times New Roman"/>
          <w:sz w:val="28"/>
          <w:szCs w:val="28"/>
        </w:rPr>
      </w:pPr>
      <w:bookmarkStart w:id="5" w:name="P72"/>
      <w:bookmarkEnd w:id="5"/>
      <w:r>
        <w:rPr>
          <w:rFonts w:ascii="Times New Roman" w:hAnsi="Times New Roman" w:cs="Times New Roman"/>
          <w:sz w:val="28"/>
          <w:szCs w:val="28"/>
        </w:rPr>
        <w:t xml:space="preserve">5. </w:t>
      </w:r>
      <w:r w:rsidR="00D2117F" w:rsidRPr="009B510D">
        <w:rPr>
          <w:rFonts w:ascii="Times New Roman" w:hAnsi="Times New Roman" w:cs="Times New Roman"/>
          <w:sz w:val="28"/>
          <w:szCs w:val="28"/>
        </w:rPr>
        <w:t>Земельных участков и земель, государственная собственность на которые не разграничена.</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lastRenderedPageBreak/>
        <w:t>Статья 4. Основные понятия</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DB2E70">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Применительно к настоящим Правилам используются следующие основные понятия:</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благоустройство - комплекс мероприятий по созданию и развитию, в том числе по проектированию, объектов благоустройства и элементов благоустройства, направленный на обеспечение комфортности и безопасности условий проживания граждан, поддержание и улучшение санитарного и эстетического состояния территории муниципального округа, по содержанию объектов благоустройства, в том числе территорий общего пользования, земельных участков, зданий, строений, сооружений, прилегающих территорий, элементов благоустройства;</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благоустроительные мероприятия - мероприятия, реализуемые в рамках благоустройства территории, в том числе выполнение научно-исследовательских и изыскательских работ, архитектурно-планировочных концепций и стратегий, проектирование, создание, реконструкция, капитальный ремонт, реконструктивные и земляные работы, снос (демонтаж), ремонт, текущий ремонт, содержание объектов благоустройства и элементов благоустройства, мероприятия, направленные на развитие объектов благоустройства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округа;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объекты благоустройства - территории муниципального округа различного функционального назначения: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 в границах:</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земельных участков, находящихся в частной собственности;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земельных участков, находящихся в федеральной собственности;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земельных участков, находящихся в собственности Московской области;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земельных участков, находящихся в муниципальной собственности;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земельных участков и земель, государственная собственность на которые не разграничена;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 на которых осуществляются благоустроительные мероприятия: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районы, кварталы, улицы и дороги, территории общего пользования, улично-дорожная сеть, иные элементы планировочной структуры;</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охранные зоны, технические зоны транспортных, инженерных коммуникаций, зоны с особыми условиями водных объектов;</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озелененные территории, зеленые зоны;</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прилегающие территории;</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территории вдоль </w:t>
      </w:r>
      <w:r w:rsidR="008F3008">
        <w:rPr>
          <w:rFonts w:ascii="Times New Roman" w:hAnsi="Times New Roman" w:cs="Times New Roman"/>
          <w:sz w:val="28"/>
          <w:szCs w:val="28"/>
        </w:rPr>
        <w:t>«</w:t>
      </w:r>
      <w:r w:rsidRPr="009B510D">
        <w:rPr>
          <w:rFonts w:ascii="Times New Roman" w:hAnsi="Times New Roman" w:cs="Times New Roman"/>
          <w:sz w:val="28"/>
          <w:szCs w:val="28"/>
        </w:rPr>
        <w:t>вылетных</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магистралей;</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придомовые территории многоквартирных домов;</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дворовые территории;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домовладения;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общественные территории;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площадки (в том числе плоскостные открытые стоянки автомобилей и </w:t>
      </w:r>
      <w:r w:rsidRPr="009B510D">
        <w:rPr>
          <w:rFonts w:ascii="Times New Roman" w:hAnsi="Times New Roman" w:cs="Times New Roman"/>
          <w:sz w:val="28"/>
          <w:szCs w:val="28"/>
        </w:rPr>
        <w:lastRenderedPageBreak/>
        <w:t>других мототранспортных средств, коллективные автостоянки, парковки (парковочные места), велопарковки и велосипедные стоянки, отстойно-разворотные, строительные, остановочные, пикниковые, детские игровые, спортивные площадки, площадки для выгула животных, дрессировки собак, барбекю, танцев, размещения аттракционов, средств информации, отдыха и досуга, массовых мероприятий, контейнерные площадки, площадки для посетителей);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велокоммуникации (велопешеходные, велосипедные дорожки, полосы для движения велосипедного транспорта);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пешеходная инфраструктура, в том числе: пешеходные коммуникации (тротуары, пешеходные дорожки, эспланады, мосты, тропы и тропинки и т.п.) и пешеходные пространства (пешеходные улицы, площади, зоны);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места размещения нестационарных торговых объектов;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другие территории муниципального округа;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элемент планировочной структуры - часть территории муниципального округа (район, микрорайон, квартал, территория общего пользования, территория ведения гражданами садоводства или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планировочной структуры, улично-дорожная сеть);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жилой район - жилая территория (часть жилой территории) населенного пункта, ограниченная магистральными улицами, естественными и искусственными рубежами, 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квартал - часть жилого района, ограниченная магистральными улицами, жилыми улицами, пешеходными аллеями, естественными и искусственными рубежами;</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D2117F" w:rsidRPr="009B510D" w:rsidRDefault="00D2117F" w:rsidP="00DB2E7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улично-дорожная сеть (УДС) - система объектов капитального </w:t>
      </w:r>
      <w:r w:rsidRPr="009B510D">
        <w:rPr>
          <w:rFonts w:ascii="Times New Roman" w:hAnsi="Times New Roman" w:cs="Times New Roman"/>
          <w:sz w:val="28"/>
          <w:szCs w:val="28"/>
        </w:rPr>
        <w:lastRenderedPageBreak/>
        <w:t>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коммуникации;</w:t>
      </w:r>
    </w:p>
    <w:p w:rsidR="00D2117F" w:rsidRPr="00DB2E70" w:rsidRDefault="00D2117F">
      <w:pPr>
        <w:pStyle w:val="ConsPlusNormal"/>
        <w:spacing w:before="220"/>
        <w:ind w:firstLine="540"/>
        <w:contextualSpacing/>
        <w:jc w:val="both"/>
        <w:rPr>
          <w:rFonts w:ascii="Times New Roman" w:hAnsi="Times New Roman" w:cs="Times New Roman"/>
          <w:sz w:val="28"/>
          <w:szCs w:val="28"/>
        </w:rPr>
      </w:pPr>
      <w:r w:rsidRPr="00DB2E70">
        <w:rPr>
          <w:rFonts w:ascii="Times New Roman" w:hAnsi="Times New Roman" w:cs="Times New Roman"/>
          <w:sz w:val="28"/>
          <w:szCs w:val="28"/>
        </w:rP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w:t>
      </w:r>
      <w:hyperlink r:id="rId13">
        <w:r w:rsidRPr="00DB2E70">
          <w:rPr>
            <w:rFonts w:ascii="Times New Roman" w:hAnsi="Times New Roman" w:cs="Times New Roman"/>
            <w:sz w:val="28"/>
            <w:szCs w:val="28"/>
          </w:rPr>
          <w:t>Законом</w:t>
        </w:r>
      </w:hyperlink>
      <w:r w:rsidR="00DB2E70" w:rsidRPr="00DB2E70">
        <w:rPr>
          <w:rFonts w:ascii="Times New Roman" w:hAnsi="Times New Roman" w:cs="Times New Roman"/>
          <w:sz w:val="28"/>
          <w:szCs w:val="28"/>
        </w:rPr>
        <w:t>№</w:t>
      </w:r>
      <w:r w:rsidRPr="00DB2E70">
        <w:rPr>
          <w:rFonts w:ascii="Times New Roman" w:hAnsi="Times New Roman" w:cs="Times New Roman"/>
          <w:sz w:val="28"/>
          <w:szCs w:val="28"/>
        </w:rPr>
        <w:t xml:space="preserve"> 191/2014-ОЗ;</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DB2E70">
        <w:rPr>
          <w:rFonts w:ascii="Times New Roman" w:hAnsi="Times New Roman" w:cs="Times New Roman"/>
          <w:sz w:val="28"/>
          <w:szCs w:val="28"/>
        </w:rPr>
        <w:t>размер прилегающей территории - линейная величина</w:t>
      </w:r>
      <w:r w:rsidRPr="009B510D">
        <w:rPr>
          <w:rFonts w:ascii="Times New Roman" w:hAnsi="Times New Roman" w:cs="Times New Roman"/>
          <w:sz w:val="28"/>
          <w:szCs w:val="28"/>
        </w:rPr>
        <w:t>,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точек границ земельного участка;</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граница прилегающей территории - линия и проходящая по этой линии вертикальная поверхность, определяющие пределы прилегающей территории; построение линии осуществляется проведением прямых до пересечения (соединения) через точки, получаемые при измерении линейных величин размеров прилегающих территорий;</w:t>
      </w:r>
    </w:p>
    <w:p w:rsidR="00D2117F" w:rsidRPr="009B510D" w:rsidRDefault="008F3008" w:rsidP="007F5160">
      <w:pPr>
        <w:pStyle w:val="ConsPlusNormal"/>
        <w:spacing w:before="220"/>
        <w:ind w:firstLine="539"/>
        <w:contextualSpacing/>
        <w:jc w:val="both"/>
        <w:rPr>
          <w:rFonts w:ascii="Times New Roman" w:hAnsi="Times New Roman" w:cs="Times New Roman"/>
          <w:sz w:val="28"/>
          <w:szCs w:val="28"/>
        </w:rPr>
      </w:pPr>
      <w:r>
        <w:rPr>
          <w:rFonts w:ascii="Times New Roman" w:hAnsi="Times New Roman" w:cs="Times New Roman"/>
          <w:sz w:val="28"/>
          <w:szCs w:val="28"/>
        </w:rPr>
        <w:t>«</w:t>
      </w:r>
      <w:r w:rsidR="00D2117F" w:rsidRPr="009B510D">
        <w:rPr>
          <w:rFonts w:ascii="Times New Roman" w:hAnsi="Times New Roman" w:cs="Times New Roman"/>
          <w:sz w:val="28"/>
          <w:szCs w:val="28"/>
        </w:rPr>
        <w:t>вылетные</w:t>
      </w:r>
      <w:r>
        <w:rPr>
          <w:rFonts w:ascii="Times New Roman" w:hAnsi="Times New Roman" w:cs="Times New Roman"/>
          <w:sz w:val="28"/>
          <w:szCs w:val="28"/>
        </w:rPr>
        <w:t>»</w:t>
      </w:r>
      <w:r w:rsidR="00D2117F" w:rsidRPr="009B510D">
        <w:rPr>
          <w:rFonts w:ascii="Times New Roman" w:hAnsi="Times New Roman" w:cs="Times New Roman"/>
          <w:sz w:val="28"/>
          <w:szCs w:val="28"/>
        </w:rPr>
        <w:t xml:space="preserve"> магистрали - автомобильные дороги общего пользования 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транспортных средств от Московской кольцевой автомобильной дороги (МКАД) через территории одного или нескольких муниципальных образований Московской области за пределы Московской области - </w:t>
      </w:r>
      <w:r>
        <w:rPr>
          <w:rFonts w:ascii="Times New Roman" w:hAnsi="Times New Roman" w:cs="Times New Roman"/>
          <w:sz w:val="28"/>
          <w:szCs w:val="28"/>
        </w:rPr>
        <w:t>«</w:t>
      </w:r>
      <w:r w:rsidR="00D2117F" w:rsidRPr="009B510D">
        <w:rPr>
          <w:rFonts w:ascii="Times New Roman" w:hAnsi="Times New Roman" w:cs="Times New Roman"/>
          <w:sz w:val="28"/>
          <w:szCs w:val="28"/>
        </w:rPr>
        <w:t>на вылет</w:t>
      </w:r>
      <w:r>
        <w:rPr>
          <w:rFonts w:ascii="Times New Roman" w:hAnsi="Times New Roman" w:cs="Times New Roman"/>
          <w:sz w:val="28"/>
          <w:szCs w:val="28"/>
        </w:rPr>
        <w:t>»</w:t>
      </w:r>
      <w:r w:rsidR="00D2117F" w:rsidRPr="009B510D">
        <w:rPr>
          <w:rFonts w:ascii="Times New Roman" w:hAnsi="Times New Roman" w:cs="Times New Roman"/>
          <w:sz w:val="28"/>
          <w:szCs w:val="28"/>
        </w:rPr>
        <w:t>;</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территории вдоль </w:t>
      </w:r>
      <w:r w:rsidR="008F3008">
        <w:rPr>
          <w:rFonts w:ascii="Times New Roman" w:hAnsi="Times New Roman" w:cs="Times New Roman"/>
          <w:sz w:val="28"/>
          <w:szCs w:val="28"/>
        </w:rPr>
        <w:t>«</w:t>
      </w:r>
      <w:r w:rsidRPr="009B510D">
        <w:rPr>
          <w:rFonts w:ascii="Times New Roman" w:hAnsi="Times New Roman" w:cs="Times New Roman"/>
          <w:sz w:val="28"/>
          <w:szCs w:val="28"/>
        </w:rPr>
        <w:t>вылетных</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магистралей - территории от дорожного полотна, дорожного покрытия </w:t>
      </w:r>
      <w:r w:rsidR="008F3008">
        <w:rPr>
          <w:rFonts w:ascii="Times New Roman" w:hAnsi="Times New Roman" w:cs="Times New Roman"/>
          <w:sz w:val="28"/>
          <w:szCs w:val="28"/>
        </w:rPr>
        <w:t>«</w:t>
      </w:r>
      <w:r w:rsidRPr="009B510D">
        <w:rPr>
          <w:rFonts w:ascii="Times New Roman" w:hAnsi="Times New Roman" w:cs="Times New Roman"/>
          <w:sz w:val="28"/>
          <w:szCs w:val="28"/>
        </w:rPr>
        <w:t>вылетных</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магистралей до фасада </w:t>
      </w:r>
      <w:r w:rsidR="008F3008">
        <w:rPr>
          <w:rFonts w:ascii="Times New Roman" w:hAnsi="Times New Roman" w:cs="Times New Roman"/>
          <w:sz w:val="28"/>
          <w:szCs w:val="28"/>
        </w:rPr>
        <w:t>«</w:t>
      </w:r>
      <w:r w:rsidRPr="009B510D">
        <w:rPr>
          <w:rFonts w:ascii="Times New Roman" w:hAnsi="Times New Roman" w:cs="Times New Roman"/>
          <w:sz w:val="28"/>
          <w:szCs w:val="28"/>
        </w:rPr>
        <w:t>вылетной</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магистрали включительно;</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фасад </w:t>
      </w:r>
      <w:r w:rsidR="008F3008">
        <w:rPr>
          <w:rFonts w:ascii="Times New Roman" w:hAnsi="Times New Roman" w:cs="Times New Roman"/>
          <w:sz w:val="28"/>
          <w:szCs w:val="28"/>
        </w:rPr>
        <w:t>«</w:t>
      </w:r>
      <w:r w:rsidRPr="009B510D">
        <w:rPr>
          <w:rFonts w:ascii="Times New Roman" w:hAnsi="Times New Roman" w:cs="Times New Roman"/>
          <w:sz w:val="28"/>
          <w:szCs w:val="28"/>
        </w:rPr>
        <w:t>вылетной</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магистрали - фасады элементов благоустройства, объектов капитального строительства, формирующие визуальную границу пространства </w:t>
      </w:r>
      <w:r w:rsidR="008F3008">
        <w:rPr>
          <w:rFonts w:ascii="Times New Roman" w:hAnsi="Times New Roman" w:cs="Times New Roman"/>
          <w:sz w:val="28"/>
          <w:szCs w:val="28"/>
        </w:rPr>
        <w:t>«</w:t>
      </w:r>
      <w:r w:rsidRPr="009B510D">
        <w:rPr>
          <w:rFonts w:ascii="Times New Roman" w:hAnsi="Times New Roman" w:cs="Times New Roman"/>
          <w:sz w:val="28"/>
          <w:szCs w:val="28"/>
        </w:rPr>
        <w:t>вылетной</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магистрали по вертикали;</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придомовая территория - земельный участок, на котором расположено многоквартирное жилое здание,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дворовая территория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w:t>
      </w:r>
      <w:r w:rsidRPr="009B510D">
        <w:rPr>
          <w:rFonts w:ascii="Times New Roman" w:hAnsi="Times New Roman" w:cs="Times New Roman"/>
          <w:sz w:val="28"/>
          <w:szCs w:val="28"/>
        </w:rPr>
        <w:lastRenderedPageBreak/>
        <w:t>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общественные территории (общественные пространства)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внутриквартальный проезд - проезжая часть с твердым покрытием в пределах квартала, связанная с улично-дорожной сетью;</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внутридворовый проезд - проезжая часть с твердым покрытием в пределах дворовой территории, связанная через внутриквартальные проезды (или напрямую) с улично-дорожной сетью;</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плоскостная открытая стоянка автомобилей - специальная площадка (без устройства фундаментов) для открытого или закрытого (в отдельных боксах или металлических тентах) хранения автомобилей и других индивидуальных мототранспортных средств в одном уровне;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велопарковка - место для длительной стоянки (более часа) или хранения велосипедов, оборудованное специальными конструкциями;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велосипедная стоянка - место для кратковременной стоянки (до одного часа) велосипедов, оборудованное стойками или другими специальными конструкциями для обеспечения сохранности велосипедов;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велопешеходная дорожка - велосипедная дорожка, предназначенная для раздельного или совместного с пешеходами движения велосипедистов и обозначенная дорожными знаками;</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велосипедная дорожка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тротуар - территория, сформированная вдоль проезжей части, входящая в состав поперечного профиля улиц, дорог, проездов, отделенная бортовым камнем и приподнятая над проезжей частью или обозначенная разметкой (или </w:t>
      </w:r>
      <w:r w:rsidRPr="009B510D">
        <w:rPr>
          <w:rFonts w:ascii="Times New Roman" w:hAnsi="Times New Roman" w:cs="Times New Roman"/>
          <w:sz w:val="28"/>
          <w:szCs w:val="28"/>
        </w:rPr>
        <w:lastRenderedPageBreak/>
        <w:t>отделенная другим способом), предназначенная для движения пешеходов, размещения опор освещения, элементов благоустройства, озеленения;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площадки для посетителей - свободные от транспорта территории перед входами в здания общественного назначения, благоустраиваемые при новом строительстве 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элементы, различные виды оборудования и оформления, внешние поверхности объектов капитального строительства (в том числе крыш, фасадов, архитектурного декора, оконных и дверных проемов, витражей, витрин, навесов, балконов, входных групп, цоколей, террас);</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элементы озеленения (зеленые насаждения, древесные, кустарниковые, ковровые и травянистые растения, цветники, крышное, вертикальное, контейнерное озеленение);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прикопы, приствольные лунки, приствольные решетки, иные элементы сохранения и защиты корневой системы элементов озеленения;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сборные искусственные неровности, сборные шумовые полосы;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элементы сопряжения покрытий (в том числе бортовые камни, бордюры, линейные разделители, садовый борт, подпорные стенки, мостики, лестницы и пандусы);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конструкции велопарковок;</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ограждения, ограждающие устройства, ограждающие элементы, придорожные экраны;</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водные устройства (в том числе питьевые фонтанчики, фонтаны, искусственные декоративные водопады);</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плавучие домики для птиц, скворечники, кормушки, голубятни;</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пруды и обводненные карьеры, а также искусственные сезонные водные объекты для массового отдыха, размещаемые на общественных территориях;</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w:t>
      </w:r>
      <w:r w:rsidRPr="009B510D">
        <w:rPr>
          <w:rFonts w:ascii="Times New Roman" w:hAnsi="Times New Roman" w:cs="Times New Roman"/>
          <w:sz w:val="28"/>
          <w:szCs w:val="28"/>
        </w:rPr>
        <w:lastRenderedPageBreak/>
        <w:t>кронштейны, иные крепежные приспособления, электротехническая часть наружного освещения);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праздничное оформление;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средства размещения информации;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рекламные конструкции;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малые архитектурные формы (в том числе элементы монументально-декоративного оформления, малые формы садово-парковой архитектуры, устройства для оформления мобильного, вертикального, крышного озеленения, мебель, элементы благоустройства для повышения микроклиматического комфорта территории (в том числе нагревательные элементы и установки, тентовые конструкции, кабинки для переодевания, душевые кабинки, элементы для обустройства пикниковых зон, элементы ветрозащиты), уличное коммунально-бытовое и техническое оборудование (в том числе урны, люки смотровых колодцев, подъемные платформы);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въездные группы;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остановочные павильоны;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некапитальные строения, сооружения;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сезонные (летние) кафе;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фасад - наружная, внешняя поверхность объекта капитального строительства, элемента благоустройства (в том числе архитектурный декор, оконные и дверные проемы, витражи, витрины, навесы, балконы, входные группы, цоколи, террасы);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твердое (усовершенствованное) покрытие - монолитное или сборное покрытие, выполняемое из асфальтобетона, асфальта, цементобетона, бетона, природного камня, композита, иные покрытия относятся к мягким (неусовершенствованным) покрытиям;</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искусственные неровности - специально устроенные возвышения на проезжей части для принудительного снижения скорости движения, расположенные перпендикулярно к оси дороги, требования к которым установлены федеральными стандартами; на придомовых, дворовых и общественных территориях, иных территориях общего пользования местного значения искусственные неровности благоустраиваются на основании решения комиссии по обеспечению безопасности дорожного движения на территории муниципального округа;</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p>
    <w:p w:rsidR="00D2117F" w:rsidRPr="009B510D" w:rsidRDefault="00D2117F" w:rsidP="007F5160">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уничтожение зеленых насаждений - повреждение зеленых насаждений, повлекшее прекращение их роста;</w:t>
      </w:r>
    </w:p>
    <w:p w:rsidR="00D2117F" w:rsidRPr="009B510D" w:rsidRDefault="00D2117F" w:rsidP="00A8420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lastRenderedPageBreak/>
        <w:t>компенсационное озеленение - воспроизводство зеленых насаждений взамен уничтоженных или поврежденных;</w:t>
      </w:r>
    </w:p>
    <w:p w:rsidR="00D2117F" w:rsidRPr="009B510D" w:rsidRDefault="00D2117F" w:rsidP="00A8420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D2117F" w:rsidRPr="009B510D" w:rsidRDefault="00D2117F" w:rsidP="00A8420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газон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rsidR="00D2117F" w:rsidRPr="009B510D" w:rsidRDefault="00D2117F" w:rsidP="00A8420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D2117F" w:rsidRPr="009B510D" w:rsidRDefault="00D2117F" w:rsidP="00A8420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объекты (средства) наружного освещения - осветительные приборы наружного освещения (светильники, прожекторы), которые могут устанавливаться на территориях общего пользования и иных территориях, на специально предназначенных для такого освещения опорах, опорах контактной сети электрифицированного транспорта, на фасадах зданий, строений, сооружений, ограждениях и иных элементах благоустройства;</w:t>
      </w:r>
    </w:p>
    <w:p w:rsidR="00D2117F" w:rsidRPr="009B510D" w:rsidRDefault="00D2117F" w:rsidP="00A8420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светоцветовая среда населенного пункта (элемента планировочной структуры) - среда, образованная в вечерне-ночное время освещенными объектами благоустройства, фасадами, цветом света средств освещения, их отражениями от водных и иных поверхностей;</w:t>
      </w:r>
    </w:p>
    <w:p w:rsidR="00D2117F" w:rsidRPr="009B510D" w:rsidRDefault="00D2117F" w:rsidP="00A8420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световой силуэт населенного пункта (элемента планировочной структуры) - вид или панорама, образованные освещенными и светящими зданиями, строениями, сооружениями, элементами благоустройства или их комплексами, визуально воспринимаемыми на фоне неба в вечерне-ночное время;</w:t>
      </w:r>
    </w:p>
    <w:p w:rsidR="00D2117F" w:rsidRPr="009B510D" w:rsidRDefault="00D2117F" w:rsidP="00A8420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наружное искусственное освещение - искусственное освещение, используемое вне зданий, строений, сооружений: утилитарное, архитектурно-художественное, праздничное;</w:t>
      </w:r>
    </w:p>
    <w:p w:rsidR="00D2117F" w:rsidRPr="009B510D" w:rsidRDefault="00D2117F" w:rsidP="00A8420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утилитарное наружное освещение - стационарное освещение, предназначенное для обеспечения безопасного и комфортного движения транспортных средств и пешеходов;</w:t>
      </w:r>
    </w:p>
    <w:p w:rsidR="00D2117F" w:rsidRPr="009B510D" w:rsidRDefault="00D2117F" w:rsidP="00A8420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архитектурно-художественное освещение (подсветка) - освещение зданий, строений, сооружений и элементов благоустройства для выявления их архитектурно-художественных особенностей и эстетической выразительности;</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праздничное освещение (иллюминация) - декоративное освещение, предназначенное для украшения зданий, строений, сооружений, территорий общего пользования без необходимости создания определенного уровня освещенности при проведении государственных, городских и местных праздничных мероприятий;</w:t>
      </w:r>
    </w:p>
    <w:p w:rsidR="00D2117F" w:rsidRPr="00A84205" w:rsidRDefault="00D2117F">
      <w:pPr>
        <w:pStyle w:val="ConsPlusNormal"/>
        <w:spacing w:before="220"/>
        <w:ind w:firstLine="540"/>
        <w:contextualSpacing/>
        <w:jc w:val="both"/>
        <w:rPr>
          <w:rFonts w:ascii="Times New Roman" w:hAnsi="Times New Roman" w:cs="Times New Roman"/>
          <w:sz w:val="28"/>
          <w:szCs w:val="28"/>
        </w:rPr>
      </w:pPr>
      <w:r w:rsidRPr="00A84205">
        <w:rPr>
          <w:rFonts w:ascii="Times New Roman" w:hAnsi="Times New Roman" w:cs="Times New Roman"/>
          <w:sz w:val="28"/>
          <w:szCs w:val="28"/>
        </w:rPr>
        <w:t xml:space="preserve">понятия </w:t>
      </w:r>
      <w:r w:rsidR="008F3008" w:rsidRPr="00A84205">
        <w:rPr>
          <w:rFonts w:ascii="Times New Roman" w:hAnsi="Times New Roman" w:cs="Times New Roman"/>
          <w:sz w:val="28"/>
          <w:szCs w:val="28"/>
        </w:rPr>
        <w:t>«</w:t>
      </w:r>
      <w:r w:rsidRPr="00A84205">
        <w:rPr>
          <w:rFonts w:ascii="Times New Roman" w:hAnsi="Times New Roman" w:cs="Times New Roman"/>
          <w:sz w:val="28"/>
          <w:szCs w:val="28"/>
        </w:rPr>
        <w:t>бункер</w:t>
      </w:r>
      <w:r w:rsidR="008F3008" w:rsidRPr="00A84205">
        <w:rPr>
          <w:rFonts w:ascii="Times New Roman" w:hAnsi="Times New Roman" w:cs="Times New Roman"/>
          <w:sz w:val="28"/>
          <w:szCs w:val="28"/>
        </w:rPr>
        <w:t>»</w:t>
      </w:r>
      <w:r w:rsidRPr="00A84205">
        <w:rPr>
          <w:rFonts w:ascii="Times New Roman" w:hAnsi="Times New Roman" w:cs="Times New Roman"/>
          <w:sz w:val="28"/>
          <w:szCs w:val="28"/>
        </w:rPr>
        <w:t xml:space="preserve">, </w:t>
      </w:r>
      <w:r w:rsidR="008F3008" w:rsidRPr="00A84205">
        <w:rPr>
          <w:rFonts w:ascii="Times New Roman" w:hAnsi="Times New Roman" w:cs="Times New Roman"/>
          <w:sz w:val="28"/>
          <w:szCs w:val="28"/>
        </w:rPr>
        <w:t>«</w:t>
      </w:r>
      <w:r w:rsidRPr="00A84205">
        <w:rPr>
          <w:rFonts w:ascii="Times New Roman" w:hAnsi="Times New Roman" w:cs="Times New Roman"/>
          <w:sz w:val="28"/>
          <w:szCs w:val="28"/>
        </w:rPr>
        <w:t>контейнер</w:t>
      </w:r>
      <w:r w:rsidR="008F3008" w:rsidRPr="00A84205">
        <w:rPr>
          <w:rFonts w:ascii="Times New Roman" w:hAnsi="Times New Roman" w:cs="Times New Roman"/>
          <w:sz w:val="28"/>
          <w:szCs w:val="28"/>
        </w:rPr>
        <w:t>»</w:t>
      </w:r>
      <w:r w:rsidRPr="00A84205">
        <w:rPr>
          <w:rFonts w:ascii="Times New Roman" w:hAnsi="Times New Roman" w:cs="Times New Roman"/>
          <w:sz w:val="28"/>
          <w:szCs w:val="28"/>
        </w:rPr>
        <w:t xml:space="preserve"> и </w:t>
      </w:r>
      <w:r w:rsidR="008F3008" w:rsidRPr="00A84205">
        <w:rPr>
          <w:rFonts w:ascii="Times New Roman" w:hAnsi="Times New Roman" w:cs="Times New Roman"/>
          <w:sz w:val="28"/>
          <w:szCs w:val="28"/>
        </w:rPr>
        <w:t>«</w:t>
      </w:r>
      <w:r w:rsidRPr="00A84205">
        <w:rPr>
          <w:rFonts w:ascii="Times New Roman" w:hAnsi="Times New Roman" w:cs="Times New Roman"/>
          <w:sz w:val="28"/>
          <w:szCs w:val="28"/>
        </w:rPr>
        <w:t>контейнерная площадка</w:t>
      </w:r>
      <w:r w:rsidR="008F3008" w:rsidRPr="00A84205">
        <w:rPr>
          <w:rFonts w:ascii="Times New Roman" w:hAnsi="Times New Roman" w:cs="Times New Roman"/>
          <w:sz w:val="28"/>
          <w:szCs w:val="28"/>
        </w:rPr>
        <w:t>»</w:t>
      </w:r>
      <w:r w:rsidRPr="00A84205">
        <w:rPr>
          <w:rFonts w:ascii="Times New Roman" w:hAnsi="Times New Roman" w:cs="Times New Roman"/>
          <w:sz w:val="28"/>
          <w:szCs w:val="28"/>
        </w:rPr>
        <w:t xml:space="preserve">, используемые в настоящих Правилах, применяются в значениях, установленных </w:t>
      </w:r>
      <w:hyperlink r:id="rId14">
        <w:r w:rsidRPr="00A84205">
          <w:rPr>
            <w:rFonts w:ascii="Times New Roman" w:hAnsi="Times New Roman" w:cs="Times New Roman"/>
            <w:sz w:val="28"/>
            <w:szCs w:val="28"/>
          </w:rPr>
          <w:t>постановлением</w:t>
        </w:r>
      </w:hyperlink>
      <w:r w:rsidRPr="00A84205">
        <w:rPr>
          <w:rFonts w:ascii="Times New Roman" w:hAnsi="Times New Roman" w:cs="Times New Roman"/>
          <w:sz w:val="28"/>
          <w:szCs w:val="28"/>
        </w:rPr>
        <w:t xml:space="preserve"> Правительства Российской Федерации от 12.11.2016 </w:t>
      </w:r>
      <w:r w:rsidR="00DB2E70" w:rsidRPr="00A84205">
        <w:rPr>
          <w:rFonts w:ascii="Times New Roman" w:hAnsi="Times New Roman" w:cs="Times New Roman"/>
          <w:sz w:val="28"/>
          <w:szCs w:val="28"/>
        </w:rPr>
        <w:t>№</w:t>
      </w:r>
      <w:r w:rsidRPr="00A84205">
        <w:rPr>
          <w:rFonts w:ascii="Times New Roman" w:hAnsi="Times New Roman" w:cs="Times New Roman"/>
          <w:sz w:val="28"/>
          <w:szCs w:val="28"/>
        </w:rPr>
        <w:t xml:space="preserve"> 1156 </w:t>
      </w:r>
      <w:r w:rsidR="008F3008" w:rsidRPr="00A84205">
        <w:rPr>
          <w:rFonts w:ascii="Times New Roman" w:hAnsi="Times New Roman" w:cs="Times New Roman"/>
          <w:sz w:val="28"/>
          <w:szCs w:val="28"/>
        </w:rPr>
        <w:lastRenderedPageBreak/>
        <w:t>«</w:t>
      </w:r>
      <w:r w:rsidRPr="00A84205">
        <w:rPr>
          <w:rFonts w:ascii="Times New Roman" w:hAnsi="Times New Roman" w:cs="Times New Roman"/>
          <w:sz w:val="28"/>
          <w:szCs w:val="28"/>
        </w:rPr>
        <w:t xml:space="preserve">Об обращении с твердыми коммунальными отходами и внесении изменения в постановление Правительства Российской Федерации от 25 августа 2008 г. </w:t>
      </w:r>
      <w:r w:rsidR="00DB2E70" w:rsidRPr="00A84205">
        <w:rPr>
          <w:rFonts w:ascii="Times New Roman" w:hAnsi="Times New Roman" w:cs="Times New Roman"/>
          <w:sz w:val="28"/>
          <w:szCs w:val="28"/>
        </w:rPr>
        <w:t>№</w:t>
      </w:r>
      <w:r w:rsidRPr="00A84205">
        <w:rPr>
          <w:rFonts w:ascii="Times New Roman" w:hAnsi="Times New Roman" w:cs="Times New Roman"/>
          <w:sz w:val="28"/>
          <w:szCs w:val="28"/>
        </w:rPr>
        <w:t xml:space="preserve"> 641</w:t>
      </w:r>
      <w:r w:rsidR="008F3008" w:rsidRPr="00A84205">
        <w:rPr>
          <w:rFonts w:ascii="Times New Roman" w:hAnsi="Times New Roman" w:cs="Times New Roman"/>
          <w:sz w:val="28"/>
          <w:szCs w:val="28"/>
        </w:rPr>
        <w:t>»</w:t>
      </w:r>
      <w:r w:rsidRPr="00A84205">
        <w:rPr>
          <w:rFonts w:ascii="Times New Roman" w:hAnsi="Times New Roman" w:cs="Times New Roman"/>
          <w:sz w:val="28"/>
          <w:szCs w:val="28"/>
        </w:rPr>
        <w:t>;</w:t>
      </w:r>
    </w:p>
    <w:p w:rsidR="00D2117F" w:rsidRPr="00A84205" w:rsidRDefault="00D2117F">
      <w:pPr>
        <w:pStyle w:val="ConsPlusNormal"/>
        <w:spacing w:before="220"/>
        <w:ind w:firstLine="540"/>
        <w:contextualSpacing/>
        <w:jc w:val="both"/>
        <w:rPr>
          <w:rFonts w:ascii="Times New Roman" w:hAnsi="Times New Roman" w:cs="Times New Roman"/>
          <w:sz w:val="28"/>
          <w:szCs w:val="28"/>
        </w:rPr>
      </w:pPr>
      <w:r w:rsidRPr="00A84205">
        <w:rPr>
          <w:rFonts w:ascii="Times New Roman" w:hAnsi="Times New Roman" w:cs="Times New Roman"/>
          <w:sz w:val="28"/>
          <w:szCs w:val="28"/>
        </w:rPr>
        <w:t>урна - стандартная емкость для сбора мусора объемом до 0,5 кубического метра включительно;</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стационарный парковочный барьер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информационный стенд дворовой территории - вид средства размещения информации (конструкция), размещаемый на дворовой территории, предназначенный для распространения социально значимой информации;</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ночное время - период времени с 23.00 до 7.00 по Московскому времени;</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навесы;</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строения, сооружения для организации обслуживания отдыха населения на общественных территориях, в том числе на территориях пляжей и зон отдыха у воды, в прибрежных защитных полосах водных объектов (кабинки для переодевания, душевые кабинки, медицинские пункты первой помощи);</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пункты проката инвентаря, в том числе велосипедов (включая пункты автоматизированной системы выдачи и приема велосипедов), роликов, самокатов;</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платежные терминалы для оплаты услуг и штрафов;</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общественные туалеты нестационарного типа;</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сезонные аттракционы;</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киоски, иные нестационарные строения, сооружения;</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временные сооружения для отдыха (палатки, юрты и иные подобные временные строения, сооружения сезонного гостиничного комплекса (кемпинга);</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 xml:space="preserve">мобильные (инвентарные) здания и сооружения, перечень которых установлен </w:t>
      </w:r>
      <w:r w:rsidR="008F3008" w:rsidRPr="00A84205">
        <w:rPr>
          <w:rFonts w:ascii="Times New Roman" w:hAnsi="Times New Roman" w:cs="Times New Roman"/>
          <w:sz w:val="28"/>
          <w:szCs w:val="28"/>
        </w:rPr>
        <w:t>«</w:t>
      </w:r>
      <w:hyperlink r:id="rId15">
        <w:r w:rsidRPr="00A84205">
          <w:rPr>
            <w:rFonts w:ascii="Times New Roman" w:hAnsi="Times New Roman" w:cs="Times New Roman"/>
            <w:sz w:val="28"/>
            <w:szCs w:val="28"/>
          </w:rPr>
          <w:t>ГОСТ Р 58759-2019</w:t>
        </w:r>
      </w:hyperlink>
      <w:r w:rsidRPr="00A84205">
        <w:rPr>
          <w:rFonts w:ascii="Times New Roman" w:hAnsi="Times New Roman" w:cs="Times New Roman"/>
          <w:sz w:val="28"/>
          <w:szCs w:val="28"/>
        </w:rPr>
        <w:t>. Национальный стандарт Российской Федерации. Здания и сооружения мобильные (инвентарные). Классификация. Термины и определения</w:t>
      </w:r>
      <w:r w:rsidR="008F3008" w:rsidRPr="00A84205">
        <w:rPr>
          <w:rFonts w:ascii="Times New Roman" w:hAnsi="Times New Roman" w:cs="Times New Roman"/>
          <w:sz w:val="28"/>
          <w:szCs w:val="28"/>
        </w:rPr>
        <w:t>»</w:t>
      </w:r>
      <w:r w:rsidRPr="00A84205">
        <w:rPr>
          <w:rFonts w:ascii="Times New Roman" w:hAnsi="Times New Roman" w:cs="Times New Roman"/>
          <w:sz w:val="28"/>
          <w:szCs w:val="28"/>
        </w:rPr>
        <w:t>;</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 xml:space="preserve">сезонные (летние) кафе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w:t>
      </w:r>
      <w:r w:rsidRPr="00A84205">
        <w:rPr>
          <w:rFonts w:ascii="Times New Roman" w:hAnsi="Times New Roman" w:cs="Times New Roman"/>
          <w:sz w:val="28"/>
          <w:szCs w:val="28"/>
        </w:rPr>
        <w:lastRenderedPageBreak/>
        <w:t>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нормируемый (обязательный) комплекс объектов и элементов благоустройства дворовой территории - минимальное сочетание объектов и элементов благоустройства, включающее в себя детскую площадку, контейнерную площадку, элементы озеленения, источники света, площадку автостоянки. Нормируемый (обязательный)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нормируемый (обязательный) комплекс объектов и элементов благоустройства территорий вновь возводимых и реконструируемых объектов капитального строительства - минимальное сочетание объектов и элементов благоустройства, необходимое к обеспечению при новом строительстве и реконструкции;</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архитектурно-художественный облик территории - совокупность объемных, пространственных, колористических и иных решений внешних поверхностей зданий, строений, сооружений (их отдельных элементов), объектов и элементов благоустройства, рассматриваемая с учетом окружающей застройки и планировки;</w:t>
      </w:r>
    </w:p>
    <w:p w:rsidR="00D2117F" w:rsidRPr="00A84205"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паспорт колористического решения фасадов зданий, строений, сооружений, ограждений - документ установленной формы, содержащий информацию 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w:t>
      </w:r>
    </w:p>
    <w:p w:rsidR="00D2117F" w:rsidRPr="009B510D" w:rsidRDefault="00D2117F" w:rsidP="00A84205">
      <w:pPr>
        <w:pStyle w:val="ConsPlusNormal"/>
        <w:spacing w:before="220"/>
        <w:ind w:firstLine="539"/>
        <w:contextualSpacing/>
        <w:jc w:val="both"/>
        <w:rPr>
          <w:rFonts w:ascii="Times New Roman" w:hAnsi="Times New Roman" w:cs="Times New Roman"/>
          <w:sz w:val="28"/>
          <w:szCs w:val="28"/>
        </w:rPr>
      </w:pPr>
      <w:r w:rsidRPr="00A84205">
        <w:rPr>
          <w:rFonts w:ascii="Times New Roman" w:hAnsi="Times New Roman" w:cs="Times New Roman"/>
          <w:sz w:val="28"/>
          <w:szCs w:val="28"/>
        </w:rPr>
        <w:t>требования к оформлению 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административным регламентом предоставления муниципальной услуги по оформлению паспорта колористического решени</w:t>
      </w:r>
      <w:r w:rsidRPr="009B510D">
        <w:rPr>
          <w:rFonts w:ascii="Times New Roman" w:hAnsi="Times New Roman" w:cs="Times New Roman"/>
          <w:sz w:val="28"/>
          <w:szCs w:val="28"/>
        </w:rPr>
        <w:t>я фасадов зданий, строений, сооружений, ограждений;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архитектурно-планировочная концепция общественной территории (общественного пространства)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 его результаты, на основании которой в проекте благоустройства определяются основные архитектурно-художественные, функционально-технологические проектные решения;</w:t>
      </w:r>
    </w:p>
    <w:p w:rsidR="00D2117F" w:rsidRPr="009B510D" w:rsidRDefault="00D2117F" w:rsidP="004A13D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проект благоустройства - документация, содержащая материалы в текстовой и графической формах, выполняемая на основании результатов соучастного проектирования, концептуального авторского замысла объекта </w:t>
      </w:r>
      <w:r w:rsidRPr="009B510D">
        <w:rPr>
          <w:rFonts w:ascii="Times New Roman" w:hAnsi="Times New Roman" w:cs="Times New Roman"/>
          <w:sz w:val="28"/>
          <w:szCs w:val="28"/>
        </w:rPr>
        <w:lastRenderedPageBreak/>
        <w:t>благоустройства, фактических данных о геологической среде, расположении и состоянии объектов озеленения, рельефе, инженерных коммуникациях, определяющая архитектурно-художественные, функционально-технологические, конструктивные и инженерно-технические решения при создании новых и благоустройстве существующих общественных территорий (общественных пространств);</w:t>
      </w:r>
    </w:p>
    <w:p w:rsidR="00D2117F" w:rsidRPr="009B510D" w:rsidRDefault="00D2117F" w:rsidP="004A13D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титульные списки объектов благоустройства муниципального округа - документ установленной формы, утверждаемый администрацией муниципального округа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 и частной собственности, на земельных участках и землях, государственная собственность на которые не разграничена;</w:t>
      </w:r>
    </w:p>
    <w:p w:rsidR="00D2117F" w:rsidRPr="009B510D" w:rsidRDefault="00D2117F" w:rsidP="004A13D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регламент содержания объектов благоустройства Московской области - утверждаемый Министерством благоустройства Московской области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благоустройства на территории Московской области;</w:t>
      </w:r>
    </w:p>
    <w:p w:rsidR="00D2117F" w:rsidRPr="009B510D" w:rsidRDefault="00D2117F" w:rsidP="004A13D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эксплуатирующая организация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rsidR="00D2117F" w:rsidRPr="009B510D" w:rsidRDefault="00D2117F" w:rsidP="004A13D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содержание объекта благоустройства, элемента благоустройства - обеспечение чистоты, поддержание в надлежащем техническом, физическом, санитарном и эстетическом состоянии объектов благоустройства, элементов благоустройства;</w:t>
      </w:r>
    </w:p>
    <w:p w:rsidR="00D2117F" w:rsidRPr="009B510D" w:rsidRDefault="00D2117F" w:rsidP="004A13D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развитие объекта благоустройства, элемента благоустройства - осуществление работ, направленных на создание новых элементов благоустройства на объекте благоустройства или повышение качественного состояния существующих объектов благоустройства, элементов благоустройства;</w:t>
      </w:r>
    </w:p>
    <w:p w:rsidR="00D2117F" w:rsidRPr="009B510D" w:rsidRDefault="00D2117F" w:rsidP="004A13D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текущий ремонт объекта благоустройства, элемента благоустройства - работы по предупреждению преждевременного износа объекта благоустройства, элемента благоустройства путем проведения профилактических мероприятий и устранения мелких повреждений и неисправностей, в том числе проведение ямочного ремонта;</w:t>
      </w:r>
    </w:p>
    <w:p w:rsidR="00D2117F" w:rsidRPr="004A13DE" w:rsidRDefault="00D2117F" w:rsidP="004A13DE">
      <w:pPr>
        <w:pStyle w:val="ConsPlusNormal"/>
        <w:spacing w:before="220"/>
        <w:ind w:firstLine="539"/>
        <w:contextualSpacing/>
        <w:jc w:val="both"/>
        <w:rPr>
          <w:rFonts w:ascii="Times New Roman" w:hAnsi="Times New Roman" w:cs="Times New Roman"/>
          <w:sz w:val="28"/>
          <w:szCs w:val="28"/>
        </w:rPr>
      </w:pPr>
      <w:r w:rsidRPr="004A13DE">
        <w:rPr>
          <w:rFonts w:ascii="Times New Roman" w:hAnsi="Times New Roman" w:cs="Times New Roman"/>
          <w:sz w:val="28"/>
          <w:szCs w:val="28"/>
        </w:rPr>
        <w:t>ямочный ремонт - устранение дефектов (выбоин, просадок, проломов, сдвигов, колей, выступов, углублений, трещин) твердых (усовершенствованных) покрытий объектов благоустройства, в том числе площадок, пешеходной инфраструктуры, велокоммуникаций, внутриквартальных и внутридворовых проездов;</w:t>
      </w:r>
    </w:p>
    <w:p w:rsidR="00D2117F" w:rsidRPr="004A13DE" w:rsidRDefault="00D2117F">
      <w:pPr>
        <w:pStyle w:val="ConsPlusNormal"/>
        <w:spacing w:before="220"/>
        <w:ind w:firstLine="540"/>
        <w:contextualSpacing/>
        <w:jc w:val="both"/>
        <w:rPr>
          <w:rFonts w:ascii="Times New Roman" w:hAnsi="Times New Roman" w:cs="Times New Roman"/>
          <w:sz w:val="28"/>
          <w:szCs w:val="28"/>
        </w:rPr>
      </w:pPr>
      <w:r w:rsidRPr="004A13DE">
        <w:rPr>
          <w:rFonts w:ascii="Times New Roman" w:hAnsi="Times New Roman" w:cs="Times New Roman"/>
          <w:sz w:val="28"/>
          <w:szCs w:val="28"/>
        </w:rPr>
        <w:t xml:space="preserve">ремонт объекта благоустройства, элемента благоустройства - работы по </w:t>
      </w:r>
      <w:r w:rsidRPr="004A13DE">
        <w:rPr>
          <w:rFonts w:ascii="Times New Roman" w:hAnsi="Times New Roman" w:cs="Times New Roman"/>
          <w:sz w:val="28"/>
          <w:szCs w:val="28"/>
        </w:rPr>
        <w:lastRenderedPageBreak/>
        <w:t>замене и (или) восстановлению, и (или) развитию объектов благоустройства, элементов благоустройства, их частей;</w:t>
      </w:r>
    </w:p>
    <w:p w:rsidR="00D2117F" w:rsidRPr="004A13DE" w:rsidRDefault="00D2117F">
      <w:pPr>
        <w:pStyle w:val="ConsPlusNormal"/>
        <w:spacing w:before="220"/>
        <w:ind w:firstLine="540"/>
        <w:contextualSpacing/>
        <w:jc w:val="both"/>
        <w:rPr>
          <w:rFonts w:ascii="Times New Roman" w:hAnsi="Times New Roman" w:cs="Times New Roman"/>
          <w:sz w:val="28"/>
          <w:szCs w:val="28"/>
        </w:rPr>
      </w:pPr>
      <w:r w:rsidRPr="004A13DE">
        <w:rPr>
          <w:rFonts w:ascii="Times New Roman" w:hAnsi="Times New Roman" w:cs="Times New Roman"/>
          <w:sz w:val="28"/>
          <w:szCs w:val="28"/>
        </w:rPr>
        <w:t>снос объекта благоустройства, элемента благоустройства - ликвидация объекта благоустройства, элемента благоустройства путем его разрушения (за исключением разрушения вследствие природных явлений либо противоправных действий третьих лиц), разборки и (или) демонтажа для перемещения без несоразмерного ущерба назначению и без изменения основных характеристик объекта благоустройства, элемента благоустройства;</w:t>
      </w:r>
    </w:p>
    <w:p w:rsidR="00D2117F" w:rsidRPr="004A13DE" w:rsidRDefault="00D2117F" w:rsidP="004A13DE">
      <w:pPr>
        <w:pStyle w:val="ConsPlusNormal"/>
        <w:spacing w:before="220"/>
        <w:ind w:firstLine="539"/>
        <w:contextualSpacing/>
        <w:jc w:val="both"/>
        <w:rPr>
          <w:rFonts w:ascii="Times New Roman" w:hAnsi="Times New Roman" w:cs="Times New Roman"/>
          <w:sz w:val="28"/>
          <w:szCs w:val="28"/>
        </w:rPr>
      </w:pPr>
      <w:r w:rsidRPr="004A13DE">
        <w:rPr>
          <w:rFonts w:ascii="Times New Roman" w:hAnsi="Times New Roman" w:cs="Times New Roman"/>
          <w:sz w:val="28"/>
          <w:szCs w:val="28"/>
        </w:rPr>
        <w:t xml:space="preserve">реконструктивные работы - 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несущих строительных конструкций, замены и (или) восстановления систем инженерно-технического обеспечения и сетей инженерно-технического обеспечения, выполняемых в соответствии с требованиями Градостроительного </w:t>
      </w:r>
      <w:hyperlink r:id="rId16">
        <w:r w:rsidRPr="004A13DE">
          <w:rPr>
            <w:rFonts w:ascii="Times New Roman" w:hAnsi="Times New Roman" w:cs="Times New Roman"/>
            <w:sz w:val="28"/>
            <w:szCs w:val="28"/>
          </w:rPr>
          <w:t>кодекса</w:t>
        </w:r>
      </w:hyperlink>
      <w:r w:rsidRPr="004A13DE">
        <w:rPr>
          <w:rFonts w:ascii="Times New Roman" w:hAnsi="Times New Roman" w:cs="Times New Roman"/>
          <w:sz w:val="28"/>
          <w:szCs w:val="28"/>
        </w:rPr>
        <w:t xml:space="preserve"> Российской Федерации;</w:t>
      </w:r>
    </w:p>
    <w:p w:rsidR="00D2117F" w:rsidRPr="009B510D" w:rsidRDefault="00D2117F" w:rsidP="004A13D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D2117F" w:rsidRPr="009B510D" w:rsidRDefault="00D2117F" w:rsidP="004A13D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визуальный осмотр - проверка, позволяющая обнаружить очевидные дефекты, вызванные актами вандализма, неправильной эксплуатацией и климатическими условиями;</w:t>
      </w:r>
    </w:p>
    <w:p w:rsidR="00D2117F" w:rsidRPr="009B510D" w:rsidRDefault="00D2117F" w:rsidP="004A13D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D2117F" w:rsidRPr="005F577C" w:rsidRDefault="00D2117F" w:rsidP="004A13D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нестационарные строения, сооружения - элементы благоустройства; один из видов некапитальных строений, сооружений;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предназначены (используются) для выкладки, демонстрации товаров, обслуживания покупателей и проведения денежных расчетов с покупателями при продаже товаров;не имеют прочной связи с землей вне зависимости от наличия или отсутствия подключения (технологического присоединения) к сетям инженерно-технического обеспечения; имеют конструктивные характеристики, позволяющие без несоразмерного ущерба </w:t>
      </w:r>
      <w:r w:rsidRPr="005F577C">
        <w:rPr>
          <w:rFonts w:ascii="Times New Roman" w:hAnsi="Times New Roman" w:cs="Times New Roman"/>
          <w:sz w:val="28"/>
          <w:szCs w:val="28"/>
        </w:rPr>
        <w:lastRenderedPageBreak/>
        <w:t>назначению, без изменения основных характеристик, осуществить (неоднократно) его перемещение, демонтаж, сборку; предназначены (используются) всеми категориями населения, в том числе маломобильными группами населения и инвалидами, имеющими намерение приобрести (приобретающими) товары;</w:t>
      </w:r>
    </w:p>
    <w:p w:rsidR="00D2117F" w:rsidRPr="005F577C" w:rsidRDefault="00D2117F">
      <w:pPr>
        <w:pStyle w:val="ConsPlusNormal"/>
        <w:spacing w:before="220"/>
        <w:ind w:firstLine="540"/>
        <w:contextualSpacing/>
        <w:jc w:val="both"/>
        <w:rPr>
          <w:rFonts w:ascii="Times New Roman" w:hAnsi="Times New Roman" w:cs="Times New Roman"/>
          <w:sz w:val="28"/>
          <w:szCs w:val="28"/>
        </w:rPr>
      </w:pPr>
      <w:r w:rsidRPr="005F577C">
        <w:rPr>
          <w:rFonts w:ascii="Times New Roman" w:hAnsi="Times New Roman" w:cs="Times New Roman"/>
          <w:sz w:val="28"/>
          <w:szCs w:val="28"/>
        </w:rPr>
        <w:t>схема размещения нестационарных торговых объектов - документ, состоящий из текстовой и графической частей, содержащий: адресные ориентиры, вид и специализацию нестационарных торговых объектов, в том числе тип нестационарного строения, сооружения; форму собственности земельных участков, на которых будут расположены нестационарные торговые объекты; период размещения нестационарных торговых объектов; информацию о возможности размещения нестационарных торговых объектов малого и среднего предпринимательства; графическую часть схемы в виде карты-схемы генерального плана муниципального округа (М 1:5000) и (или) карт-схем отдельных элементов планировочной структуры муниципального округа с отображением мест размещения нестационарных торговых объектов с указанием их площади;</w:t>
      </w:r>
    </w:p>
    <w:p w:rsidR="00D2117F" w:rsidRPr="005F577C" w:rsidRDefault="00D2117F">
      <w:pPr>
        <w:pStyle w:val="ConsPlusNormal"/>
        <w:spacing w:before="220"/>
        <w:ind w:firstLine="540"/>
        <w:contextualSpacing/>
        <w:jc w:val="both"/>
        <w:rPr>
          <w:rFonts w:ascii="Times New Roman" w:hAnsi="Times New Roman" w:cs="Times New Roman"/>
          <w:sz w:val="28"/>
          <w:szCs w:val="28"/>
        </w:rPr>
      </w:pPr>
      <w:r w:rsidRPr="005F577C">
        <w:rPr>
          <w:rFonts w:ascii="Times New Roman" w:hAnsi="Times New Roman" w:cs="Times New Roman"/>
          <w:sz w:val="28"/>
          <w:szCs w:val="28"/>
        </w:rPr>
        <w:t>элементы благоустройства лесного участка - некапитальные строения, сооружения, не связанные с созданием лесной инфраструктуры, для осуществления рекреационной деятельности, предусмотренные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rsidR="00D2117F" w:rsidRPr="009B510D" w:rsidRDefault="00D2117F" w:rsidP="005F577C">
      <w:pPr>
        <w:pStyle w:val="ConsPlusNormal"/>
        <w:spacing w:before="220"/>
        <w:ind w:firstLine="539"/>
        <w:contextualSpacing/>
        <w:jc w:val="both"/>
        <w:rPr>
          <w:rFonts w:ascii="Times New Roman" w:hAnsi="Times New Roman" w:cs="Times New Roman"/>
          <w:sz w:val="28"/>
          <w:szCs w:val="28"/>
        </w:rPr>
      </w:pPr>
      <w:r w:rsidRPr="005F577C">
        <w:rPr>
          <w:rFonts w:ascii="Times New Roman" w:hAnsi="Times New Roman" w:cs="Times New Roman"/>
          <w:sz w:val="28"/>
          <w:szCs w:val="28"/>
        </w:rPr>
        <w:t xml:space="preserve">некапитальные строения, сооружения, не связанные с созданием лесной инфраструктуры - некапитальные строения, сооружения, не связанные с созданием лесной инфраструктуры, возведение и эксплуатация которых на землях лесного фонда допускается в случаях использования лесов, предусмотренных Лесным </w:t>
      </w:r>
      <w:hyperlink r:id="rId17">
        <w:r w:rsidRPr="005F577C">
          <w:rPr>
            <w:rFonts w:ascii="Times New Roman" w:hAnsi="Times New Roman" w:cs="Times New Roman"/>
            <w:sz w:val="28"/>
            <w:szCs w:val="28"/>
          </w:rPr>
          <w:t>кодексом</w:t>
        </w:r>
      </w:hyperlink>
      <w:r w:rsidRPr="005F577C">
        <w:rPr>
          <w:rFonts w:ascii="Times New Roman" w:hAnsi="Times New Roman" w:cs="Times New Roman"/>
          <w:sz w:val="28"/>
          <w:szCs w:val="28"/>
        </w:rPr>
        <w:t xml:space="preserve"> Российской Федерации, в соответствии с Перечнем некапитальных строений, сооружений, не связанных с созданием лесной инфраструктуры, для защитных лесов, эксплуатационных лесов,</w:t>
      </w:r>
      <w:r w:rsidRPr="009B510D">
        <w:rPr>
          <w:rFonts w:ascii="Times New Roman" w:hAnsi="Times New Roman" w:cs="Times New Roman"/>
          <w:sz w:val="28"/>
          <w:szCs w:val="28"/>
        </w:rPr>
        <w:t xml:space="preserve"> резервных лесов, утвержденным Правительством Российской Федерации;</w:t>
      </w:r>
    </w:p>
    <w:p w:rsidR="00D2117F" w:rsidRPr="009B510D" w:rsidRDefault="00D2117F" w:rsidP="005F577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парки культуры и отдыха - парки, благоустройство которых осуществляется для организации отдыха и укрепления здоровья граждан, организации деятельности, связанной с оказанием услуг в сфере туризма в целях создания условий для массового отдыха жителей муниципального округа и организации обустройства мест массового отдыха населения на территории муниципального округа, на земельных участках и землях, государственная собственность на которые не разграничена, земельных участках, предоставленных направепостоянного (бессрочного) пользования, оперативного управления или на ином вещном праве, юридическим лицам, осуществляющим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а также парки, строительство которых осуществляется юридическими лицами на земельных участках, </w:t>
      </w:r>
      <w:r w:rsidRPr="009B510D">
        <w:rPr>
          <w:rFonts w:ascii="Times New Roman" w:hAnsi="Times New Roman" w:cs="Times New Roman"/>
          <w:sz w:val="28"/>
          <w:szCs w:val="28"/>
        </w:rPr>
        <w:lastRenderedPageBreak/>
        <w:t>предоставленных указанным лицам в аренду, для размещения объектов социально-культурного назначения;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концепция развития парка культуры и отдыха (инфраструктуры парка культуры и отдыха) - документ в текстовом виде, утвержденный органом местного самоуправления, применительно ко всей территории парка культуры и отдыха или части такой территории, содержащий цели, план, описание и результат одного или нескольких мероприятий по развитию парка культуры и отдыха (инфраструктуры парка культуры и отдыха);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площадки автостоянок - объекты благоустройства, специально обозначенные и при необходимости обустроенные и оборудованные для организованной стоянки транспортных средств (стоянки для кратковременного хранения автомобилей (временные места хранения автомобилей) и стоянки длительного хранения автомобилей (постоянные места хранения автомобилей), приобъектные стоянки автомобилей (уличные и внеуличные стоянки (парковки (парковочные места) и прочие (грузовые, перехватывающие и др.), на бесплатной или платной основе в соответствии с правилами пользования площадками автостоянок, установленными администрацией;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стоянки кратковременного хранения автомобилей (временные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стоянки длительного хранения автомобилей (постоянные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приобъектные стоянки автомобилей - места, предназначенные 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 общественных территорий);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парковки (парковочные места) - специально обозначенные и при необходимости обустроенные и оборудованные места, являющиеся в том числе частью автомобильных дорог и (или) примыкающие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брошенные транспортные средства - транспортные средства, длительно (более 12 ч) хранящиеся и создающие препятствия продвижению уборочной или специальной техники по общественным территориям, внутриквартальным проездам, дворовым территориям: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 xml:space="preserve">разукомплектованные транспортные средства - транспортные средства, находящиеся в разукомплектованном состоянии, определяемом отсутствием не </w:t>
      </w:r>
      <w:r w:rsidRPr="002F0EE2">
        <w:rPr>
          <w:rFonts w:ascii="Times New Roman" w:hAnsi="Times New Roman" w:cs="Times New Roman"/>
          <w:sz w:val="28"/>
          <w:szCs w:val="28"/>
        </w:rPr>
        <w:lastRenderedPageBreak/>
        <w:t>менее чем одного из следующих элементов: капот, крышка багажника, дверь, стекло, колесо, шасси или привод;</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регламент работ по перемещению транспортных средств в целях обеспечения проведения уборочных и иных видов работ - документ, утверждаемый на основе настоящих Правил администрацией в пределах представленных полномочий, содержащий порядок перемещения транспортных средств, в том числе брошенных и (или) разукомплектованных транспортных средств, создающих препятствия продвижению уборочной или специальной техники по общественным территориям, внутриквартальным проездам, дворовым территориям;</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луговой газон - травянистая растительность как искусственного, так и естественного происхождения, представляющая собой газон или улучшенный естественный травяной покров;</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мавританский газон - травянистая растительность искусственного происхождения, создаваемая с наличием газонных трав и цветочных растений;</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элементы озеленения - зеленые насаждения (как мобильные, так и стационарные); детская площадка (детская игровая площадка) - специально оборудованная территория, предназначенная для игры детей, включающая в себя оборудование и покрытие;</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модернизация объекта благоустройства - комплекс мероприятий по замене элементов благоустройства на объекте благоустройства на новые аналогичные и (или) с улучшенными показателями;</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 xml:space="preserve">понятие </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некапитальные строения, сооружения, не связанные с созданием лесной инфраструктуры</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 xml:space="preserve">, используемое в настоящих Правилах, применяется в значениях, установленных Лесным </w:t>
      </w:r>
      <w:hyperlink r:id="rId18">
        <w:r w:rsidRPr="002F0EE2">
          <w:rPr>
            <w:rFonts w:ascii="Times New Roman" w:hAnsi="Times New Roman" w:cs="Times New Roman"/>
            <w:sz w:val="28"/>
            <w:szCs w:val="28"/>
          </w:rPr>
          <w:t>кодексом</w:t>
        </w:r>
      </w:hyperlink>
      <w:r w:rsidRPr="002F0EE2">
        <w:rPr>
          <w:rFonts w:ascii="Times New Roman" w:hAnsi="Times New Roman" w:cs="Times New Roman"/>
          <w:sz w:val="28"/>
          <w:szCs w:val="28"/>
        </w:rPr>
        <w:t xml:space="preserve"> Российской Федерации и </w:t>
      </w:r>
      <w:hyperlink r:id="rId19">
        <w:r w:rsidRPr="002F0EE2">
          <w:rPr>
            <w:rFonts w:ascii="Times New Roman" w:hAnsi="Times New Roman" w:cs="Times New Roman"/>
            <w:sz w:val="28"/>
            <w:szCs w:val="28"/>
          </w:rPr>
          <w:t>распоряжением</w:t>
        </w:r>
      </w:hyperlink>
      <w:r w:rsidRPr="002F0EE2">
        <w:rPr>
          <w:rFonts w:ascii="Times New Roman" w:hAnsi="Times New Roman" w:cs="Times New Roman"/>
          <w:sz w:val="28"/>
          <w:szCs w:val="28"/>
        </w:rPr>
        <w:t xml:space="preserve"> Правительства Российской Федерации от 23.04.2022 </w:t>
      </w:r>
      <w:r w:rsidR="00DB2E70" w:rsidRPr="002F0EE2">
        <w:rPr>
          <w:rFonts w:ascii="Times New Roman" w:hAnsi="Times New Roman" w:cs="Times New Roman"/>
          <w:sz w:val="28"/>
          <w:szCs w:val="28"/>
        </w:rPr>
        <w:t>№</w:t>
      </w:r>
      <w:r w:rsidRPr="002F0EE2">
        <w:rPr>
          <w:rFonts w:ascii="Times New Roman" w:hAnsi="Times New Roman" w:cs="Times New Roman"/>
          <w:sz w:val="28"/>
          <w:szCs w:val="28"/>
        </w:rPr>
        <w:t xml:space="preserve"> 999-р </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w:t>
      </w:r>
    </w:p>
    <w:p w:rsidR="00D2117F" w:rsidRPr="002F0EE2" w:rsidRDefault="00D2117F">
      <w:pPr>
        <w:pStyle w:val="ConsPlusNormal"/>
        <w:spacing w:before="220"/>
        <w:ind w:firstLine="540"/>
        <w:contextualSpacing/>
        <w:jc w:val="both"/>
        <w:rPr>
          <w:rFonts w:ascii="Times New Roman" w:hAnsi="Times New Roman" w:cs="Times New Roman"/>
          <w:sz w:val="28"/>
          <w:szCs w:val="28"/>
        </w:rPr>
      </w:pPr>
      <w:r w:rsidRPr="002F0EE2">
        <w:rPr>
          <w:rFonts w:ascii="Times New Roman" w:hAnsi="Times New Roman" w:cs="Times New Roman"/>
          <w:sz w:val="28"/>
          <w:szCs w:val="28"/>
        </w:rPr>
        <w:t xml:space="preserve">понятия </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благоустройство территории</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 xml:space="preserve">, </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элементы благоустройства</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 xml:space="preserve">, используемые в настоящих Правилах, применяются в значениях, установленных Градостроительным </w:t>
      </w:r>
      <w:hyperlink r:id="rId20">
        <w:r w:rsidRPr="002F0EE2">
          <w:rPr>
            <w:rFonts w:ascii="Times New Roman" w:hAnsi="Times New Roman" w:cs="Times New Roman"/>
            <w:sz w:val="28"/>
            <w:szCs w:val="28"/>
          </w:rPr>
          <w:t>кодексом</w:t>
        </w:r>
      </w:hyperlink>
      <w:r w:rsidRPr="002F0EE2">
        <w:rPr>
          <w:rFonts w:ascii="Times New Roman" w:hAnsi="Times New Roman" w:cs="Times New Roman"/>
          <w:sz w:val="28"/>
          <w:szCs w:val="28"/>
        </w:rPr>
        <w:t xml:space="preserve"> Российской Федерации;</w:t>
      </w:r>
    </w:p>
    <w:p w:rsidR="00D2117F" w:rsidRPr="002F0EE2" w:rsidRDefault="00D2117F">
      <w:pPr>
        <w:pStyle w:val="ConsPlusNormal"/>
        <w:spacing w:before="220"/>
        <w:ind w:firstLine="540"/>
        <w:contextualSpacing/>
        <w:jc w:val="both"/>
        <w:rPr>
          <w:rFonts w:ascii="Times New Roman" w:hAnsi="Times New Roman" w:cs="Times New Roman"/>
          <w:sz w:val="28"/>
          <w:szCs w:val="28"/>
        </w:rPr>
      </w:pPr>
      <w:r w:rsidRPr="002F0EE2">
        <w:rPr>
          <w:rFonts w:ascii="Times New Roman" w:hAnsi="Times New Roman" w:cs="Times New Roman"/>
          <w:sz w:val="28"/>
          <w:szCs w:val="28"/>
        </w:rPr>
        <w:t>протяженные объекты - сооружения, оборудование систем и сетей инженерно-технического обеспечения, а также инженерно-технические и искусственные сооружения, сборные конструкции, земельные участки с расположенной на них инфраструктурой, предназначенные для движения пешеходов и транспорта на территориях муниципальных образований;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2F0EE2">
        <w:rPr>
          <w:rFonts w:ascii="Times New Roman" w:hAnsi="Times New Roman" w:cs="Times New Roman"/>
          <w:sz w:val="28"/>
          <w:szCs w:val="28"/>
        </w:rPr>
        <w:t xml:space="preserve">термины </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общественные здания</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 xml:space="preserve">, </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общественные сооружения</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 xml:space="preserve">, </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объекты капитального строительства общественного назначения</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 xml:space="preserve"> применяются в значениях, установленных </w:t>
      </w:r>
      <w:r w:rsidR="008F3008" w:rsidRPr="002F0EE2">
        <w:rPr>
          <w:rFonts w:ascii="Times New Roman" w:hAnsi="Times New Roman" w:cs="Times New Roman"/>
          <w:sz w:val="28"/>
          <w:szCs w:val="28"/>
        </w:rPr>
        <w:t>«</w:t>
      </w:r>
      <w:hyperlink r:id="rId21">
        <w:r w:rsidRPr="002F0EE2">
          <w:rPr>
            <w:rFonts w:ascii="Times New Roman" w:hAnsi="Times New Roman" w:cs="Times New Roman"/>
            <w:sz w:val="28"/>
            <w:szCs w:val="28"/>
          </w:rPr>
          <w:t>СП 118.13330.2022</w:t>
        </w:r>
      </w:hyperlink>
      <w:r w:rsidRPr="002F0EE2">
        <w:rPr>
          <w:rFonts w:ascii="Times New Roman" w:hAnsi="Times New Roman" w:cs="Times New Roman"/>
          <w:sz w:val="28"/>
          <w:szCs w:val="28"/>
        </w:rPr>
        <w:t>. Свод правил. Общественные здания и сооружения. СНиП 31-06-2009</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 утвержденным и введенным в действие приказом Министерства строительства и жилищно-коммунального</w:t>
      </w:r>
      <w:r w:rsidRPr="009B510D">
        <w:rPr>
          <w:rFonts w:ascii="Times New Roman" w:hAnsi="Times New Roman" w:cs="Times New Roman"/>
          <w:sz w:val="28"/>
          <w:szCs w:val="28"/>
        </w:rPr>
        <w:t xml:space="preserve"> хозяйства Российской Федерации от 19.05.2022 </w:t>
      </w:r>
      <w:r w:rsidR="00DB2E70">
        <w:rPr>
          <w:rFonts w:ascii="Times New Roman" w:hAnsi="Times New Roman" w:cs="Times New Roman"/>
          <w:sz w:val="28"/>
          <w:szCs w:val="28"/>
        </w:rPr>
        <w:t>№</w:t>
      </w:r>
      <w:r w:rsidRPr="009B510D">
        <w:rPr>
          <w:rFonts w:ascii="Times New Roman" w:hAnsi="Times New Roman" w:cs="Times New Roman"/>
          <w:sz w:val="28"/>
          <w:szCs w:val="28"/>
        </w:rPr>
        <w:t xml:space="preserve"> 389/пр</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Об утверждении СП 118.13330.2022 </w:t>
      </w:r>
      <w:r w:rsidR="008F3008">
        <w:rPr>
          <w:rFonts w:ascii="Times New Roman" w:hAnsi="Times New Roman" w:cs="Times New Roman"/>
          <w:sz w:val="28"/>
          <w:szCs w:val="28"/>
        </w:rPr>
        <w:t>«</w:t>
      </w:r>
      <w:r w:rsidRPr="009B510D">
        <w:rPr>
          <w:rFonts w:ascii="Times New Roman" w:hAnsi="Times New Roman" w:cs="Times New Roman"/>
          <w:sz w:val="28"/>
          <w:szCs w:val="28"/>
        </w:rPr>
        <w:t>СНИП 31-06-2009 Общественные здания и сооружения</w:t>
      </w:r>
      <w:r w:rsidR="008F3008">
        <w:rPr>
          <w:rFonts w:ascii="Times New Roman" w:hAnsi="Times New Roman" w:cs="Times New Roman"/>
          <w:sz w:val="28"/>
          <w:szCs w:val="28"/>
        </w:rPr>
        <w:t>»</w:t>
      </w:r>
      <w:r w:rsidRPr="009B510D">
        <w:rPr>
          <w:rFonts w:ascii="Times New Roman" w:hAnsi="Times New Roman" w:cs="Times New Roman"/>
          <w:sz w:val="28"/>
          <w:szCs w:val="28"/>
        </w:rPr>
        <w:t>.</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jc w:val="center"/>
        <w:outlineLvl w:val="1"/>
        <w:rPr>
          <w:rFonts w:ascii="Times New Roman" w:hAnsi="Times New Roman" w:cs="Times New Roman"/>
          <w:sz w:val="28"/>
          <w:szCs w:val="28"/>
        </w:rPr>
      </w:pPr>
      <w:r w:rsidRPr="009B510D">
        <w:rPr>
          <w:rFonts w:ascii="Times New Roman" w:hAnsi="Times New Roman" w:cs="Times New Roman"/>
          <w:sz w:val="28"/>
          <w:szCs w:val="28"/>
        </w:rPr>
        <w:t>Раздел II. ТРЕБОВАНИЯ К ОБЪЕКТАМ И ЭЛЕМЕНТАМ БЛАГОУСТРОЙСТВА</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5. Благоустройство территорий муниципального округа</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2F0EE2">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w:t>
      </w:r>
    </w:p>
    <w:p w:rsidR="00D2117F" w:rsidRPr="0045772B" w:rsidRDefault="00D2117F" w:rsidP="002F0EE2">
      <w:pPr>
        <w:pStyle w:val="ConsPlusNormal"/>
        <w:spacing w:before="220"/>
        <w:ind w:firstLine="539"/>
        <w:contextualSpacing/>
        <w:jc w:val="both"/>
        <w:rPr>
          <w:rFonts w:ascii="Times New Roman" w:hAnsi="Times New Roman" w:cs="Times New Roman"/>
          <w:sz w:val="28"/>
          <w:szCs w:val="28"/>
        </w:rPr>
      </w:pPr>
      <w:r w:rsidRPr="0045772B">
        <w:rPr>
          <w:rFonts w:ascii="Times New Roman" w:hAnsi="Times New Roman" w:cs="Times New Roman"/>
          <w:sz w:val="28"/>
          <w:szCs w:val="28"/>
        </w:rPr>
        <w:t xml:space="preserve">2. Содержание территорий муниципального округа и мероприятия по развитию благоустройства осуществляются в соответствии </w:t>
      </w:r>
      <w:r w:rsidR="00EC6D7E">
        <w:rPr>
          <w:rFonts w:ascii="Times New Roman" w:hAnsi="Times New Roman" w:cs="Times New Roman"/>
          <w:sz w:val="28"/>
          <w:szCs w:val="28"/>
        </w:rPr>
        <w:t xml:space="preserve">с </w:t>
      </w:r>
      <w:hyperlink r:id="rId22">
        <w:r w:rsidRPr="0045772B">
          <w:rPr>
            <w:rFonts w:ascii="Times New Roman" w:hAnsi="Times New Roman" w:cs="Times New Roman"/>
            <w:sz w:val="28"/>
            <w:szCs w:val="28"/>
          </w:rPr>
          <w:t>Законом</w:t>
        </w:r>
      </w:hyperlink>
      <w:r w:rsidR="00DB2E70" w:rsidRPr="0045772B">
        <w:rPr>
          <w:rFonts w:ascii="Times New Roman" w:hAnsi="Times New Roman" w:cs="Times New Roman"/>
          <w:sz w:val="28"/>
          <w:szCs w:val="28"/>
        </w:rPr>
        <w:t>№</w:t>
      </w:r>
      <w:r w:rsidRPr="0045772B">
        <w:rPr>
          <w:rFonts w:ascii="Times New Roman" w:hAnsi="Times New Roman" w:cs="Times New Roman"/>
          <w:sz w:val="28"/>
          <w:szCs w:val="28"/>
        </w:rPr>
        <w:t xml:space="preserve"> 191/2014-ОЗ, законодательством Российской Федерации и законодательством Московской области о социальной защите инвалидов и настоящими Правилами.</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Требования по оснащению объектов и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При проектировании, реконструкции объектов и элементов благоустройства может быть предусмотрено их оснащение программно-техническими комплексами видеонаблюдения за исключением случаев, при которых установка программно-технических комплексов видеонаблюдения является обязательной, в соответствии с настоящими Правилами.</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Программно-технические комплексы видеонаблюдения устанавливаются в соответствии с техническими требованиями и правилами подключения, установленными уполномоченным органом.</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Программно-технические комплексы видеонаблюдения в случае их установки должны быть очищены от загрязнений, веток, листвы, по мере необходимости корпус программно-технического комплекса видеонаблюдения должен очищаться от ржавчины и быть окрашенным.</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 Элементами благоустройства в целях настоящих Правил являются:</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система наружного освещения (в том числе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 иные крепежные приспособления, электротехническая часть наружного освещения, оборудование для управления наружным освещением);</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 средства размещения информации и рекламные конструкции;</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 сезонные (летние) кафе;</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4) ограждения (заборы), в том числе ограждающие устройства, ограждающие элементы, придорожные экраны;</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lastRenderedPageBreak/>
        <w:t>5) элементы объектов капитального строительства;</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6) малые архитектурные формы;</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7) элементы озеленения;</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8) уличное коммунально-бытовое и техническое оборудование (в том числе урны, люки смотровых колодцев, подъемные платформы для инвалидов и других маломобильных групп населения);</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9) водные устройства (в том числе питьевые фонтанчики, фонтаны, искусственные декоративные водопады);</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10) пруды и обводненные карьеры, искусственные сезонные водные объекты для массового отдыха на общественных территориях;</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11) внешние поверхности зданий, строений, сооружений (в том числе декоративных, технических, планировочных, конструктивных устройств, различных видов оборудования и оформления, изображений, архитектурно-строительные изделия и иного декора, оконных и дверных проемов, витражей, витрин, козырьков, навесов, тамбуров, входных площадок, лестниц, пандусов, ограждений и перил, балконов, лоджий, входных групп, цоколей, террас, веранд и иных элементов, иных внешних поверхностей фасадов, крыш зданий, строений, сооружений);</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12) некапитальные строения и сооружения, в том числе некапитальные строения, сооружения, не связанные с созданием лесной инфраструктуры;</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13) покрытия объектов благоустройства (в том числе резиновое, песчаное, грунтовое, гравийное, деревянное, тротуарная плитка, асфальтобетонное, асфальтовое, щебеночное, газон, газонные решетки), вертикальная и горизонтальная разметки, иные неотделимые улучшения объектов благоустройства;</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14) элементы сопряжения покрытий (в том числе бортовые камни, бордюры, подпорные стенки, мостики, лестницы, пандусы);</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15) искусственные неровности;</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16) элементы сохранения и защиты корневой системы элементов озеленения (в том числе приствольные решетки, защитные приствольные ограждения);</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17) въездные и входные группы;</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18) лодочные станции, объекты для обеспечения безопасности людей на водных объектах, сооружения водно-спасательных станций и постов, пирсы;</w:t>
      </w:r>
    </w:p>
    <w:p w:rsidR="00D2117F" w:rsidRPr="009B510D" w:rsidRDefault="00D2117F" w:rsidP="002F0EE2">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19) парковые павильоны, общественные туалеты,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сооружения, размещаемые в целях организации ярмарок, административные и хозяйственные сооружения, общественные и вспомогательные мобильные (инвентарные) сооружения на общественных территориях;</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20) плавучие домики для птиц, скворечники, кормушки, голубятни;</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21) оборудование площадок (в том числе детское игровое, спортивно-</w:t>
      </w:r>
      <w:r w:rsidRPr="002F0EE2">
        <w:rPr>
          <w:rFonts w:ascii="Times New Roman" w:hAnsi="Times New Roman" w:cs="Times New Roman"/>
          <w:sz w:val="28"/>
          <w:szCs w:val="28"/>
        </w:rPr>
        <w:lastRenderedPageBreak/>
        <w:t>развивающее и спортивное оборудование);</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22) места содержания животных на территориях парков;</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23) иные декоративные, технические, планировочные, конструктивные устройства, оборудование и оформление, применяемые как составные части благоустройства территории.</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 xml:space="preserve">4. В случае если территория, запланированная под благоустройство, входит в границы объекта культурного наследия, которая одновременно является самостоятельным объектом культурного наследия, работы по благоустройству проводятся в соответствии с требованиями Федерального </w:t>
      </w:r>
      <w:hyperlink r:id="rId23">
        <w:r w:rsidRPr="002F0EE2">
          <w:rPr>
            <w:rFonts w:ascii="Times New Roman" w:hAnsi="Times New Roman" w:cs="Times New Roman"/>
            <w:sz w:val="28"/>
            <w:szCs w:val="28"/>
          </w:rPr>
          <w:t>закона</w:t>
        </w:r>
      </w:hyperlink>
      <w:r w:rsidRPr="002F0EE2">
        <w:rPr>
          <w:rFonts w:ascii="Times New Roman" w:hAnsi="Times New Roman" w:cs="Times New Roman"/>
          <w:sz w:val="28"/>
          <w:szCs w:val="28"/>
        </w:rPr>
        <w:t xml:space="preserve"> от 25.06.2002 </w:t>
      </w:r>
      <w:r w:rsidR="00DB2E70" w:rsidRPr="002F0EE2">
        <w:rPr>
          <w:rFonts w:ascii="Times New Roman" w:hAnsi="Times New Roman" w:cs="Times New Roman"/>
          <w:sz w:val="28"/>
          <w:szCs w:val="28"/>
        </w:rPr>
        <w:t>№</w:t>
      </w:r>
      <w:r w:rsidRPr="002F0EE2">
        <w:rPr>
          <w:rFonts w:ascii="Times New Roman" w:hAnsi="Times New Roman" w:cs="Times New Roman"/>
          <w:sz w:val="28"/>
          <w:szCs w:val="28"/>
        </w:rPr>
        <w:t xml:space="preserve"> 73-ФЗ </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w:t>
      </w:r>
      <w:r w:rsidR="008F3008" w:rsidRPr="002F0EE2">
        <w:rPr>
          <w:rFonts w:ascii="Times New Roman" w:hAnsi="Times New Roman" w:cs="Times New Roman"/>
          <w:sz w:val="28"/>
          <w:szCs w:val="28"/>
        </w:rPr>
        <w:t>»</w:t>
      </w:r>
      <w:r w:rsidRPr="002F0EE2">
        <w:rPr>
          <w:rFonts w:ascii="Times New Roman" w:hAnsi="Times New Roman" w:cs="Times New Roman"/>
          <w:sz w:val="28"/>
          <w:szCs w:val="28"/>
        </w:rPr>
        <w:t>.</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 xml:space="preserve">5. В лесном фонде допускается осуществлять благоустройство лесных участков, предоставленных для осуществления рекреационной деятельности государственным (муниципальным) учреждениям в постоянное (бессрочное) пользование, другим юридическим лицам, индивидуальным предпринимателям в аренду в соответствии с Лесным </w:t>
      </w:r>
      <w:hyperlink r:id="rId24">
        <w:r w:rsidRPr="002F0EE2">
          <w:rPr>
            <w:rFonts w:ascii="Times New Roman" w:hAnsi="Times New Roman" w:cs="Times New Roman"/>
            <w:sz w:val="28"/>
            <w:szCs w:val="28"/>
          </w:rPr>
          <w:t>кодексом</w:t>
        </w:r>
      </w:hyperlink>
      <w:r w:rsidRPr="002F0EE2">
        <w:rPr>
          <w:rFonts w:ascii="Times New Roman" w:hAnsi="Times New Roman" w:cs="Times New Roman"/>
          <w:sz w:val="28"/>
          <w:szCs w:val="28"/>
        </w:rPr>
        <w:t xml:space="preserve"> Российской Федерации.</w:t>
      </w:r>
    </w:p>
    <w:p w:rsidR="00D2117F" w:rsidRPr="002F0EE2" w:rsidRDefault="00D2117F" w:rsidP="002F0EE2">
      <w:pPr>
        <w:pStyle w:val="ConsPlusNormal"/>
        <w:spacing w:before="220"/>
        <w:ind w:firstLine="539"/>
        <w:contextualSpacing/>
        <w:jc w:val="both"/>
        <w:rPr>
          <w:rFonts w:ascii="Times New Roman" w:hAnsi="Times New Roman" w:cs="Times New Roman"/>
          <w:sz w:val="28"/>
          <w:szCs w:val="28"/>
        </w:rPr>
      </w:pPr>
      <w:r w:rsidRPr="002F0EE2">
        <w:rPr>
          <w:rFonts w:ascii="Times New Roman" w:hAnsi="Times New Roman" w:cs="Times New Roman"/>
          <w:sz w:val="28"/>
          <w:szCs w:val="28"/>
        </w:rPr>
        <w:t>Перечень элементов благоустройства лесного участка и иных некапитальных строений, сооружений, не связанных с созданием лесной инфраструктуры для осуществления благоустройства лесных участков, расположенных в границах территории муниципального округа, предоставленных для осуществления рекреационной деятельности, утверждается Правительством Российской Федерации.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Мероприятия по благоустройству лесных участков, расположенных в границах территории муниципального округа, предоставленных для осуществления рекреационной деятельности, осуществляются правообладателями (арендаторами) таких участков в соответствии с настоящими Правилами и должны соответствовать лесохозяйственному регламенту лесничества и получившему положительное заключение экспертизы проекту освоения лесов.</w:t>
      </w:r>
    </w:p>
    <w:p w:rsidR="00D2117F" w:rsidRPr="00165E33" w:rsidRDefault="00D2117F" w:rsidP="00165E3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6. Набережные, площади, велосипедные, велопешеходные и беговые дорожки (тропы, аллеи), лыжные и роллерные трассы, пешеходные тротуары, пешеходные (велопешеходные) аллеи, дорожки и тропы, настилы, парковые дороги, проезды, площадки, элементы благоустройства (элементы организации рельефа, системы наружного освещения, средства размещения информации, ограждения, малые архитектурные формы, уличное коммунально-бытовое и техническое оборудование, водные устройства, пруды, водоисточники технической и питьевой воды, искусственные сезонные водные объекты для массовогоотдыхана общественных территориях, покрытия, элементы сопряжения покрытий, въездные и входные группы, лодочные станции, пирсы, сооружения водно-спасательных станций и постов, амфитеатры, сцены (эстрады), летние кинотеатры, навесы, беседки, ротонды, подпорные стенки, габионы, веревочные парки, скейтпарки, памптреки, специализированные сооружения для занятий физической культурой и спортом, горки зимние, общественные туалеты, кабинки для переодевания, душевые кабинки, </w:t>
      </w:r>
      <w:r w:rsidRPr="00165E33">
        <w:rPr>
          <w:rFonts w:ascii="Times New Roman" w:hAnsi="Times New Roman" w:cs="Times New Roman"/>
          <w:sz w:val="28"/>
          <w:szCs w:val="28"/>
        </w:rPr>
        <w:lastRenderedPageBreak/>
        <w:t>сооружения попутного бытового обслуживания и питания, сооружения сопутствующейинфраструктуры длятрасс,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административные и хозяйственные сооружения на общественных территориях, оборудование площадок, места содержания животных на территориях парков) общественного назначения с заглублением их креплений и конструкций для передачи усилий на грунты и (или) с грунтовыми основаниями, не являются объектами капитального строительства.</w:t>
      </w:r>
    </w:p>
    <w:p w:rsidR="00D2117F" w:rsidRPr="00165E33" w:rsidRDefault="00D2117F" w:rsidP="00165E33">
      <w:pPr>
        <w:pStyle w:val="ConsPlusNormal"/>
        <w:spacing w:before="220"/>
        <w:ind w:firstLine="539"/>
        <w:contextualSpacing/>
        <w:jc w:val="both"/>
        <w:rPr>
          <w:rFonts w:ascii="Times New Roman" w:hAnsi="Times New Roman" w:cs="Times New Roman"/>
          <w:sz w:val="28"/>
          <w:szCs w:val="28"/>
        </w:rPr>
      </w:pPr>
      <w:r w:rsidRPr="00165E33">
        <w:rPr>
          <w:rFonts w:ascii="Times New Roman" w:hAnsi="Times New Roman" w:cs="Times New Roman"/>
          <w:sz w:val="28"/>
          <w:szCs w:val="28"/>
        </w:rPr>
        <w:t xml:space="preserve">7. При благоустройстве общественных территорий допускается строительство объектов капитального строительства (пешеходных мостов протяженностью до 700 м) в случае, если такое строительство предусмотрено государственной программой Московской области и осуществляется в соответствии с Градостроительным </w:t>
      </w:r>
      <w:hyperlink r:id="rId25">
        <w:r w:rsidRPr="00165E33">
          <w:rPr>
            <w:rFonts w:ascii="Times New Roman" w:hAnsi="Times New Roman" w:cs="Times New Roman"/>
            <w:sz w:val="28"/>
            <w:szCs w:val="28"/>
          </w:rPr>
          <w:t>кодексом</w:t>
        </w:r>
      </w:hyperlink>
      <w:r w:rsidRPr="00165E33">
        <w:rPr>
          <w:rFonts w:ascii="Times New Roman" w:hAnsi="Times New Roman" w:cs="Times New Roman"/>
          <w:sz w:val="28"/>
          <w:szCs w:val="28"/>
        </w:rPr>
        <w:t xml:space="preserve"> Российской Федерации.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8. На общественных территориях для обеспечения надежности элементов благоустройства общественного пользования, не являющихся объектами капитального строительства, допускаются заглубление их креплений и конструкций для передачи усилий на грунты и (или) грунтовые основания.</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6. Требования к архитектурно-художественному облику территорий муниципального округа в части требований к внешнему виду зданий, строений, сооружений</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165E33">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Требования к архитектурно-художественному облику территорий муниципального округа в части требований к внешнему виду зданий, строений, сооружений (далее - требования к внешнему виду зданий, строений, сооружений) - совокупность требований к объемным, пространственным, колористическим и иным решениям внешних поверхностей:</w:t>
      </w:r>
    </w:p>
    <w:p w:rsidR="00D2117F" w:rsidRPr="009B510D" w:rsidRDefault="00D2117F" w:rsidP="00165E3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а) объектов капитального строительства, элементов объектов капитального строительства;</w:t>
      </w:r>
    </w:p>
    <w:p w:rsidR="00D2117F" w:rsidRPr="009B510D" w:rsidRDefault="00D2117F" w:rsidP="00165E3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б) некапитальных строений, сооружений, в том числе:</w:t>
      </w:r>
    </w:p>
    <w:p w:rsidR="00D2117F" w:rsidRPr="009B510D" w:rsidRDefault="00D2117F" w:rsidP="00165E3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навесов и иных подобных конструкций;</w:t>
      </w:r>
    </w:p>
    <w:p w:rsidR="00D2117F" w:rsidRPr="009B510D" w:rsidRDefault="00D2117F" w:rsidP="00165E3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некапитальных пунктов проката;</w:t>
      </w:r>
    </w:p>
    <w:p w:rsidR="00D2117F" w:rsidRPr="009B510D" w:rsidRDefault="00D2117F" w:rsidP="00165E3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общественных туалетов нестационарного типа;</w:t>
      </w:r>
    </w:p>
    <w:p w:rsidR="00D2117F" w:rsidRPr="009B510D" w:rsidRDefault="00D2117F" w:rsidP="00165E3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нестационарных строений, сооружений;</w:t>
      </w:r>
    </w:p>
    <w:p w:rsidR="00D2117F" w:rsidRPr="009B510D" w:rsidRDefault="00D2117F" w:rsidP="00165E3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некапитальных контрольно-пропускных пунктов.</w:t>
      </w:r>
    </w:p>
    <w:p w:rsidR="00D2117F" w:rsidRPr="00165E33" w:rsidRDefault="00D2117F" w:rsidP="00165E33">
      <w:pPr>
        <w:pStyle w:val="ConsPlusNormal"/>
        <w:spacing w:before="220"/>
        <w:ind w:firstLine="539"/>
        <w:contextualSpacing/>
        <w:jc w:val="both"/>
        <w:rPr>
          <w:rFonts w:ascii="Times New Roman" w:hAnsi="Times New Roman" w:cs="Times New Roman"/>
          <w:sz w:val="28"/>
          <w:szCs w:val="28"/>
        </w:rPr>
      </w:pPr>
      <w:r w:rsidRPr="00165E33">
        <w:rPr>
          <w:rFonts w:ascii="Times New Roman" w:hAnsi="Times New Roman" w:cs="Times New Roman"/>
          <w:sz w:val="28"/>
          <w:szCs w:val="28"/>
        </w:rPr>
        <w:t>2. Требования к внешнему виду зданий, строений, сооружений не распространяются на:</w:t>
      </w:r>
    </w:p>
    <w:p w:rsidR="00D2117F" w:rsidRPr="00165E33" w:rsidRDefault="00D2117F">
      <w:pPr>
        <w:pStyle w:val="ConsPlusNormal"/>
        <w:spacing w:before="220"/>
        <w:ind w:firstLine="540"/>
        <w:contextualSpacing/>
        <w:jc w:val="both"/>
        <w:rPr>
          <w:rFonts w:ascii="Times New Roman" w:hAnsi="Times New Roman" w:cs="Times New Roman"/>
          <w:sz w:val="28"/>
          <w:szCs w:val="28"/>
        </w:rPr>
      </w:pPr>
      <w:r w:rsidRPr="00165E33">
        <w:rPr>
          <w:rFonts w:ascii="Times New Roman" w:hAnsi="Times New Roman" w:cs="Times New Roman"/>
          <w:sz w:val="28"/>
          <w:szCs w:val="28"/>
        </w:rPr>
        <w:t xml:space="preserve">а) требования к содержанию, сохранению и использованию которых установлены Федеральным </w:t>
      </w:r>
      <w:hyperlink r:id="rId26">
        <w:r w:rsidRPr="00165E33">
          <w:rPr>
            <w:rFonts w:ascii="Times New Roman" w:hAnsi="Times New Roman" w:cs="Times New Roman"/>
            <w:sz w:val="28"/>
            <w:szCs w:val="28"/>
          </w:rPr>
          <w:t>законом</w:t>
        </w:r>
      </w:hyperlink>
      <w:r w:rsidRPr="00165E33">
        <w:rPr>
          <w:rFonts w:ascii="Times New Roman" w:hAnsi="Times New Roman" w:cs="Times New Roman"/>
          <w:sz w:val="28"/>
          <w:szCs w:val="28"/>
        </w:rPr>
        <w:t xml:space="preserve"> от 25.06.2002 </w:t>
      </w:r>
      <w:r w:rsidR="00DB2E70" w:rsidRPr="00165E33">
        <w:rPr>
          <w:rFonts w:ascii="Times New Roman" w:hAnsi="Times New Roman" w:cs="Times New Roman"/>
          <w:sz w:val="28"/>
          <w:szCs w:val="28"/>
        </w:rPr>
        <w:t>№</w:t>
      </w:r>
      <w:r w:rsidRPr="00165E33">
        <w:rPr>
          <w:rFonts w:ascii="Times New Roman" w:hAnsi="Times New Roman" w:cs="Times New Roman"/>
          <w:sz w:val="28"/>
          <w:szCs w:val="28"/>
        </w:rPr>
        <w:t xml:space="preserve"> 73-ФЗ </w:t>
      </w:r>
      <w:r w:rsidR="008F3008" w:rsidRPr="00165E33">
        <w:rPr>
          <w:rFonts w:ascii="Times New Roman" w:hAnsi="Times New Roman" w:cs="Times New Roman"/>
          <w:sz w:val="28"/>
          <w:szCs w:val="28"/>
        </w:rPr>
        <w:t>«</w:t>
      </w:r>
      <w:r w:rsidRPr="00165E33">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w:t>
      </w:r>
      <w:r w:rsidR="008F3008" w:rsidRPr="00165E33">
        <w:rPr>
          <w:rFonts w:ascii="Times New Roman" w:hAnsi="Times New Roman" w:cs="Times New Roman"/>
          <w:sz w:val="28"/>
          <w:szCs w:val="28"/>
        </w:rPr>
        <w:t>»</w:t>
      </w:r>
      <w:r w:rsidRPr="00165E33">
        <w:rPr>
          <w:rFonts w:ascii="Times New Roman" w:hAnsi="Times New Roman" w:cs="Times New Roman"/>
          <w:sz w:val="28"/>
          <w:szCs w:val="28"/>
        </w:rPr>
        <w:t>;</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165E33">
        <w:rPr>
          <w:rFonts w:ascii="Times New Roman" w:hAnsi="Times New Roman" w:cs="Times New Roman"/>
          <w:sz w:val="28"/>
          <w:szCs w:val="28"/>
        </w:rPr>
        <w:t>б) объекты обороны, обеспечения вооруженных сил и сопутствующей</w:t>
      </w:r>
      <w:r w:rsidRPr="009B510D">
        <w:rPr>
          <w:rFonts w:ascii="Times New Roman" w:hAnsi="Times New Roman" w:cs="Times New Roman"/>
          <w:sz w:val="28"/>
          <w:szCs w:val="28"/>
        </w:rPr>
        <w:t xml:space="preserve"> инфраструктуры, размещаемые (используемые) для обеспечения деятельности </w:t>
      </w:r>
      <w:r w:rsidRPr="005A7BC4">
        <w:rPr>
          <w:rFonts w:ascii="Times New Roman" w:hAnsi="Times New Roman" w:cs="Times New Roman"/>
          <w:sz w:val="28"/>
          <w:szCs w:val="28"/>
        </w:rPr>
        <w:lastRenderedPageBreak/>
        <w:t>указанных объектов;</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в) 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bookmarkStart w:id="6" w:name="P281"/>
      <w:bookmarkEnd w:id="6"/>
      <w:r w:rsidRPr="005A7BC4">
        <w:rPr>
          <w:rFonts w:ascii="Times New Roman" w:hAnsi="Times New Roman" w:cs="Times New Roman"/>
          <w:sz w:val="28"/>
          <w:szCs w:val="28"/>
        </w:rPr>
        <w:t xml:space="preserve">3. Требования к внешнему виду зданий, строений, сооружений являются рекомендательными для колористических решений внешних поверхностей вновь создаваемых и реконструируемых объектов капитального строительства, внешний вид которых подлежит согласованию в соответствии с требованиями </w:t>
      </w:r>
      <w:hyperlink r:id="rId27">
        <w:r w:rsidRPr="005A7BC4">
          <w:rPr>
            <w:rFonts w:ascii="Times New Roman" w:hAnsi="Times New Roman" w:cs="Times New Roman"/>
            <w:sz w:val="28"/>
            <w:szCs w:val="28"/>
          </w:rPr>
          <w:t>постановления</w:t>
        </w:r>
      </w:hyperlink>
      <w:r w:rsidRPr="005A7BC4">
        <w:rPr>
          <w:rFonts w:ascii="Times New Roman" w:hAnsi="Times New Roman" w:cs="Times New Roman"/>
          <w:sz w:val="28"/>
          <w:szCs w:val="28"/>
        </w:rPr>
        <w:t xml:space="preserve"> Правительства Московской области от 27.12.2019 </w:t>
      </w:r>
      <w:r w:rsidR="00DB2E70" w:rsidRPr="005A7BC4">
        <w:rPr>
          <w:rFonts w:ascii="Times New Roman" w:hAnsi="Times New Roman" w:cs="Times New Roman"/>
          <w:sz w:val="28"/>
          <w:szCs w:val="28"/>
        </w:rPr>
        <w:t>№</w:t>
      </w:r>
      <w:r w:rsidRPr="005A7BC4">
        <w:rPr>
          <w:rFonts w:ascii="Times New Roman" w:hAnsi="Times New Roman" w:cs="Times New Roman"/>
          <w:sz w:val="28"/>
          <w:szCs w:val="28"/>
        </w:rPr>
        <w:t xml:space="preserve"> 1042/39 </w:t>
      </w:r>
      <w:r w:rsidR="008F3008" w:rsidRPr="005A7BC4">
        <w:rPr>
          <w:rFonts w:ascii="Times New Roman" w:hAnsi="Times New Roman" w:cs="Times New Roman"/>
          <w:sz w:val="28"/>
          <w:szCs w:val="28"/>
        </w:rPr>
        <w:t>«</w:t>
      </w:r>
      <w:r w:rsidRPr="005A7BC4">
        <w:rPr>
          <w:rFonts w:ascii="Times New Roman" w:hAnsi="Times New Roman" w:cs="Times New Roman"/>
          <w:sz w:val="28"/>
          <w:szCs w:val="28"/>
        </w:rPr>
        <w:t>Об утверждении Положения о рассмотрении архитектурно-градостроительного облика объекта капитального строительства и выдаче Свидетельства о согласовании архитектурно-градостроительного облика объекта капитального строительства на территории Московской области</w:t>
      </w:r>
      <w:r w:rsidR="008F3008" w:rsidRPr="005A7BC4">
        <w:rPr>
          <w:rFonts w:ascii="Times New Roman" w:hAnsi="Times New Roman" w:cs="Times New Roman"/>
          <w:sz w:val="28"/>
          <w:szCs w:val="28"/>
        </w:rPr>
        <w:t>»</w:t>
      </w:r>
      <w:r w:rsidRPr="005A7BC4">
        <w:rPr>
          <w:rFonts w:ascii="Times New Roman" w:hAnsi="Times New Roman" w:cs="Times New Roman"/>
          <w:sz w:val="28"/>
          <w:szCs w:val="28"/>
        </w:rPr>
        <w:t xml:space="preserve">, за исключением обязательного к применению для вновь возводимых зданий жилого назначения </w:t>
      </w:r>
      <w:hyperlink w:anchor="P1151">
        <w:r w:rsidRPr="005A7BC4">
          <w:rPr>
            <w:rFonts w:ascii="Times New Roman" w:hAnsi="Times New Roman" w:cs="Times New Roman"/>
            <w:sz w:val="28"/>
            <w:szCs w:val="28"/>
          </w:rPr>
          <w:t>пункта 23</w:t>
        </w:r>
      </w:hyperlink>
      <w:r w:rsidRPr="005A7BC4">
        <w:rPr>
          <w:rFonts w:ascii="Times New Roman" w:hAnsi="Times New Roman" w:cs="Times New Roman"/>
          <w:sz w:val="28"/>
          <w:szCs w:val="28"/>
        </w:rPr>
        <w:t xml:space="preserve"> настоящей статьи.</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 xml:space="preserve">4. Требования к внешнему виду зданий, строений, сооружений не являются обязательными для существующих зданий, строений, сооружений, в отношении которых не планируются изменения внешнего вида, не нарушены требования к содержанию и соблюдению чистоты внешних поверхностей, указанные в </w:t>
      </w:r>
      <w:hyperlink w:anchor="P1110">
        <w:r w:rsidRPr="005A7BC4">
          <w:rPr>
            <w:rFonts w:ascii="Times New Roman" w:hAnsi="Times New Roman" w:cs="Times New Roman"/>
            <w:sz w:val="28"/>
            <w:szCs w:val="28"/>
          </w:rPr>
          <w:t>пункте 13</w:t>
        </w:r>
      </w:hyperlink>
      <w:r w:rsidRPr="005A7BC4">
        <w:rPr>
          <w:rFonts w:ascii="Times New Roman" w:hAnsi="Times New Roman" w:cs="Times New Roman"/>
          <w:sz w:val="28"/>
          <w:szCs w:val="28"/>
        </w:rPr>
        <w:t xml:space="preserve"> настоящей статьи.</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5. Изменения внешнего вида - объемные, пространственные, колористические и иные изменения 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 замена кровельного материала и другие изменения внешних поверхностей).</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6. Подлежат согласованию с администрацией муниципального округа способом оформления паспорта колористического решения фасадов зданий, строений, сооружений:</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а) изменения внешнего вида при реконструктивных работах и капитальном ремонте вне зависимости от местоположения на территории муниципального округа:</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многоквартирных жилых домов, общежитий;</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объектов социальной инфраструктуры;</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объектов нежилого назначения общей площадью более 1500 кв. м;</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 xml:space="preserve">б) изменения внешнего вида при реконструктивных работах и капитальном ремонте на территориях, указанных в </w:t>
      </w:r>
      <w:hyperlink w:anchor="P296">
        <w:r w:rsidRPr="005A7BC4">
          <w:rPr>
            <w:rFonts w:ascii="Times New Roman" w:hAnsi="Times New Roman" w:cs="Times New Roman"/>
            <w:sz w:val="28"/>
            <w:szCs w:val="28"/>
          </w:rPr>
          <w:t>пункте 7</w:t>
        </w:r>
      </w:hyperlink>
      <w:r w:rsidRPr="005A7BC4">
        <w:rPr>
          <w:rFonts w:ascii="Times New Roman" w:hAnsi="Times New Roman" w:cs="Times New Roman"/>
          <w:sz w:val="28"/>
          <w:szCs w:val="28"/>
        </w:rPr>
        <w:t xml:space="preserve"> настоящей статьи:</w:t>
      </w:r>
    </w:p>
    <w:p w:rsidR="00D2117F" w:rsidRPr="005A7BC4" w:rsidRDefault="00D2117F">
      <w:pPr>
        <w:pStyle w:val="ConsPlusNormal"/>
        <w:spacing w:before="220"/>
        <w:ind w:firstLine="540"/>
        <w:contextualSpacing/>
        <w:jc w:val="both"/>
        <w:rPr>
          <w:rFonts w:ascii="Times New Roman" w:hAnsi="Times New Roman" w:cs="Times New Roman"/>
          <w:sz w:val="28"/>
          <w:szCs w:val="28"/>
        </w:rPr>
      </w:pPr>
      <w:r w:rsidRPr="005A7BC4">
        <w:rPr>
          <w:rFonts w:ascii="Times New Roman" w:hAnsi="Times New Roman" w:cs="Times New Roman"/>
          <w:sz w:val="28"/>
          <w:szCs w:val="28"/>
        </w:rPr>
        <w:t>индивидуальных жилых домов;</w:t>
      </w:r>
    </w:p>
    <w:p w:rsidR="00D2117F" w:rsidRPr="005A7BC4" w:rsidRDefault="00D2117F">
      <w:pPr>
        <w:pStyle w:val="ConsPlusNormal"/>
        <w:spacing w:before="220"/>
        <w:ind w:firstLine="540"/>
        <w:contextualSpacing/>
        <w:jc w:val="both"/>
        <w:rPr>
          <w:rFonts w:ascii="Times New Roman" w:hAnsi="Times New Roman" w:cs="Times New Roman"/>
          <w:sz w:val="28"/>
          <w:szCs w:val="28"/>
        </w:rPr>
      </w:pPr>
      <w:r w:rsidRPr="005A7BC4">
        <w:rPr>
          <w:rFonts w:ascii="Times New Roman" w:hAnsi="Times New Roman" w:cs="Times New Roman"/>
          <w:sz w:val="28"/>
          <w:szCs w:val="28"/>
        </w:rPr>
        <w:t>блокированных жилых домов;</w:t>
      </w:r>
    </w:p>
    <w:p w:rsidR="00D2117F" w:rsidRPr="005A7BC4" w:rsidRDefault="00D2117F">
      <w:pPr>
        <w:pStyle w:val="ConsPlusNormal"/>
        <w:spacing w:before="220"/>
        <w:ind w:firstLine="540"/>
        <w:contextualSpacing/>
        <w:jc w:val="both"/>
        <w:rPr>
          <w:rFonts w:ascii="Times New Roman" w:hAnsi="Times New Roman" w:cs="Times New Roman"/>
          <w:sz w:val="28"/>
          <w:szCs w:val="28"/>
        </w:rPr>
      </w:pPr>
      <w:r w:rsidRPr="005A7BC4">
        <w:rPr>
          <w:rFonts w:ascii="Times New Roman" w:hAnsi="Times New Roman" w:cs="Times New Roman"/>
          <w:sz w:val="28"/>
          <w:szCs w:val="28"/>
        </w:rPr>
        <w:t>объектов нежилого назначения общей площадью менее 1500 кв. м;</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 xml:space="preserve">в) изменения внешнего вида (внешний вид при новом размещении) некапитальных строений, сооружений на территориях, указанных в </w:t>
      </w:r>
      <w:hyperlink w:anchor="P296">
        <w:r w:rsidRPr="005A7BC4">
          <w:rPr>
            <w:rFonts w:ascii="Times New Roman" w:hAnsi="Times New Roman" w:cs="Times New Roman"/>
            <w:sz w:val="28"/>
            <w:szCs w:val="28"/>
          </w:rPr>
          <w:t>пункте 7</w:t>
        </w:r>
      </w:hyperlink>
      <w:r w:rsidRPr="005A7BC4">
        <w:rPr>
          <w:rFonts w:ascii="Times New Roman" w:hAnsi="Times New Roman" w:cs="Times New Roman"/>
          <w:sz w:val="28"/>
          <w:szCs w:val="28"/>
        </w:rPr>
        <w:t xml:space="preserve"> настоящей статьи, за исключением нестационарных строений, сооружений, размещаемых по результатам проведения аукциона на право размещения </w:t>
      </w:r>
      <w:r w:rsidRPr="005A7BC4">
        <w:rPr>
          <w:rFonts w:ascii="Times New Roman" w:hAnsi="Times New Roman" w:cs="Times New Roman"/>
          <w:sz w:val="28"/>
          <w:szCs w:val="28"/>
        </w:rPr>
        <w:lastRenderedPageBreak/>
        <w:t>нестационарных торговых объектов на территории муниципального округа в соответствии с утвержденными типовыми решениями;</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 xml:space="preserve">г) нанесение изображений, указанных в </w:t>
      </w:r>
      <w:hyperlink w:anchor="P1086">
        <w:r w:rsidRPr="005A7BC4">
          <w:rPr>
            <w:rFonts w:ascii="Times New Roman" w:hAnsi="Times New Roman" w:cs="Times New Roman"/>
            <w:sz w:val="28"/>
            <w:szCs w:val="28"/>
          </w:rPr>
          <w:t>пункте 10</w:t>
        </w:r>
      </w:hyperlink>
      <w:r w:rsidRPr="005A7BC4">
        <w:rPr>
          <w:rFonts w:ascii="Times New Roman" w:hAnsi="Times New Roman" w:cs="Times New Roman"/>
          <w:sz w:val="28"/>
          <w:szCs w:val="28"/>
        </w:rPr>
        <w:t xml:space="preserve"> настоящей статьи, на здания, строения, сооружения.</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Самовольные изменения внешнего вида не допускаются.</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bookmarkStart w:id="7" w:name="P296"/>
      <w:bookmarkEnd w:id="7"/>
      <w:r w:rsidRPr="005A7BC4">
        <w:rPr>
          <w:rFonts w:ascii="Times New Roman" w:hAnsi="Times New Roman" w:cs="Times New Roman"/>
          <w:sz w:val="28"/>
          <w:szCs w:val="28"/>
        </w:rPr>
        <w:t>7. Приоритетные территории архитектурно-художественного облика муниципального округа расположены вдоль:</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 xml:space="preserve">а) общественных территорий, </w:t>
      </w:r>
      <w:r w:rsidR="008F3008" w:rsidRPr="005A7BC4">
        <w:rPr>
          <w:rFonts w:ascii="Times New Roman" w:hAnsi="Times New Roman" w:cs="Times New Roman"/>
          <w:sz w:val="28"/>
          <w:szCs w:val="28"/>
        </w:rPr>
        <w:t>«</w:t>
      </w:r>
      <w:r w:rsidRPr="005A7BC4">
        <w:rPr>
          <w:rFonts w:ascii="Times New Roman" w:hAnsi="Times New Roman" w:cs="Times New Roman"/>
          <w:sz w:val="28"/>
          <w:szCs w:val="28"/>
        </w:rPr>
        <w:t>вылетных</w:t>
      </w:r>
      <w:r w:rsidR="008F3008" w:rsidRPr="005A7BC4">
        <w:rPr>
          <w:rFonts w:ascii="Times New Roman" w:hAnsi="Times New Roman" w:cs="Times New Roman"/>
          <w:sz w:val="28"/>
          <w:szCs w:val="28"/>
        </w:rPr>
        <w:t>»</w:t>
      </w:r>
      <w:r w:rsidRPr="005A7BC4">
        <w:rPr>
          <w:rFonts w:ascii="Times New Roman" w:hAnsi="Times New Roman" w:cs="Times New Roman"/>
          <w:sz w:val="28"/>
          <w:szCs w:val="28"/>
        </w:rPr>
        <w:t xml:space="preserve"> магистралей, иных улиц и дорог общего пользования, иных территорий общего пользования;</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б) водных объектов общего пользования;</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в) территорий объектов культурного наследия с исторически связанными с ними территориями;</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г) территорий объектов социальной инфраструктуры;</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д) территорий объектов религиозного использования;</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е)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ж) территорий въездных групп, мемориальных комплексов, скульптурно-архитектурных композиций, монументально-декоративных композиций.</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 xml:space="preserve">8. Анализ соответствия требованиям к внешнему виду зданий, строений, сооружений при оформлении паспорта колористического решения проводится в соответствии с </w:t>
      </w:r>
      <w:hyperlink w:anchor="P318">
        <w:r w:rsidRPr="005A7BC4">
          <w:rPr>
            <w:rFonts w:ascii="Times New Roman" w:hAnsi="Times New Roman" w:cs="Times New Roman"/>
            <w:sz w:val="28"/>
            <w:szCs w:val="28"/>
          </w:rPr>
          <w:t>таблицей 1</w:t>
        </w:r>
      </w:hyperlink>
      <w:r w:rsidRPr="005A7BC4">
        <w:rPr>
          <w:rFonts w:ascii="Times New Roman" w:hAnsi="Times New Roman" w:cs="Times New Roman"/>
          <w:sz w:val="28"/>
          <w:szCs w:val="28"/>
        </w:rPr>
        <w:t xml:space="preserve">, </w:t>
      </w:r>
      <w:hyperlink w:anchor="P1086">
        <w:r w:rsidRPr="005A7BC4">
          <w:rPr>
            <w:rFonts w:ascii="Times New Roman" w:hAnsi="Times New Roman" w:cs="Times New Roman"/>
            <w:sz w:val="28"/>
            <w:szCs w:val="28"/>
          </w:rPr>
          <w:t>пунктами 10</w:t>
        </w:r>
      </w:hyperlink>
      <w:r w:rsidRPr="005A7BC4">
        <w:rPr>
          <w:rFonts w:ascii="Times New Roman" w:hAnsi="Times New Roman" w:cs="Times New Roman"/>
          <w:sz w:val="28"/>
          <w:szCs w:val="28"/>
        </w:rPr>
        <w:t xml:space="preserve"> - </w:t>
      </w:r>
      <w:hyperlink w:anchor="P1110">
        <w:r w:rsidRPr="005A7BC4">
          <w:rPr>
            <w:rFonts w:ascii="Times New Roman" w:hAnsi="Times New Roman" w:cs="Times New Roman"/>
            <w:sz w:val="28"/>
            <w:szCs w:val="28"/>
          </w:rPr>
          <w:t>13</w:t>
        </w:r>
      </w:hyperlink>
      <w:r w:rsidRPr="005A7BC4">
        <w:rPr>
          <w:rFonts w:ascii="Times New Roman" w:hAnsi="Times New Roman" w:cs="Times New Roman"/>
          <w:sz w:val="28"/>
          <w:szCs w:val="28"/>
        </w:rPr>
        <w:t xml:space="preserve"> настоящей статьи по критериям:</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а) цвет;</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б) изображения;</w:t>
      </w:r>
    </w:p>
    <w:p w:rsidR="00D2117F" w:rsidRPr="005A7BC4" w:rsidRDefault="005A7BC4" w:rsidP="005A7BC4">
      <w:pPr>
        <w:pStyle w:val="ConsPlusNormal"/>
        <w:spacing w:before="220"/>
        <w:ind w:firstLine="539"/>
        <w:contextualSpacing/>
        <w:jc w:val="both"/>
        <w:rPr>
          <w:rFonts w:ascii="Times New Roman" w:hAnsi="Times New Roman" w:cs="Times New Roman"/>
          <w:sz w:val="28"/>
          <w:szCs w:val="28"/>
        </w:rPr>
      </w:pPr>
      <w:r>
        <w:rPr>
          <w:rFonts w:ascii="Times New Roman" w:hAnsi="Times New Roman" w:cs="Times New Roman"/>
          <w:sz w:val="28"/>
          <w:szCs w:val="28"/>
        </w:rPr>
        <w:t>в)</w:t>
      </w:r>
      <w:r w:rsidR="00D2117F" w:rsidRPr="005A7BC4">
        <w:rPr>
          <w:rFonts w:ascii="Times New Roman" w:hAnsi="Times New Roman" w:cs="Times New Roman"/>
          <w:sz w:val="28"/>
          <w:szCs w:val="28"/>
        </w:rPr>
        <w:t>привлекательность архитектурно-художественного облика муниципального округа;</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 xml:space="preserve">г) визуальный </w:t>
      </w:r>
      <w:r w:rsidR="008F3008" w:rsidRPr="005A7BC4">
        <w:rPr>
          <w:rFonts w:ascii="Times New Roman" w:hAnsi="Times New Roman" w:cs="Times New Roman"/>
          <w:sz w:val="28"/>
          <w:szCs w:val="28"/>
        </w:rPr>
        <w:t>«</w:t>
      </w:r>
      <w:r w:rsidRPr="005A7BC4">
        <w:rPr>
          <w:rFonts w:ascii="Times New Roman" w:hAnsi="Times New Roman" w:cs="Times New Roman"/>
          <w:sz w:val="28"/>
          <w:szCs w:val="28"/>
        </w:rPr>
        <w:t>мусор</w:t>
      </w:r>
      <w:r w:rsidR="008F3008" w:rsidRPr="005A7BC4">
        <w:rPr>
          <w:rFonts w:ascii="Times New Roman" w:hAnsi="Times New Roman" w:cs="Times New Roman"/>
          <w:sz w:val="28"/>
          <w:szCs w:val="28"/>
        </w:rPr>
        <w:t>»</w:t>
      </w:r>
      <w:r w:rsidRPr="005A7BC4">
        <w:rPr>
          <w:rFonts w:ascii="Times New Roman" w:hAnsi="Times New Roman" w:cs="Times New Roman"/>
          <w:sz w:val="28"/>
          <w:szCs w:val="28"/>
        </w:rPr>
        <w:t>.</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 xml:space="preserve">9. Анализ состояния внешнего благоустройства, надзор за соблюдением требований, указанных в </w:t>
      </w:r>
      <w:hyperlink w:anchor="P1110">
        <w:r w:rsidRPr="005A7BC4">
          <w:rPr>
            <w:rFonts w:ascii="Times New Roman" w:hAnsi="Times New Roman" w:cs="Times New Roman"/>
            <w:sz w:val="28"/>
            <w:szCs w:val="28"/>
          </w:rPr>
          <w:t>пункте 13</w:t>
        </w:r>
      </w:hyperlink>
      <w:r w:rsidRPr="005A7BC4">
        <w:rPr>
          <w:rFonts w:ascii="Times New Roman" w:hAnsi="Times New Roman" w:cs="Times New Roman"/>
          <w:sz w:val="28"/>
          <w:szCs w:val="28"/>
        </w:rPr>
        <w:t xml:space="preserve"> настоящей статьи, проводятся при осуществлении надзора за:</w:t>
      </w:r>
    </w:p>
    <w:p w:rsidR="00D2117F" w:rsidRPr="005A7BC4" w:rsidRDefault="00D2117F" w:rsidP="005A7BC4">
      <w:pPr>
        <w:pStyle w:val="ConsPlusNormal"/>
        <w:spacing w:before="220"/>
        <w:ind w:firstLine="539"/>
        <w:contextualSpacing/>
        <w:jc w:val="both"/>
        <w:rPr>
          <w:rFonts w:ascii="Times New Roman" w:hAnsi="Times New Roman" w:cs="Times New Roman"/>
          <w:sz w:val="28"/>
          <w:szCs w:val="28"/>
        </w:rPr>
      </w:pPr>
      <w:r w:rsidRPr="005A7BC4">
        <w:rPr>
          <w:rFonts w:ascii="Times New Roman" w:hAnsi="Times New Roman" w:cs="Times New Roman"/>
          <w:sz w:val="28"/>
          <w:szCs w:val="28"/>
        </w:rPr>
        <w:t>а) состоянием и содержанием территорий муниципального округа;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б) соблюдением чистоты и порядка в местах массового посещения и отдыха;</w:t>
      </w:r>
    </w:p>
    <w:p w:rsidR="00D2117F" w:rsidRPr="009B510D" w:rsidRDefault="00D2117F" w:rsidP="005A7BC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 содержанием торговых палаток, павильонов, киосков, предназначенных для осуществления торговли или предоставления услуг, металлических гаражей, тентов для автомобилей, навесов, санитарно-бытовых, складских сооружений, ангаров, фасадов нежилых зданий, сооружений;</w:t>
      </w:r>
    </w:p>
    <w:p w:rsidR="00D2117F" w:rsidRPr="009B510D" w:rsidRDefault="00D2117F" w:rsidP="005A7BC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г) размещением изображений на внешних поверхностях зданий, строений, сооружений;</w:t>
      </w:r>
    </w:p>
    <w:p w:rsidR="00D2117F" w:rsidRPr="009B510D" w:rsidRDefault="00D2117F" w:rsidP="005A7BC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д) проведением ремонтных, реконструктивных работ и иных видов работ;</w:t>
      </w:r>
    </w:p>
    <w:p w:rsidR="00D2117F" w:rsidRPr="009B510D" w:rsidRDefault="00D2117F" w:rsidP="005A7BC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е) оснащением зданий, строений, сооружений приспособлениями для беспрепятственного доступа маломобильных групп населения.</w:t>
      </w:r>
    </w:p>
    <w:p w:rsidR="00D2117F" w:rsidRPr="005A7BC4" w:rsidRDefault="00D2117F">
      <w:pPr>
        <w:pStyle w:val="ConsPlusNormal"/>
        <w:spacing w:before="220"/>
        <w:ind w:firstLine="540"/>
        <w:contextualSpacing/>
        <w:jc w:val="both"/>
        <w:rPr>
          <w:rFonts w:ascii="Times New Roman" w:hAnsi="Times New Roman" w:cs="Times New Roman"/>
          <w:sz w:val="28"/>
          <w:szCs w:val="28"/>
        </w:rPr>
      </w:pPr>
      <w:r w:rsidRPr="005A7BC4">
        <w:rPr>
          <w:rFonts w:ascii="Times New Roman" w:hAnsi="Times New Roman" w:cs="Times New Roman"/>
          <w:sz w:val="28"/>
          <w:szCs w:val="28"/>
        </w:rPr>
        <w:lastRenderedPageBreak/>
        <w:t xml:space="preserve">9.1. Для фасадов объектов системы охраны гидротехнического сооружения применяются требования к цвету, изображениям, привлекательности, содержанию, реконструктивным и иным работам, установленные в настоящей статье, за исключением фасадов объектов системы охраны гидротехнического сооружения, не имеющих помещений и расположенных по периметру лесного участка, оборудованных запирающимися дверями, воротами, калитками и иными подобными устройствами ограничения доступа на территорию, для которых подлежат соблюдению требования к цвету, а также высоте, проницаемости для взгляда, материалу, структуре, изображению, расположению и поддержанию привлекательности внешнего вида, установленные в </w:t>
      </w:r>
      <w:hyperlink w:anchor="P3541">
        <w:r w:rsidRPr="005A7BC4">
          <w:rPr>
            <w:rFonts w:ascii="Times New Roman" w:hAnsi="Times New Roman" w:cs="Times New Roman"/>
            <w:sz w:val="28"/>
            <w:szCs w:val="28"/>
          </w:rPr>
          <w:t>статье 32</w:t>
        </w:r>
      </w:hyperlink>
      <w:r w:rsidR="008F3008" w:rsidRPr="005A7BC4">
        <w:rPr>
          <w:rFonts w:ascii="Times New Roman" w:hAnsi="Times New Roman" w:cs="Times New Roman"/>
          <w:sz w:val="28"/>
          <w:szCs w:val="28"/>
        </w:rPr>
        <w:t>«</w:t>
      </w:r>
      <w:r w:rsidRPr="005A7BC4">
        <w:rPr>
          <w:rFonts w:ascii="Times New Roman" w:hAnsi="Times New Roman" w:cs="Times New Roman"/>
          <w:sz w:val="28"/>
          <w:szCs w:val="28"/>
        </w:rPr>
        <w:t>Требования к архитектурно-художественному облику территорий муниципального округа в части требований к внешнему виду ограждений</w:t>
      </w:r>
      <w:r w:rsidR="008F3008" w:rsidRPr="005A7BC4">
        <w:rPr>
          <w:rFonts w:ascii="Times New Roman" w:hAnsi="Times New Roman" w:cs="Times New Roman"/>
          <w:sz w:val="28"/>
          <w:szCs w:val="28"/>
        </w:rPr>
        <w:t>»</w:t>
      </w:r>
      <w:r w:rsidRPr="005A7BC4">
        <w:rPr>
          <w:rFonts w:ascii="Times New Roman" w:hAnsi="Times New Roman" w:cs="Times New Roman"/>
          <w:sz w:val="28"/>
          <w:szCs w:val="28"/>
        </w:rPr>
        <w:t>.</w:t>
      </w:r>
    </w:p>
    <w:p w:rsidR="00D2117F" w:rsidRPr="005A7BC4" w:rsidRDefault="00D2117F">
      <w:pPr>
        <w:pStyle w:val="ConsPlusNormal"/>
        <w:contextualSpacing/>
        <w:jc w:val="both"/>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bookmarkStart w:id="8" w:name="P318"/>
      <w:bookmarkEnd w:id="8"/>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6471CC" w:rsidRPr="009B510D" w:rsidRDefault="006471CC">
      <w:pPr>
        <w:pStyle w:val="ConsPlusTitle"/>
        <w:jc w:val="center"/>
        <w:outlineLvl w:val="3"/>
        <w:rPr>
          <w:rFonts w:ascii="Times New Roman" w:hAnsi="Times New Roman" w:cs="Times New Roman"/>
          <w:sz w:val="28"/>
          <w:szCs w:val="28"/>
        </w:rPr>
      </w:pPr>
    </w:p>
    <w:p w:rsidR="00736034" w:rsidRPr="009B510D" w:rsidRDefault="00736034">
      <w:pPr>
        <w:pStyle w:val="ConsPlusTitle"/>
        <w:jc w:val="center"/>
        <w:outlineLvl w:val="3"/>
        <w:rPr>
          <w:rFonts w:ascii="Times New Roman" w:hAnsi="Times New Roman" w:cs="Times New Roman"/>
          <w:sz w:val="28"/>
          <w:szCs w:val="28"/>
        </w:rPr>
      </w:pPr>
    </w:p>
    <w:p w:rsidR="00736034" w:rsidRPr="009B510D" w:rsidRDefault="00736034">
      <w:pPr>
        <w:pStyle w:val="ConsPlusTitle"/>
        <w:jc w:val="center"/>
        <w:outlineLvl w:val="3"/>
        <w:rPr>
          <w:rFonts w:ascii="Times New Roman" w:hAnsi="Times New Roman" w:cs="Times New Roman"/>
          <w:sz w:val="28"/>
          <w:szCs w:val="28"/>
        </w:rPr>
      </w:pPr>
    </w:p>
    <w:p w:rsidR="00736034" w:rsidRPr="009B510D" w:rsidRDefault="00736034">
      <w:pPr>
        <w:pStyle w:val="ConsPlusTitle"/>
        <w:jc w:val="center"/>
        <w:outlineLvl w:val="3"/>
        <w:rPr>
          <w:rFonts w:ascii="Times New Roman" w:hAnsi="Times New Roman" w:cs="Times New Roman"/>
          <w:sz w:val="28"/>
          <w:szCs w:val="28"/>
        </w:rPr>
      </w:pPr>
    </w:p>
    <w:p w:rsidR="00736034" w:rsidRPr="009B510D" w:rsidRDefault="00736034">
      <w:pPr>
        <w:pStyle w:val="ConsPlusTitle"/>
        <w:jc w:val="center"/>
        <w:outlineLvl w:val="3"/>
        <w:rPr>
          <w:rFonts w:ascii="Times New Roman" w:hAnsi="Times New Roman" w:cs="Times New Roman"/>
          <w:sz w:val="28"/>
          <w:szCs w:val="28"/>
        </w:rPr>
      </w:pPr>
    </w:p>
    <w:p w:rsidR="00736034" w:rsidRPr="009B510D" w:rsidRDefault="00736034">
      <w:pPr>
        <w:pStyle w:val="ConsPlusTitle"/>
        <w:jc w:val="center"/>
        <w:outlineLvl w:val="3"/>
        <w:rPr>
          <w:rFonts w:ascii="Times New Roman" w:hAnsi="Times New Roman" w:cs="Times New Roman"/>
          <w:sz w:val="28"/>
          <w:szCs w:val="28"/>
        </w:rPr>
      </w:pPr>
    </w:p>
    <w:p w:rsidR="00736034" w:rsidRDefault="00736034">
      <w:pPr>
        <w:pStyle w:val="ConsPlusTitle"/>
        <w:jc w:val="center"/>
        <w:outlineLvl w:val="3"/>
        <w:rPr>
          <w:sz w:val="28"/>
          <w:szCs w:val="28"/>
        </w:rPr>
      </w:pPr>
    </w:p>
    <w:p w:rsidR="00736034" w:rsidRDefault="00736034">
      <w:pPr>
        <w:pStyle w:val="ConsPlusTitle"/>
        <w:jc w:val="center"/>
        <w:outlineLvl w:val="3"/>
        <w:rPr>
          <w:sz w:val="28"/>
          <w:szCs w:val="28"/>
        </w:rPr>
      </w:pPr>
    </w:p>
    <w:p w:rsidR="00736034" w:rsidRDefault="00736034">
      <w:pPr>
        <w:pStyle w:val="ConsPlusTitle"/>
        <w:jc w:val="center"/>
        <w:outlineLvl w:val="3"/>
        <w:rPr>
          <w:sz w:val="28"/>
          <w:szCs w:val="28"/>
        </w:rPr>
      </w:pPr>
    </w:p>
    <w:p w:rsidR="00736034" w:rsidRDefault="00736034">
      <w:pPr>
        <w:pStyle w:val="ConsPlusTitle"/>
        <w:jc w:val="center"/>
        <w:outlineLvl w:val="3"/>
        <w:rPr>
          <w:sz w:val="28"/>
          <w:szCs w:val="28"/>
        </w:rPr>
      </w:pPr>
    </w:p>
    <w:p w:rsidR="000B209A" w:rsidRDefault="000B209A">
      <w:pPr>
        <w:pStyle w:val="ConsPlusNormal"/>
        <w:sectPr w:rsidR="000B209A" w:rsidSect="00621F60">
          <w:headerReference w:type="default" r:id="rId28"/>
          <w:footerReference w:type="default" r:id="rId29"/>
          <w:headerReference w:type="first" r:id="rId30"/>
          <w:pgSz w:w="11906" w:h="16838"/>
          <w:pgMar w:top="1134" w:right="567" w:bottom="1134" w:left="1701" w:header="709" w:footer="709" w:gutter="0"/>
          <w:cols w:space="708"/>
          <w:titlePg/>
          <w:docGrid w:linePitch="360"/>
        </w:sectPr>
      </w:pPr>
    </w:p>
    <w:p w:rsidR="000B209A" w:rsidRPr="009B510D" w:rsidRDefault="000B209A" w:rsidP="000B209A">
      <w:pPr>
        <w:pStyle w:val="a9"/>
        <w:keepNext/>
        <w:jc w:val="right"/>
        <w:rPr>
          <w:b w:val="0"/>
          <w:color w:val="auto"/>
          <w:sz w:val="28"/>
          <w:szCs w:val="28"/>
        </w:rPr>
      </w:pPr>
      <w:r w:rsidRPr="009B510D">
        <w:rPr>
          <w:b w:val="0"/>
          <w:color w:val="auto"/>
          <w:sz w:val="28"/>
          <w:szCs w:val="28"/>
        </w:rPr>
        <w:lastRenderedPageBreak/>
        <w:t xml:space="preserve">Таблица </w:t>
      </w:r>
      <w:r w:rsidR="009040C3" w:rsidRPr="009B510D">
        <w:rPr>
          <w:b w:val="0"/>
          <w:color w:val="auto"/>
          <w:sz w:val="28"/>
          <w:szCs w:val="28"/>
        </w:rPr>
        <w:fldChar w:fldCharType="begin"/>
      </w:r>
      <w:r w:rsidRPr="009B510D">
        <w:rPr>
          <w:b w:val="0"/>
          <w:color w:val="auto"/>
          <w:sz w:val="28"/>
          <w:szCs w:val="28"/>
        </w:rPr>
        <w:instrText xml:space="preserve"> SEQ Таблица \* ARABIC </w:instrText>
      </w:r>
      <w:r w:rsidR="009040C3" w:rsidRPr="009B510D">
        <w:rPr>
          <w:b w:val="0"/>
          <w:color w:val="auto"/>
          <w:sz w:val="28"/>
          <w:szCs w:val="28"/>
        </w:rPr>
        <w:fldChar w:fldCharType="separate"/>
      </w:r>
      <w:r w:rsidR="0096177B">
        <w:rPr>
          <w:b w:val="0"/>
          <w:noProof/>
          <w:color w:val="auto"/>
          <w:sz w:val="28"/>
          <w:szCs w:val="28"/>
        </w:rPr>
        <w:t>1</w:t>
      </w:r>
      <w:r w:rsidR="009040C3" w:rsidRPr="009B510D">
        <w:rPr>
          <w:b w:val="0"/>
          <w:color w:val="auto"/>
          <w:sz w:val="28"/>
          <w:szCs w:val="28"/>
        </w:rPr>
        <w:fldChar w:fldCharType="end"/>
      </w:r>
      <w:r w:rsidR="008F3008">
        <w:rPr>
          <w:b w:val="0"/>
          <w:color w:val="auto"/>
          <w:sz w:val="28"/>
          <w:szCs w:val="28"/>
        </w:rPr>
        <w:t>«</w:t>
      </w:r>
      <w:r w:rsidRPr="009B510D">
        <w:rPr>
          <w:b w:val="0"/>
          <w:color w:val="auto"/>
          <w:sz w:val="28"/>
          <w:szCs w:val="28"/>
        </w:rPr>
        <w:t>ЦВЕТА, ЦВЕТОВЫЕ СОЧЕТАНИЯ, ПОДЛЕЖАЩИЕ УЧЕТУ</w:t>
      </w:r>
    </w:p>
    <w:tbl>
      <w:tblPr>
        <w:tblpPr w:leftFromText="180" w:rightFromText="180" w:horzAnchor="margin" w:tblpY="112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2504"/>
        <w:gridCol w:w="540"/>
        <w:gridCol w:w="2405"/>
        <w:gridCol w:w="1743"/>
        <w:gridCol w:w="1530"/>
        <w:gridCol w:w="1708"/>
        <w:gridCol w:w="2099"/>
        <w:gridCol w:w="2188"/>
        <w:gridCol w:w="1451"/>
      </w:tblGrid>
      <w:tr w:rsidR="00D2117F" w:rsidRPr="009B510D" w:rsidTr="000B209A">
        <w:trPr>
          <w:trHeight w:val="7260"/>
        </w:trPr>
        <w:tc>
          <w:tcPr>
            <w:tcW w:w="2244" w:type="dxa"/>
            <w:vMerge w:val="restart"/>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Местоположение здания, строения, сооружения в муниципальном округе (по основным типам архитектурно-художественной среды элементов планировочной структуры)</w:t>
            </w:r>
          </w:p>
        </w:tc>
        <w:tc>
          <w:tcPr>
            <w:tcW w:w="3038" w:type="dxa"/>
            <w:gridSpan w:val="2"/>
            <w:vMerge w:val="restart"/>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Цвет, цветовое сочетание:</w:t>
            </w:r>
          </w:p>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ц</w:t>
            </w:r>
            <w:r>
              <w:rPr>
                <w:rFonts w:ascii="Times New Roman" w:hAnsi="Times New Roman" w:cs="Times New Roman"/>
              </w:rPr>
              <w:t>»</w:t>
            </w:r>
            <w:r w:rsidR="00D2117F" w:rsidRPr="009B510D">
              <w:rPr>
                <w:rFonts w:ascii="Times New Roman" w:hAnsi="Times New Roman" w:cs="Times New Roman"/>
              </w:rPr>
              <w:t xml:space="preserve"> - цвет;</w:t>
            </w:r>
          </w:p>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цс</w:t>
            </w:r>
            <w:r>
              <w:rPr>
                <w:rFonts w:ascii="Times New Roman" w:hAnsi="Times New Roman" w:cs="Times New Roman"/>
              </w:rPr>
              <w:t>»</w:t>
            </w:r>
            <w:r w:rsidR="00D2117F" w:rsidRPr="009B510D">
              <w:rPr>
                <w:rFonts w:ascii="Times New Roman" w:hAnsi="Times New Roman" w:cs="Times New Roman"/>
              </w:rPr>
              <w:t xml:space="preserve"> - сочетание;</w:t>
            </w:r>
          </w:p>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ц/цс</w:t>
            </w:r>
            <w:r>
              <w:rPr>
                <w:rFonts w:ascii="Times New Roman" w:hAnsi="Times New Roman" w:cs="Times New Roman"/>
              </w:rPr>
              <w:t>»</w:t>
            </w:r>
            <w:r w:rsidR="00D2117F" w:rsidRPr="009B510D">
              <w:rPr>
                <w:rFonts w:ascii="Times New Roman" w:hAnsi="Times New Roman" w:cs="Times New Roman"/>
              </w:rPr>
              <w:t xml:space="preserve"> - цвет и все сочетания с цветом</w:t>
            </w:r>
          </w:p>
        </w:tc>
        <w:tc>
          <w:tcPr>
            <w:tcW w:w="10886" w:type="dxa"/>
            <w:gridSpan w:val="6"/>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Ограничения использования цветов, цветовых сочетаний в зависимости от расположения здания, строения, сооружения вдоль приоритетных территорий формирования архитектурно-художественного облика муниципального округа:</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НЕТ</w:t>
            </w:r>
            <w:r w:rsidRPr="00E71482">
              <w:rPr>
                <w:rFonts w:ascii="Times New Roman" w:hAnsi="Times New Roman" w:cs="Times New Roman"/>
              </w:rPr>
              <w:t>»</w:t>
            </w:r>
            <w:r w:rsidR="00D2117F" w:rsidRPr="00E71482">
              <w:rPr>
                <w:rFonts w:ascii="Times New Roman" w:hAnsi="Times New Roman" w:cs="Times New Roman"/>
              </w:rPr>
              <w:t xml:space="preserve"> - не допускается для всех поверхностей, всех элементов зданий, строений, сооружений;</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w:t>
            </w:r>
            <w:r w:rsidRPr="00E71482">
              <w:rPr>
                <w:rFonts w:ascii="Times New Roman" w:hAnsi="Times New Roman" w:cs="Times New Roman"/>
              </w:rPr>
              <w:t>»</w:t>
            </w:r>
            <w:r w:rsidR="00D2117F" w:rsidRPr="00E71482">
              <w:rPr>
                <w:rFonts w:ascii="Times New Roman" w:hAnsi="Times New Roman" w:cs="Times New Roman"/>
              </w:rPr>
              <w:t xml:space="preserve"> - допускается для всех поверхностей, всех элементов зданий, строений, сооружений.</w:t>
            </w:r>
          </w:p>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Частичное ограничение цвета, цветового сочетания:</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НЕТ Н</w:t>
            </w:r>
            <w:r w:rsidRPr="00E71482">
              <w:rPr>
                <w:rFonts w:ascii="Times New Roman" w:hAnsi="Times New Roman" w:cs="Times New Roman"/>
              </w:rPr>
              <w:t>»</w:t>
            </w:r>
            <w:r w:rsidR="00D2117F" w:rsidRPr="00E71482">
              <w:rPr>
                <w:rFonts w:ascii="Times New Roman" w:hAnsi="Times New Roman" w:cs="Times New Roman"/>
              </w:rPr>
              <w:t xml:space="preserve"> - не допускается для некапитальных нестационарных строений, сооружений;</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НЕТ окна О</w:t>
            </w:r>
            <w:r w:rsidRPr="00E71482">
              <w:rPr>
                <w:rFonts w:ascii="Times New Roman" w:hAnsi="Times New Roman" w:cs="Times New Roman"/>
              </w:rPr>
              <w:t>»</w:t>
            </w:r>
            <w:r w:rsidR="00D2117F" w:rsidRPr="00E71482">
              <w:rPr>
                <w:rFonts w:ascii="Times New Roman" w:hAnsi="Times New Roman" w:cs="Times New Roman"/>
              </w:rPr>
              <w:t xml:space="preserve"> - не допускается для не остекленных частей окон, витражей, дверей общественных зданий;</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НЕТ кровля О</w:t>
            </w:r>
            <w:r w:rsidRPr="00E71482">
              <w:rPr>
                <w:rFonts w:ascii="Times New Roman" w:hAnsi="Times New Roman" w:cs="Times New Roman"/>
              </w:rPr>
              <w:t>»</w:t>
            </w:r>
            <w:r w:rsidR="00D2117F" w:rsidRPr="00E71482">
              <w:rPr>
                <w:rFonts w:ascii="Times New Roman" w:hAnsi="Times New Roman" w:cs="Times New Roman"/>
              </w:rPr>
              <w:t xml:space="preserve"> - не допускается для скатной кровли, козырьков, навесов общественных зданий;</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НЕТ кровля</w:t>
            </w:r>
            <w:r w:rsidRPr="00E71482">
              <w:rPr>
                <w:rFonts w:ascii="Times New Roman" w:hAnsi="Times New Roman" w:cs="Times New Roman"/>
              </w:rPr>
              <w:t>»</w:t>
            </w:r>
            <w:r w:rsidR="00D2117F" w:rsidRPr="00E71482">
              <w:rPr>
                <w:rFonts w:ascii="Times New Roman" w:hAnsi="Times New Roman" w:cs="Times New Roman"/>
              </w:rPr>
              <w:t xml:space="preserve"> - не допускается для скатной кровли, козырьков, навесов зданий, строений, сооружений.</w:t>
            </w:r>
          </w:p>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Частичное разрешение цвета, цветового сочетания:</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проем</w:t>
            </w:r>
            <w:r w:rsidRPr="00E71482">
              <w:rPr>
                <w:rFonts w:ascii="Times New Roman" w:hAnsi="Times New Roman" w:cs="Times New Roman"/>
              </w:rPr>
              <w:t>»</w:t>
            </w:r>
            <w:r w:rsidR="00D2117F" w:rsidRPr="00E71482">
              <w:rPr>
                <w:rFonts w:ascii="Times New Roman" w:hAnsi="Times New Roman" w:cs="Times New Roman"/>
              </w:rPr>
              <w:t xml:space="preserve"> - допускается для не остекленных частей окон, витражей, дверей, ограждений, перил, козырьков зданий, строений, сооружений;</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кровля</w:t>
            </w:r>
            <w:r w:rsidRPr="00E71482">
              <w:rPr>
                <w:rFonts w:ascii="Times New Roman" w:hAnsi="Times New Roman" w:cs="Times New Roman"/>
              </w:rPr>
              <w:t>»</w:t>
            </w:r>
            <w:r w:rsidR="00D2117F" w:rsidRPr="00E71482">
              <w:rPr>
                <w:rFonts w:ascii="Times New Roman" w:hAnsi="Times New Roman" w:cs="Times New Roman"/>
              </w:rPr>
              <w:t xml:space="preserve"> - допускается для скатной кровли, элементов кровли, а также для стен, в случае если для стен и для скатной кровли одновременно используется листовая сталь, укладываемая методом фальцевания;</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кровля ИЖС</w:t>
            </w:r>
            <w:r w:rsidRPr="00E71482">
              <w:rPr>
                <w:rFonts w:ascii="Times New Roman" w:hAnsi="Times New Roman" w:cs="Times New Roman"/>
              </w:rPr>
              <w:t>»</w:t>
            </w:r>
            <w:r w:rsidR="00D2117F" w:rsidRPr="00E71482">
              <w:rPr>
                <w:rFonts w:ascii="Times New Roman" w:hAnsi="Times New Roman" w:cs="Times New Roman"/>
              </w:rPr>
              <w:t xml:space="preserve"> - допускается для кровли индивидуальных жилых домов, деревянных зданий со скатной кровлей;</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декор ИЖС</w:t>
            </w:r>
            <w:r w:rsidRPr="00E71482">
              <w:rPr>
                <w:rFonts w:ascii="Times New Roman" w:hAnsi="Times New Roman" w:cs="Times New Roman"/>
              </w:rPr>
              <w:t>»</w:t>
            </w:r>
            <w:r w:rsidR="00D2117F" w:rsidRPr="00E71482">
              <w:rPr>
                <w:rFonts w:ascii="Times New Roman" w:hAnsi="Times New Roman" w:cs="Times New Roman"/>
              </w:rPr>
              <w:t xml:space="preserve"> - допускается для деревянного резного декора (наличников, куриц, ветрениц, подкрылков, причелин, подтечин, розеток, кружев и иных резных орнаментальных элементов) переплетов, козырьков, крылец, иных подобных элементов фасадов индивидуальных жилых домов, деревянных зданий со скатной кровлей;</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ИЖС</w:t>
            </w:r>
            <w:r w:rsidRPr="00E71482">
              <w:rPr>
                <w:rFonts w:ascii="Times New Roman" w:hAnsi="Times New Roman" w:cs="Times New Roman"/>
              </w:rPr>
              <w:t>»</w:t>
            </w:r>
            <w:r w:rsidR="00D2117F" w:rsidRPr="00E71482">
              <w:rPr>
                <w:rFonts w:ascii="Times New Roman" w:hAnsi="Times New Roman" w:cs="Times New Roman"/>
              </w:rPr>
              <w:t xml:space="preserve"> - допускается для фасадов индивидуальных жилых домов, деревянных зданий со скатной кровлей;</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АЗС</w:t>
            </w:r>
            <w:r w:rsidRPr="00E71482">
              <w:rPr>
                <w:rFonts w:ascii="Times New Roman" w:hAnsi="Times New Roman" w:cs="Times New Roman"/>
              </w:rPr>
              <w:t>»</w:t>
            </w:r>
            <w:r w:rsidR="00D2117F" w:rsidRPr="00E71482">
              <w:rPr>
                <w:rFonts w:ascii="Times New Roman" w:hAnsi="Times New Roman" w:cs="Times New Roman"/>
              </w:rPr>
              <w:t xml:space="preserve"> - допускается для автозаправочных станций (комплексов);</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И-декор</w:t>
            </w:r>
            <w:r w:rsidRPr="00E71482">
              <w:rPr>
                <w:rFonts w:ascii="Times New Roman" w:hAnsi="Times New Roman" w:cs="Times New Roman"/>
              </w:rPr>
              <w:t>»</w:t>
            </w:r>
            <w:r w:rsidR="00D2117F" w:rsidRPr="00E71482">
              <w:rPr>
                <w:rFonts w:ascii="Times New Roman" w:hAnsi="Times New Roman" w:cs="Times New Roman"/>
              </w:rPr>
              <w:t xml:space="preserve"> - допускается для зданий в историческом стиле (при наличии аналогичной колористики на фасадах исторической застройки), зданий религиозного назначения;</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акценты СОЦ</w:t>
            </w:r>
            <w:r w:rsidRPr="00E71482">
              <w:rPr>
                <w:rFonts w:ascii="Times New Roman" w:hAnsi="Times New Roman" w:cs="Times New Roman"/>
              </w:rPr>
              <w:t>»</w:t>
            </w:r>
            <w:r w:rsidR="00D2117F" w:rsidRPr="00E71482">
              <w:rPr>
                <w:rFonts w:ascii="Times New Roman" w:hAnsi="Times New Roman" w:cs="Times New Roman"/>
              </w:rPr>
              <w:t xml:space="preserve"> - допускается для цветовых акцентов в отделке (облицовке) фасадов объектов образования, спорта, культуры, здравоохранения, социального обслуживания;</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акценты МКД</w:t>
            </w:r>
            <w:r w:rsidRPr="00E71482">
              <w:rPr>
                <w:rFonts w:ascii="Times New Roman" w:hAnsi="Times New Roman" w:cs="Times New Roman"/>
              </w:rPr>
              <w:t>»</w:t>
            </w:r>
            <w:r w:rsidR="00D2117F" w:rsidRPr="00E71482">
              <w:rPr>
                <w:rFonts w:ascii="Times New Roman" w:hAnsi="Times New Roman" w:cs="Times New Roman"/>
              </w:rPr>
              <w:t xml:space="preserve"> - допускается для цветовых акцентов в отделке (облицовке) фасадов многоквартирных среднеэтажных и многоэтажных домов;</w:t>
            </w:r>
          </w:p>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акценты</w:t>
            </w:r>
            <w:r w:rsidRPr="00E71482">
              <w:rPr>
                <w:rFonts w:ascii="Times New Roman" w:hAnsi="Times New Roman" w:cs="Times New Roman"/>
              </w:rPr>
              <w:t>»</w:t>
            </w:r>
            <w:r w:rsidR="00D2117F" w:rsidRPr="00E71482">
              <w:rPr>
                <w:rFonts w:ascii="Times New Roman" w:hAnsi="Times New Roman" w:cs="Times New Roman"/>
              </w:rPr>
              <w:t xml:space="preserve"> - допускается для цветовых акцентов в отделке (облицовке), декоративных элементов (арок, пилястр, фризов, пилонов и иных подобных элементов) фасадов зданий (цветовые соотношения 50/50 (или близкие к этой пропорции) не допускаются).</w:t>
            </w:r>
          </w:p>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Примечание: ограничения не распространяются на:</w:t>
            </w:r>
          </w:p>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а) рекламные конструкции и средства размещения информации, внутренние пространства витрин, интерьеры;</w:t>
            </w:r>
          </w:p>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б) изображения, указанные в </w:t>
            </w:r>
            <w:hyperlink w:anchor="P1091">
              <w:r w:rsidRPr="00E71482">
                <w:rPr>
                  <w:rFonts w:ascii="Times New Roman" w:hAnsi="Times New Roman" w:cs="Times New Roman"/>
                </w:rPr>
                <w:t>пункте 11</w:t>
              </w:r>
            </w:hyperlink>
            <w:r w:rsidRPr="00E71482">
              <w:rPr>
                <w:rFonts w:ascii="Times New Roman" w:hAnsi="Times New Roman" w:cs="Times New Roman"/>
              </w:rPr>
              <w:t xml:space="preserve"> настоящей статьи;</w:t>
            </w:r>
          </w:p>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в) цвета и цветовые сочетания внешних поверхностей зданий, строений, сооружений, одобренные рабочей </w:t>
            </w:r>
            <w:r w:rsidRPr="00E71482">
              <w:rPr>
                <w:rFonts w:ascii="Times New Roman" w:hAnsi="Times New Roman" w:cs="Times New Roman"/>
              </w:rPr>
              <w:lastRenderedPageBreak/>
              <w:t>группой при архитектурной комиссии Градостроительного совета Московской области, и (или) Экспертным советом Министерства благоустройства Московской области, и (или) муниципальной общественной комиссией по формированию современной городской среды;</w:t>
            </w:r>
          </w:p>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г) цвета и цветовые сочетания концепций архитектурно-художественного облика территорий муниципального округа, одобренных Экспертным советом Министерства благоустройства Московской области, муниципальной общественной комиссией по формированию современной городской среды</w:t>
            </w:r>
          </w:p>
        </w:tc>
      </w:tr>
      <w:tr w:rsidR="00D2117F" w:rsidRPr="009B510D" w:rsidTr="00E71482">
        <w:tc>
          <w:tcPr>
            <w:tcW w:w="0" w:type="auto"/>
            <w:vMerge/>
          </w:tcPr>
          <w:p w:rsidR="00D2117F" w:rsidRPr="009B510D" w:rsidRDefault="00D2117F" w:rsidP="006471CC">
            <w:pPr>
              <w:pStyle w:val="ConsPlusNormal"/>
              <w:rPr>
                <w:rFonts w:ascii="Times New Roman" w:hAnsi="Times New Roman" w:cs="Times New Roman"/>
              </w:rPr>
            </w:pPr>
          </w:p>
        </w:tc>
        <w:tc>
          <w:tcPr>
            <w:tcW w:w="0" w:type="auto"/>
            <w:gridSpan w:val="2"/>
            <w:vMerge/>
            <w:tcBorders>
              <w:right w:val="single" w:sz="4" w:space="0" w:color="auto"/>
            </w:tcBorders>
          </w:tcPr>
          <w:p w:rsidR="00D2117F" w:rsidRPr="009B510D" w:rsidRDefault="00D2117F" w:rsidP="006471CC">
            <w:pPr>
              <w:pStyle w:val="ConsPlusNormal"/>
              <w:rPr>
                <w:rFonts w:ascii="Times New Roman" w:hAnsi="Times New Roman" w:cs="Times New Roman"/>
              </w:rPr>
            </w:pPr>
          </w:p>
        </w:tc>
        <w:tc>
          <w:tcPr>
            <w:tcW w:w="1768" w:type="dxa"/>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jc w:val="center"/>
              <w:rPr>
                <w:rFonts w:ascii="Times New Roman" w:hAnsi="Times New Roman" w:cs="Times New Roman"/>
              </w:rPr>
            </w:pPr>
            <w:r w:rsidRPr="009B510D">
              <w:rPr>
                <w:rFonts w:ascii="Times New Roman" w:hAnsi="Times New Roman" w:cs="Times New Roman"/>
              </w:rPr>
              <w:t xml:space="preserve">Вдоль общественных территорий улиц и дорог общего пользования, иных территорий общего </w:t>
            </w:r>
            <w:r w:rsidRPr="009B510D">
              <w:rPr>
                <w:rFonts w:ascii="Times New Roman" w:hAnsi="Times New Roman" w:cs="Times New Roman"/>
              </w:rPr>
              <w:lastRenderedPageBreak/>
              <w:t>пользования</w:t>
            </w:r>
          </w:p>
        </w:tc>
        <w:tc>
          <w:tcPr>
            <w:tcW w:w="1554" w:type="dxa"/>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jc w:val="center"/>
              <w:rPr>
                <w:rFonts w:ascii="Times New Roman" w:hAnsi="Times New Roman" w:cs="Times New Roman"/>
              </w:rPr>
            </w:pPr>
            <w:r w:rsidRPr="009B510D">
              <w:rPr>
                <w:rFonts w:ascii="Times New Roman" w:hAnsi="Times New Roman" w:cs="Times New Roman"/>
              </w:rPr>
              <w:lastRenderedPageBreak/>
              <w:t>Вдоль водных объектов общего пользования</w:t>
            </w:r>
          </w:p>
        </w:tc>
        <w:tc>
          <w:tcPr>
            <w:tcW w:w="1735" w:type="dxa"/>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jc w:val="center"/>
              <w:rPr>
                <w:rFonts w:ascii="Times New Roman" w:hAnsi="Times New Roman" w:cs="Times New Roman"/>
              </w:rPr>
            </w:pPr>
            <w:r w:rsidRPr="009B510D">
              <w:rPr>
                <w:rFonts w:ascii="Times New Roman" w:hAnsi="Times New Roman" w:cs="Times New Roman"/>
              </w:rPr>
              <w:t xml:space="preserve">Вдоль территорий, объектов культурного наследия с исторически связанными с ними </w:t>
            </w:r>
            <w:r w:rsidRPr="009B510D">
              <w:rPr>
                <w:rFonts w:ascii="Times New Roman" w:hAnsi="Times New Roman" w:cs="Times New Roman"/>
              </w:rPr>
              <w:lastRenderedPageBreak/>
              <w:t>территориями</w:t>
            </w:r>
          </w:p>
        </w:tc>
        <w:tc>
          <w:tcPr>
            <w:tcW w:w="2131" w:type="dxa"/>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jc w:val="center"/>
              <w:rPr>
                <w:rFonts w:ascii="Times New Roman" w:hAnsi="Times New Roman" w:cs="Times New Roman"/>
              </w:rPr>
            </w:pPr>
            <w:r w:rsidRPr="009B510D">
              <w:rPr>
                <w:rFonts w:ascii="Times New Roman" w:hAnsi="Times New Roman" w:cs="Times New Roman"/>
              </w:rPr>
              <w:lastRenderedPageBreak/>
              <w:t xml:space="preserve">Вдоль территорий объектов, предназначенных для размещения государственных органов, государственного пенсионного фонда, </w:t>
            </w:r>
            <w:r w:rsidRPr="009B510D">
              <w:rPr>
                <w:rFonts w:ascii="Times New Roman" w:hAnsi="Times New Roman" w:cs="Times New Roman"/>
              </w:rPr>
              <w:lastRenderedPageBreak/>
              <w:t>органов местного самоуправления, судов, муниципальные услуги</w:t>
            </w:r>
          </w:p>
        </w:tc>
        <w:tc>
          <w:tcPr>
            <w:tcW w:w="2243" w:type="dxa"/>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jc w:val="center"/>
              <w:rPr>
                <w:rFonts w:ascii="Times New Roman" w:hAnsi="Times New Roman" w:cs="Times New Roman"/>
              </w:rPr>
            </w:pPr>
            <w:r w:rsidRPr="009B510D">
              <w:rPr>
                <w:rFonts w:ascii="Times New Roman" w:hAnsi="Times New Roman" w:cs="Times New Roman"/>
              </w:rPr>
              <w:lastRenderedPageBreak/>
              <w:t>Вдоль территорий въездных групп, мемориальных комплексов, скульптурно-архитектурных композиций, монументально-</w:t>
            </w:r>
            <w:r w:rsidRPr="009B510D">
              <w:rPr>
                <w:rFonts w:ascii="Times New Roman" w:hAnsi="Times New Roman" w:cs="Times New Roman"/>
              </w:rPr>
              <w:lastRenderedPageBreak/>
              <w:t>декоративных композиций</w:t>
            </w:r>
          </w:p>
        </w:tc>
        <w:tc>
          <w:tcPr>
            <w:tcW w:w="1455" w:type="dxa"/>
            <w:tcBorders>
              <w:left w:val="single" w:sz="4" w:space="0" w:color="auto"/>
            </w:tcBorders>
          </w:tcPr>
          <w:p w:rsidR="00D2117F" w:rsidRPr="009B510D" w:rsidRDefault="00D2117F" w:rsidP="006471CC">
            <w:pPr>
              <w:pStyle w:val="ConsPlusNormal"/>
              <w:jc w:val="center"/>
              <w:rPr>
                <w:rFonts w:ascii="Times New Roman" w:hAnsi="Times New Roman" w:cs="Times New Roman"/>
              </w:rPr>
            </w:pPr>
            <w:r w:rsidRPr="009B510D">
              <w:rPr>
                <w:rFonts w:ascii="Times New Roman" w:hAnsi="Times New Roman" w:cs="Times New Roman"/>
              </w:rPr>
              <w:lastRenderedPageBreak/>
              <w:t>Вдоль иных территории</w:t>
            </w:r>
          </w:p>
        </w:tc>
      </w:tr>
      <w:tr w:rsidR="00D2117F" w:rsidRPr="009B510D" w:rsidTr="00E71482">
        <w:tc>
          <w:tcPr>
            <w:tcW w:w="2244" w:type="dxa"/>
            <w:vMerge w:val="restart"/>
          </w:tcPr>
          <w:p w:rsidR="00D2117F" w:rsidRPr="009B510D" w:rsidRDefault="00D2117F" w:rsidP="006471CC">
            <w:pPr>
              <w:pStyle w:val="ConsPlusNormal"/>
              <w:outlineLvl w:val="4"/>
              <w:rPr>
                <w:rFonts w:ascii="Times New Roman" w:hAnsi="Times New Roman" w:cs="Times New Roman"/>
              </w:rPr>
            </w:pPr>
            <w:r w:rsidRPr="009B510D">
              <w:rPr>
                <w:rFonts w:ascii="Times New Roman" w:hAnsi="Times New Roman" w:cs="Times New Roman"/>
              </w:rPr>
              <w:lastRenderedPageBreak/>
              <w:t>Район, микрорайон, квартал с застройкой преимущественно до середины XX в.</w:t>
            </w: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Неоновый, флуоресцентный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tcBorders>
              <w:top w:val="single" w:sz="4" w:space="0" w:color="auto"/>
            </w:tcBorders>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1554" w:type="dxa"/>
            <w:tcBorders>
              <w:top w:val="single" w:sz="4" w:space="0" w:color="auto"/>
            </w:tcBorders>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1735" w:type="dxa"/>
            <w:tcBorders>
              <w:top w:val="single" w:sz="4" w:space="0" w:color="auto"/>
            </w:tcBorders>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2131" w:type="dxa"/>
            <w:tcBorders>
              <w:top w:val="single" w:sz="4" w:space="0" w:color="auto"/>
            </w:tcBorders>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2243" w:type="dxa"/>
            <w:tcBorders>
              <w:top w:val="single" w:sz="4" w:space="0" w:color="auto"/>
            </w:tcBorders>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5 и более цветов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Фиолетовый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белый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E71482">
        <w:tc>
          <w:tcPr>
            <w:tcW w:w="0" w:type="auto"/>
            <w:vMerge/>
          </w:tcPr>
          <w:p w:rsidR="00D2117F" w:rsidRPr="009B510D" w:rsidRDefault="00D2117F" w:rsidP="006471CC">
            <w:pPr>
              <w:pStyle w:val="ConsPlusNormal"/>
              <w:rPr>
                <w:rFonts w:ascii="Times New Roman" w:hAnsi="Times New Roman" w:cs="Times New Roman"/>
              </w:rPr>
            </w:pPr>
          </w:p>
        </w:tc>
        <w:tc>
          <w:tcPr>
            <w:tcW w:w="561" w:type="dxa"/>
            <w:tcBorders>
              <w:bottom w:val="single" w:sz="4" w:space="0" w:color="auto"/>
            </w:tcBorders>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15</w:t>
            </w:r>
          </w:p>
        </w:tc>
        <w:tc>
          <w:tcPr>
            <w:tcW w:w="2477" w:type="dxa"/>
            <w:tcBorders>
              <w:bottom w:val="single" w:sz="4" w:space="0" w:color="auto"/>
            </w:tcBorders>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Borders>
              <w:bottom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bottom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bottom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bottom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bottom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bottom w:val="single" w:sz="4" w:space="0" w:color="auto"/>
            </w:tcBorders>
          </w:tcPr>
          <w:p w:rsidR="00D2117F" w:rsidRPr="009B510D" w:rsidRDefault="00D2117F" w:rsidP="006471CC">
            <w:pPr>
              <w:pStyle w:val="ConsPlusNormal"/>
              <w:rPr>
                <w:rFonts w:ascii="Times New Roman" w:hAnsi="Times New Roman" w:cs="Times New Roman"/>
              </w:rPr>
            </w:pPr>
          </w:p>
        </w:tc>
      </w:tr>
      <w:tr w:rsidR="00D2117F" w:rsidRPr="009B510D" w:rsidTr="00E71482">
        <w:tc>
          <w:tcPr>
            <w:tcW w:w="0" w:type="auto"/>
            <w:vMerge/>
          </w:tcPr>
          <w:p w:rsidR="00D2117F" w:rsidRPr="009B510D" w:rsidRDefault="00D2117F" w:rsidP="006471CC">
            <w:pPr>
              <w:pStyle w:val="ConsPlusNormal"/>
              <w:rPr>
                <w:rFonts w:ascii="Times New Roman" w:hAnsi="Times New Roman" w:cs="Times New Roman"/>
              </w:rPr>
            </w:pPr>
          </w:p>
        </w:tc>
        <w:tc>
          <w:tcPr>
            <w:tcW w:w="561" w:type="dxa"/>
            <w:tcBorders>
              <w:bottom w:val="single" w:sz="4" w:space="0" w:color="auto"/>
            </w:tcBorders>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16</w:t>
            </w:r>
          </w:p>
        </w:tc>
        <w:tc>
          <w:tcPr>
            <w:tcW w:w="2477" w:type="dxa"/>
            <w:tcBorders>
              <w:bottom w:val="single" w:sz="4" w:space="0" w:color="auto"/>
            </w:tcBorders>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Borders>
              <w:bottom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bottom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bottom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bottom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bottom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bottom w:val="single" w:sz="4" w:space="0" w:color="auto"/>
            </w:tcBorders>
          </w:tcPr>
          <w:p w:rsidR="00D2117F" w:rsidRPr="009B510D" w:rsidRDefault="00D2117F" w:rsidP="006471CC">
            <w:pPr>
              <w:pStyle w:val="ConsPlusNormal"/>
              <w:rPr>
                <w:rFonts w:ascii="Times New Roman" w:hAnsi="Times New Roman" w:cs="Times New Roman"/>
              </w:rPr>
            </w:pPr>
          </w:p>
        </w:tc>
      </w:tr>
      <w:tr w:rsidR="00D2117F" w:rsidRPr="009B510D" w:rsidTr="00E71482">
        <w:tc>
          <w:tcPr>
            <w:tcW w:w="0" w:type="auto"/>
            <w:vMerge/>
            <w:tcBorders>
              <w:right w:val="single" w:sz="4" w:space="0" w:color="auto"/>
            </w:tcBorders>
          </w:tcPr>
          <w:p w:rsidR="00D2117F" w:rsidRPr="009B510D" w:rsidRDefault="00D2117F" w:rsidP="006471CC">
            <w:pPr>
              <w:pStyle w:val="ConsPlusNormal"/>
              <w:rPr>
                <w:rFonts w:ascii="Times New Roman" w:hAnsi="Times New Roman" w:cs="Times New Roman"/>
              </w:rPr>
            </w:pPr>
          </w:p>
        </w:tc>
        <w:tc>
          <w:tcPr>
            <w:tcW w:w="561" w:type="dxa"/>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17</w:t>
            </w:r>
          </w:p>
        </w:tc>
        <w:tc>
          <w:tcPr>
            <w:tcW w:w="2477" w:type="dxa"/>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tcPr>
          <w:p w:rsidR="00D2117F" w:rsidRPr="009B510D" w:rsidRDefault="00D2117F" w:rsidP="006471CC">
            <w:pPr>
              <w:pStyle w:val="ConsPlusNormal"/>
              <w:rPr>
                <w:rFonts w:ascii="Times New Roman" w:hAnsi="Times New Roman" w:cs="Times New Roman"/>
              </w:rPr>
            </w:pPr>
          </w:p>
        </w:tc>
      </w:tr>
      <w:tr w:rsidR="00D2117F" w:rsidRPr="009B510D" w:rsidTr="00E71482">
        <w:tc>
          <w:tcPr>
            <w:tcW w:w="0" w:type="auto"/>
            <w:vMerge/>
          </w:tcPr>
          <w:p w:rsidR="00D2117F" w:rsidRPr="009B510D" w:rsidRDefault="00D2117F" w:rsidP="006471CC">
            <w:pPr>
              <w:pStyle w:val="ConsPlusNormal"/>
              <w:rPr>
                <w:rFonts w:ascii="Times New Roman" w:hAnsi="Times New Roman" w:cs="Times New Roman"/>
              </w:rPr>
            </w:pPr>
          </w:p>
        </w:tc>
        <w:tc>
          <w:tcPr>
            <w:tcW w:w="561" w:type="dxa"/>
            <w:tcBorders>
              <w:top w:val="single" w:sz="4" w:space="0" w:color="auto"/>
            </w:tcBorders>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18</w:t>
            </w:r>
          </w:p>
        </w:tc>
        <w:tc>
          <w:tcPr>
            <w:tcW w:w="2477" w:type="dxa"/>
            <w:tcBorders>
              <w:top w:val="single" w:sz="4" w:space="0" w:color="auto"/>
            </w:tcBorders>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Borders>
              <w:top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top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top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top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top w:val="single" w:sz="4" w:space="0" w:color="auto"/>
            </w:tcBorders>
          </w:tcPr>
          <w:p w:rsidR="00D2117F" w:rsidRPr="009B510D" w:rsidRDefault="00D2117F" w:rsidP="006471CC">
            <w:pPr>
              <w:pStyle w:val="ConsPlusNormal"/>
              <w:rPr>
                <w:rFonts w:ascii="Times New Roman" w:hAnsi="Times New Roman" w:cs="Times New Roman"/>
              </w:rPr>
            </w:pPr>
          </w:p>
        </w:tc>
        <w:tc>
          <w:tcPr>
            <w:tcW w:w="0" w:type="auto"/>
            <w:vMerge/>
            <w:tcBorders>
              <w:top w:val="single" w:sz="4" w:space="0" w:color="auto"/>
            </w:tcBorders>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розовый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Голубой - розовый</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Золотой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 xml:space="preserve">ДА </w:t>
            </w:r>
            <w:r w:rsidR="00D2117F" w:rsidRPr="009B510D">
              <w:rPr>
                <w:rFonts w:ascii="Times New Roman" w:hAnsi="Times New Roman" w:cs="Times New Roman"/>
              </w:rPr>
              <w:lastRenderedPageBreak/>
              <w:t>акценты</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33</w:t>
            </w:r>
          </w:p>
        </w:tc>
        <w:tc>
          <w:tcPr>
            <w:tcW w:w="2477"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Красный </w:t>
            </w:r>
            <w:r w:rsidR="008F3008" w:rsidRPr="00E71482">
              <w:rPr>
                <w:rFonts w:ascii="Times New Roman" w:hAnsi="Times New Roman" w:cs="Times New Roman"/>
              </w:rPr>
              <w:t>«</w:t>
            </w:r>
            <w:r w:rsidRPr="00E71482">
              <w:rPr>
                <w:rFonts w:ascii="Times New Roman" w:hAnsi="Times New Roman" w:cs="Times New Roman"/>
              </w:rPr>
              <w:t>ц</w:t>
            </w:r>
            <w:r w:rsidR="008F3008" w:rsidRPr="00E71482">
              <w:rPr>
                <w:rFonts w:ascii="Times New Roman" w:hAnsi="Times New Roman" w:cs="Times New Roman"/>
              </w:rPr>
              <w:t>»</w:t>
            </w:r>
          </w:p>
        </w:tc>
        <w:tc>
          <w:tcPr>
            <w:tcW w:w="1768" w:type="dxa"/>
            <w:vMerge w:val="restart"/>
          </w:tcPr>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АЗС</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ДА ИЖС</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ДА И-декор</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ДА акценты СОЦ</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ДА кровля</w:t>
            </w:r>
            <w:r w:rsidRPr="00E71482">
              <w:rPr>
                <w:rFonts w:ascii="Times New Roman" w:hAnsi="Times New Roman" w:cs="Times New Roman"/>
              </w:rPr>
              <w:t>»</w:t>
            </w:r>
          </w:p>
        </w:tc>
        <w:tc>
          <w:tcPr>
            <w:tcW w:w="1554" w:type="dxa"/>
            <w:vMerge w:val="restart"/>
          </w:tcPr>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ИЖС</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ДА И-декор</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ДА акценты СОЦ</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ДА кровля</w:t>
            </w:r>
            <w:r w:rsidRPr="00E71482">
              <w:rPr>
                <w:rFonts w:ascii="Times New Roman" w:hAnsi="Times New Roman" w:cs="Times New Roman"/>
              </w:rPr>
              <w:t>»</w:t>
            </w:r>
          </w:p>
        </w:tc>
        <w:tc>
          <w:tcPr>
            <w:tcW w:w="1735" w:type="dxa"/>
            <w:vMerge w:val="restart"/>
          </w:tcPr>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 ИЖС</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ДА И-декор</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ДА кровля</w:t>
            </w:r>
            <w:r w:rsidRPr="00E71482">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34</w:t>
            </w:r>
          </w:p>
        </w:tc>
        <w:tc>
          <w:tcPr>
            <w:tcW w:w="2477"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Зеленый </w:t>
            </w:r>
            <w:r w:rsidR="008F3008" w:rsidRPr="00E71482">
              <w:rPr>
                <w:rFonts w:ascii="Times New Roman" w:hAnsi="Times New Roman" w:cs="Times New Roman"/>
              </w:rPr>
              <w:t>«</w:t>
            </w:r>
            <w:r w:rsidRPr="00E71482">
              <w:rPr>
                <w:rFonts w:ascii="Times New Roman" w:hAnsi="Times New Roman" w:cs="Times New Roman"/>
              </w:rPr>
              <w:t>ц</w:t>
            </w:r>
            <w:r w:rsidR="008F3008" w:rsidRPr="00E71482">
              <w:rPr>
                <w:rFonts w:ascii="Times New Roman" w:hAnsi="Times New Roman" w:cs="Times New Roman"/>
              </w:rPr>
              <w:t>»</w:t>
            </w: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35</w:t>
            </w:r>
          </w:p>
        </w:tc>
        <w:tc>
          <w:tcPr>
            <w:tcW w:w="2477"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Белый </w:t>
            </w:r>
            <w:r w:rsidR="008F3008" w:rsidRPr="00E71482">
              <w:rPr>
                <w:rFonts w:ascii="Times New Roman" w:hAnsi="Times New Roman" w:cs="Times New Roman"/>
              </w:rPr>
              <w:t>«</w:t>
            </w:r>
            <w:r w:rsidRPr="00E71482">
              <w:rPr>
                <w:rFonts w:ascii="Times New Roman" w:hAnsi="Times New Roman" w:cs="Times New Roman"/>
              </w:rPr>
              <w:t>ц</w:t>
            </w:r>
            <w:r w:rsidR="008F3008" w:rsidRPr="00E71482">
              <w:rPr>
                <w:rFonts w:ascii="Times New Roman" w:hAnsi="Times New Roman" w:cs="Times New Roman"/>
              </w:rPr>
              <w:t>»</w:t>
            </w:r>
          </w:p>
        </w:tc>
        <w:tc>
          <w:tcPr>
            <w:tcW w:w="1768" w:type="dxa"/>
            <w:vMerge w:val="restart"/>
          </w:tcPr>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НЕТ окна О</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НЕТ кровля</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НЕТ Н</w:t>
            </w:r>
            <w:r w:rsidRPr="00E71482">
              <w:rPr>
                <w:rFonts w:ascii="Times New Roman" w:hAnsi="Times New Roman" w:cs="Times New Roman"/>
              </w:rPr>
              <w:t>»</w:t>
            </w:r>
          </w:p>
        </w:tc>
        <w:tc>
          <w:tcPr>
            <w:tcW w:w="1554" w:type="dxa"/>
            <w:vMerge w:val="restart"/>
          </w:tcPr>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НЕТ окна О</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НЕТ кровля</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НЕТ Н</w:t>
            </w:r>
            <w:r w:rsidRPr="00E71482">
              <w:rPr>
                <w:rFonts w:ascii="Times New Roman" w:hAnsi="Times New Roman" w:cs="Times New Roman"/>
              </w:rPr>
              <w:t>»</w:t>
            </w:r>
          </w:p>
        </w:tc>
        <w:tc>
          <w:tcPr>
            <w:tcW w:w="1735" w:type="dxa"/>
            <w:vMerge w:val="restart"/>
          </w:tcPr>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НЕТ окна О</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НЕТ кровля</w:t>
            </w:r>
            <w:r w:rsidRPr="00E71482">
              <w:rPr>
                <w:rFonts w:ascii="Times New Roman" w:hAnsi="Times New Roman" w:cs="Times New Roman"/>
              </w:rPr>
              <w:t>»</w:t>
            </w:r>
            <w:r w:rsidR="00D2117F" w:rsidRPr="00E71482">
              <w:rPr>
                <w:rFonts w:ascii="Times New Roman" w:hAnsi="Times New Roman" w:cs="Times New Roman"/>
              </w:rPr>
              <w:t xml:space="preserve">, </w:t>
            </w:r>
            <w:r w:rsidRPr="00E71482">
              <w:rPr>
                <w:rFonts w:ascii="Times New Roman" w:hAnsi="Times New Roman" w:cs="Times New Roman"/>
              </w:rPr>
              <w:t>«</w:t>
            </w:r>
            <w:r w:rsidR="00D2117F" w:rsidRPr="00E71482">
              <w:rPr>
                <w:rFonts w:ascii="Times New Roman" w:hAnsi="Times New Roman" w:cs="Times New Roman"/>
              </w:rPr>
              <w:t>НЕТ Н</w:t>
            </w:r>
            <w:r w:rsidRPr="00E71482">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36</w:t>
            </w:r>
          </w:p>
        </w:tc>
        <w:tc>
          <w:tcPr>
            <w:tcW w:w="2477"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Желтый </w:t>
            </w:r>
            <w:r w:rsidR="008F3008" w:rsidRPr="00E71482">
              <w:rPr>
                <w:rFonts w:ascii="Times New Roman" w:hAnsi="Times New Roman" w:cs="Times New Roman"/>
              </w:rPr>
              <w:t>«</w:t>
            </w:r>
            <w:r w:rsidRPr="00E71482">
              <w:rPr>
                <w:rFonts w:ascii="Times New Roman" w:hAnsi="Times New Roman" w:cs="Times New Roman"/>
              </w:rPr>
              <w:t>ц</w:t>
            </w:r>
            <w:r w:rsidR="008F3008" w:rsidRPr="00E71482">
              <w:rPr>
                <w:rFonts w:ascii="Times New Roman" w:hAnsi="Times New Roman" w:cs="Times New Roman"/>
              </w:rPr>
              <w:t>»</w:t>
            </w: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37</w:t>
            </w:r>
          </w:p>
        </w:tc>
        <w:tc>
          <w:tcPr>
            <w:tcW w:w="2477"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Голубой </w:t>
            </w:r>
            <w:r w:rsidR="008F3008" w:rsidRPr="00E71482">
              <w:rPr>
                <w:rFonts w:ascii="Times New Roman" w:hAnsi="Times New Roman" w:cs="Times New Roman"/>
              </w:rPr>
              <w:t>«</w:t>
            </w:r>
            <w:r w:rsidRPr="00E71482">
              <w:rPr>
                <w:rFonts w:ascii="Times New Roman" w:hAnsi="Times New Roman" w:cs="Times New Roman"/>
              </w:rPr>
              <w:t>ц</w:t>
            </w:r>
            <w:r w:rsidR="008F3008" w:rsidRPr="00E71482">
              <w:rPr>
                <w:rFonts w:ascii="Times New Roman" w:hAnsi="Times New Roman" w:cs="Times New Roman"/>
              </w:rPr>
              <w:t>»</w:t>
            </w: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38</w:t>
            </w:r>
          </w:p>
        </w:tc>
        <w:tc>
          <w:tcPr>
            <w:tcW w:w="2477"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Розовый </w:t>
            </w:r>
            <w:r w:rsidR="008F3008" w:rsidRPr="00E71482">
              <w:rPr>
                <w:rFonts w:ascii="Times New Roman" w:hAnsi="Times New Roman" w:cs="Times New Roman"/>
              </w:rPr>
              <w:t>«</w:t>
            </w:r>
            <w:r w:rsidRPr="00E71482">
              <w:rPr>
                <w:rFonts w:ascii="Times New Roman" w:hAnsi="Times New Roman" w:cs="Times New Roman"/>
              </w:rPr>
              <w:t>ц</w:t>
            </w:r>
            <w:r w:rsidR="008F3008" w:rsidRPr="00E71482">
              <w:rPr>
                <w:rFonts w:ascii="Times New Roman" w:hAnsi="Times New Roman" w:cs="Times New Roman"/>
              </w:rPr>
              <w:t>»</w:t>
            </w: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39</w:t>
            </w:r>
          </w:p>
        </w:tc>
        <w:tc>
          <w:tcPr>
            <w:tcW w:w="2477"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Серый </w:t>
            </w:r>
            <w:r w:rsidR="008F3008" w:rsidRPr="00E71482">
              <w:rPr>
                <w:rFonts w:ascii="Times New Roman" w:hAnsi="Times New Roman" w:cs="Times New Roman"/>
              </w:rPr>
              <w:t>«</w:t>
            </w:r>
            <w:r w:rsidRPr="00E71482">
              <w:rPr>
                <w:rFonts w:ascii="Times New Roman" w:hAnsi="Times New Roman" w:cs="Times New Roman"/>
              </w:rPr>
              <w:t>ц/цс</w:t>
            </w:r>
            <w:r w:rsidR="008F3008" w:rsidRPr="00E71482">
              <w:rPr>
                <w:rFonts w:ascii="Times New Roman" w:hAnsi="Times New Roman" w:cs="Times New Roman"/>
              </w:rPr>
              <w:t>»</w:t>
            </w:r>
          </w:p>
        </w:tc>
        <w:tc>
          <w:tcPr>
            <w:tcW w:w="1768" w:type="dxa"/>
            <w:vMerge w:val="restart"/>
          </w:tcPr>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w:t>
            </w:r>
            <w:r w:rsidRPr="00E71482">
              <w:rPr>
                <w:rFonts w:ascii="Times New Roman" w:hAnsi="Times New Roman" w:cs="Times New Roman"/>
              </w:rPr>
              <w:t>»</w:t>
            </w:r>
          </w:p>
        </w:tc>
        <w:tc>
          <w:tcPr>
            <w:tcW w:w="1554" w:type="dxa"/>
            <w:vMerge w:val="restart"/>
          </w:tcPr>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w:t>
            </w:r>
            <w:r w:rsidRPr="00E71482">
              <w:rPr>
                <w:rFonts w:ascii="Times New Roman" w:hAnsi="Times New Roman" w:cs="Times New Roman"/>
              </w:rPr>
              <w:t>»</w:t>
            </w:r>
          </w:p>
        </w:tc>
        <w:tc>
          <w:tcPr>
            <w:tcW w:w="1735" w:type="dxa"/>
            <w:vMerge w:val="restart"/>
          </w:tcPr>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ДА</w:t>
            </w:r>
            <w:r w:rsidRPr="00E71482">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40</w:t>
            </w:r>
          </w:p>
        </w:tc>
        <w:tc>
          <w:tcPr>
            <w:tcW w:w="2477"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Коричневый </w:t>
            </w:r>
            <w:r w:rsidR="008F3008" w:rsidRPr="00E71482">
              <w:rPr>
                <w:rFonts w:ascii="Times New Roman" w:hAnsi="Times New Roman" w:cs="Times New Roman"/>
              </w:rPr>
              <w:t>«</w:t>
            </w:r>
            <w:r w:rsidRPr="00E71482">
              <w:rPr>
                <w:rFonts w:ascii="Times New Roman" w:hAnsi="Times New Roman" w:cs="Times New Roman"/>
              </w:rPr>
              <w:t>ц/цс</w:t>
            </w:r>
            <w:r w:rsidR="008F3008" w:rsidRPr="00E71482">
              <w:rPr>
                <w:rFonts w:ascii="Times New Roman" w:hAnsi="Times New Roman" w:cs="Times New Roman"/>
              </w:rPr>
              <w:t>»</w:t>
            </w: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41</w:t>
            </w:r>
          </w:p>
        </w:tc>
        <w:tc>
          <w:tcPr>
            <w:tcW w:w="2477"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Бежевый </w:t>
            </w:r>
            <w:r w:rsidR="008F3008" w:rsidRPr="00E71482">
              <w:rPr>
                <w:rFonts w:ascii="Times New Roman" w:hAnsi="Times New Roman" w:cs="Times New Roman"/>
              </w:rPr>
              <w:t>«</w:t>
            </w:r>
            <w:r w:rsidRPr="00E71482">
              <w:rPr>
                <w:rFonts w:ascii="Times New Roman" w:hAnsi="Times New Roman" w:cs="Times New Roman"/>
              </w:rPr>
              <w:t>ц/цс</w:t>
            </w:r>
            <w:r w:rsidR="008F3008" w:rsidRPr="00E71482">
              <w:rPr>
                <w:rFonts w:ascii="Times New Roman" w:hAnsi="Times New Roman" w:cs="Times New Roman"/>
              </w:rPr>
              <w:t>»</w:t>
            </w: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42</w:t>
            </w:r>
          </w:p>
        </w:tc>
        <w:tc>
          <w:tcPr>
            <w:tcW w:w="2477"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Природные поверхности </w:t>
            </w:r>
            <w:hyperlink w:anchor="P1084">
              <w:r w:rsidRPr="00E71482">
                <w:rPr>
                  <w:rFonts w:ascii="Times New Roman" w:hAnsi="Times New Roman" w:cs="Times New Roman"/>
                </w:rPr>
                <w:t>&lt;*&gt;</w:t>
              </w:r>
            </w:hyperlink>
            <w:r w:rsidRPr="00E71482">
              <w:rPr>
                <w:rFonts w:ascii="Times New Roman" w:hAnsi="Times New Roman" w:cs="Times New Roman"/>
              </w:rPr>
              <w:t xml:space="preserve"> (дерево, камень, металл, керамика (имитации)</w:t>
            </w: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E71482"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2244" w:type="dxa"/>
            <w:vMerge w:val="restart"/>
          </w:tcPr>
          <w:p w:rsidR="00D2117F" w:rsidRPr="009B510D" w:rsidRDefault="00D2117F" w:rsidP="006471CC">
            <w:pPr>
              <w:pStyle w:val="ConsPlusNormal"/>
              <w:outlineLvl w:val="4"/>
              <w:rPr>
                <w:rFonts w:ascii="Times New Roman" w:hAnsi="Times New Roman" w:cs="Times New Roman"/>
              </w:rPr>
            </w:pPr>
            <w:r w:rsidRPr="009B510D">
              <w:rPr>
                <w:rFonts w:ascii="Times New Roman" w:hAnsi="Times New Roman" w:cs="Times New Roman"/>
              </w:rPr>
              <w:t>Территории ведения гражданами садоводства или огородничества для собственных нужд, преимущественно индивидуальная жилая застройка, блокированная жилая застройка</w:t>
            </w:r>
          </w:p>
        </w:tc>
        <w:tc>
          <w:tcPr>
            <w:tcW w:w="561"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1</w:t>
            </w:r>
          </w:p>
        </w:tc>
        <w:tc>
          <w:tcPr>
            <w:tcW w:w="2477"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Неоновый, флуоресцентный </w:t>
            </w:r>
            <w:r w:rsidR="008F3008" w:rsidRPr="00E71482">
              <w:rPr>
                <w:rFonts w:ascii="Times New Roman" w:hAnsi="Times New Roman" w:cs="Times New Roman"/>
              </w:rPr>
              <w:t>«</w:t>
            </w:r>
            <w:r w:rsidRPr="00E71482">
              <w:rPr>
                <w:rFonts w:ascii="Times New Roman" w:hAnsi="Times New Roman" w:cs="Times New Roman"/>
              </w:rPr>
              <w:t>ц/цс</w:t>
            </w:r>
            <w:r w:rsidR="008F3008" w:rsidRPr="00E71482">
              <w:rPr>
                <w:rFonts w:ascii="Times New Roman" w:hAnsi="Times New Roman" w:cs="Times New Roman"/>
              </w:rPr>
              <w:t>»</w:t>
            </w:r>
          </w:p>
        </w:tc>
        <w:tc>
          <w:tcPr>
            <w:tcW w:w="1768" w:type="dxa"/>
          </w:tcPr>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НЕТ</w:t>
            </w:r>
            <w:r w:rsidRPr="00E71482">
              <w:rPr>
                <w:rFonts w:ascii="Times New Roman" w:hAnsi="Times New Roman" w:cs="Times New Roman"/>
              </w:rPr>
              <w:t>»</w:t>
            </w:r>
          </w:p>
        </w:tc>
        <w:tc>
          <w:tcPr>
            <w:tcW w:w="1554" w:type="dxa"/>
          </w:tcPr>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НЕТ</w:t>
            </w:r>
            <w:r w:rsidRPr="00E71482">
              <w:rPr>
                <w:rFonts w:ascii="Times New Roman" w:hAnsi="Times New Roman" w:cs="Times New Roman"/>
              </w:rPr>
              <w:t>»</w:t>
            </w:r>
          </w:p>
        </w:tc>
        <w:tc>
          <w:tcPr>
            <w:tcW w:w="1735" w:type="dxa"/>
          </w:tcPr>
          <w:p w:rsidR="00D2117F" w:rsidRPr="00E71482" w:rsidRDefault="008F3008" w:rsidP="006471CC">
            <w:pPr>
              <w:pStyle w:val="ConsPlusNormal"/>
              <w:rPr>
                <w:rFonts w:ascii="Times New Roman" w:hAnsi="Times New Roman" w:cs="Times New Roman"/>
              </w:rPr>
            </w:pPr>
            <w:r w:rsidRPr="00E71482">
              <w:rPr>
                <w:rFonts w:ascii="Times New Roman" w:hAnsi="Times New Roman" w:cs="Times New Roman"/>
              </w:rPr>
              <w:t>«</w:t>
            </w:r>
            <w:r w:rsidR="00D2117F" w:rsidRPr="00E71482">
              <w:rPr>
                <w:rFonts w:ascii="Times New Roman" w:hAnsi="Times New Roman" w:cs="Times New Roman"/>
              </w:rPr>
              <w:t>НЕТ</w:t>
            </w:r>
            <w:r w:rsidRPr="00E71482">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Золотой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5 и более цветов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lastRenderedPageBreak/>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Фиолетовый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белый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розовый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Голубой - розовый</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Зеленый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Серый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Коричневый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Бежевый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42</w:t>
            </w:r>
          </w:p>
        </w:tc>
        <w:tc>
          <w:tcPr>
            <w:tcW w:w="2477" w:type="dxa"/>
          </w:tcPr>
          <w:p w:rsidR="00D2117F" w:rsidRPr="00E71482" w:rsidRDefault="00D2117F" w:rsidP="006471CC">
            <w:pPr>
              <w:pStyle w:val="ConsPlusNormal"/>
              <w:rPr>
                <w:rFonts w:ascii="Times New Roman" w:hAnsi="Times New Roman" w:cs="Times New Roman"/>
              </w:rPr>
            </w:pPr>
            <w:r w:rsidRPr="00E71482">
              <w:rPr>
                <w:rFonts w:ascii="Times New Roman" w:hAnsi="Times New Roman" w:cs="Times New Roman"/>
              </w:rPr>
              <w:t xml:space="preserve">Природные поверхности </w:t>
            </w:r>
            <w:hyperlink w:anchor="P1084">
              <w:r w:rsidRPr="00E71482">
                <w:rPr>
                  <w:rFonts w:ascii="Times New Roman" w:hAnsi="Times New Roman" w:cs="Times New Roman"/>
                </w:rPr>
                <w:t>&lt;*&gt;</w:t>
              </w:r>
            </w:hyperlink>
            <w:r w:rsidRPr="00E71482">
              <w:rPr>
                <w:rFonts w:ascii="Times New Roman" w:hAnsi="Times New Roman" w:cs="Times New Roman"/>
              </w:rPr>
              <w:t xml:space="preserve"> (дерево, камень, металл, керамика (имитации)</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2244" w:type="dxa"/>
            <w:vMerge w:val="restart"/>
          </w:tcPr>
          <w:p w:rsidR="00D2117F" w:rsidRPr="009B510D" w:rsidRDefault="00D2117F" w:rsidP="006471CC">
            <w:pPr>
              <w:pStyle w:val="ConsPlusNormal"/>
              <w:outlineLvl w:val="4"/>
              <w:rPr>
                <w:rFonts w:ascii="Times New Roman" w:hAnsi="Times New Roman" w:cs="Times New Roman"/>
              </w:rPr>
            </w:pPr>
            <w:r w:rsidRPr="009B510D">
              <w:rPr>
                <w:rFonts w:ascii="Times New Roman" w:hAnsi="Times New Roman" w:cs="Times New Roman"/>
              </w:rPr>
              <w:t>Район, микрорайон, квартал с застройкой преимущественно малоэтажными многоквартирными жилыми домами, блокированными жилыми домами, среднеэтажнымижилыми домами</w:t>
            </w: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Неоновый, флуоресцентный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Золотой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Фиолетовый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Более 5 цветов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желтый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белый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розовый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декор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Голубой - розовый</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Зеленый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Серый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Коричневый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vMerge w:val="restart"/>
          </w:tcPr>
          <w:p w:rsidR="00D2117F" w:rsidRPr="009B510D" w:rsidRDefault="00D2117F" w:rsidP="006471CC">
            <w:pPr>
              <w:pStyle w:val="ConsPlusNormal"/>
              <w:rPr>
                <w:rFonts w:ascii="Times New Roman" w:hAnsi="Times New Roman" w:cs="Times New Roman"/>
              </w:rPr>
            </w:pPr>
          </w:p>
        </w:tc>
        <w:tc>
          <w:tcPr>
            <w:tcW w:w="1554" w:type="dxa"/>
            <w:vMerge w:val="restart"/>
          </w:tcPr>
          <w:p w:rsidR="00D2117F" w:rsidRPr="009B510D" w:rsidRDefault="00D2117F" w:rsidP="006471CC">
            <w:pPr>
              <w:pStyle w:val="ConsPlusNormal"/>
              <w:rPr>
                <w:rFonts w:ascii="Times New Roman" w:hAnsi="Times New Roman" w:cs="Times New Roman"/>
              </w:rPr>
            </w:pPr>
          </w:p>
        </w:tc>
        <w:tc>
          <w:tcPr>
            <w:tcW w:w="1735" w:type="dxa"/>
            <w:vMerge w:val="restart"/>
          </w:tcPr>
          <w:p w:rsidR="00D2117F" w:rsidRPr="009B510D" w:rsidRDefault="00D2117F" w:rsidP="006471CC">
            <w:pPr>
              <w:pStyle w:val="ConsPlusNormal"/>
              <w:rPr>
                <w:rFonts w:ascii="Times New Roman" w:hAnsi="Times New Roman" w:cs="Times New Roman"/>
              </w:rPr>
            </w:pPr>
          </w:p>
        </w:tc>
        <w:tc>
          <w:tcPr>
            <w:tcW w:w="2131" w:type="dxa"/>
            <w:vMerge w:val="restart"/>
          </w:tcPr>
          <w:p w:rsidR="00D2117F" w:rsidRPr="009B510D" w:rsidRDefault="00D2117F" w:rsidP="006471CC">
            <w:pPr>
              <w:pStyle w:val="ConsPlusNormal"/>
              <w:rPr>
                <w:rFonts w:ascii="Times New Roman" w:hAnsi="Times New Roman" w:cs="Times New Roman"/>
              </w:rPr>
            </w:pPr>
          </w:p>
        </w:tc>
        <w:tc>
          <w:tcPr>
            <w:tcW w:w="2243" w:type="dxa"/>
            <w:vMerge w:val="restart"/>
          </w:tcPr>
          <w:p w:rsidR="00D2117F" w:rsidRPr="009B510D" w:rsidRDefault="00D2117F" w:rsidP="006471CC">
            <w:pPr>
              <w:pStyle w:val="ConsPlusNormal"/>
              <w:rPr>
                <w:rFonts w:ascii="Times New Roman" w:hAnsi="Times New Roman" w:cs="Times New Roman"/>
              </w:rPr>
            </w:pPr>
          </w:p>
        </w:tc>
        <w:tc>
          <w:tcPr>
            <w:tcW w:w="1455" w:type="dxa"/>
            <w:vMerge w:val="restart"/>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Бежевый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42</w:t>
            </w:r>
          </w:p>
        </w:tc>
        <w:tc>
          <w:tcPr>
            <w:tcW w:w="2477" w:type="dxa"/>
          </w:tcPr>
          <w:p w:rsidR="00D2117F" w:rsidRPr="009B3B9C" w:rsidRDefault="00D2117F" w:rsidP="006471CC">
            <w:pPr>
              <w:pStyle w:val="ConsPlusNormal"/>
              <w:rPr>
                <w:rFonts w:ascii="Times New Roman" w:hAnsi="Times New Roman" w:cs="Times New Roman"/>
              </w:rPr>
            </w:pPr>
            <w:r w:rsidRPr="009B3B9C">
              <w:rPr>
                <w:rFonts w:ascii="Times New Roman" w:hAnsi="Times New Roman" w:cs="Times New Roman"/>
              </w:rPr>
              <w:t xml:space="preserve">Природные поверхности </w:t>
            </w:r>
            <w:hyperlink w:anchor="P1084">
              <w:r w:rsidRPr="009B3B9C">
                <w:rPr>
                  <w:rFonts w:ascii="Times New Roman" w:hAnsi="Times New Roman" w:cs="Times New Roman"/>
                </w:rPr>
                <w:t>&lt;*&gt;</w:t>
              </w:r>
            </w:hyperlink>
            <w:r w:rsidRPr="009B3B9C">
              <w:rPr>
                <w:rFonts w:ascii="Times New Roman" w:hAnsi="Times New Roman" w:cs="Times New Roman"/>
              </w:rPr>
              <w:t xml:space="preserve"> (дерево, камень, металл, керамика (имитации)</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2244" w:type="dxa"/>
            <w:vMerge w:val="restart"/>
          </w:tcPr>
          <w:p w:rsidR="00D2117F" w:rsidRPr="009B510D" w:rsidRDefault="00D2117F" w:rsidP="006471CC">
            <w:pPr>
              <w:pStyle w:val="ConsPlusNormal"/>
              <w:outlineLvl w:val="4"/>
              <w:rPr>
                <w:rFonts w:ascii="Times New Roman" w:hAnsi="Times New Roman" w:cs="Times New Roman"/>
              </w:rPr>
            </w:pPr>
            <w:r w:rsidRPr="009B510D">
              <w:rPr>
                <w:rFonts w:ascii="Times New Roman" w:hAnsi="Times New Roman" w:cs="Times New Roman"/>
              </w:rPr>
              <w:t xml:space="preserve">Район, микрорайон, </w:t>
            </w:r>
            <w:r w:rsidRPr="009B510D">
              <w:rPr>
                <w:rFonts w:ascii="Times New Roman" w:hAnsi="Times New Roman" w:cs="Times New Roman"/>
              </w:rPr>
              <w:lastRenderedPageBreak/>
              <w:t>квартал с застройкой преимущественно многоквартирными многоэтажными жилыми домами</w:t>
            </w: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lastRenderedPageBreak/>
              <w:t>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Неоновый, </w:t>
            </w:r>
            <w:r w:rsidRPr="009B510D">
              <w:rPr>
                <w:rFonts w:ascii="Times New Roman" w:hAnsi="Times New Roman" w:cs="Times New Roman"/>
              </w:rPr>
              <w:lastRenderedPageBreak/>
              <w:t xml:space="preserve">флуоресцентный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lastRenderedPageBreak/>
              <w:t>«</w:t>
            </w:r>
            <w:r w:rsidR="00D2117F" w:rsidRPr="009B510D">
              <w:rPr>
                <w:rFonts w:ascii="Times New Roman" w:hAnsi="Times New Roman" w:cs="Times New Roman"/>
              </w:rPr>
              <w:t>НЕТ</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Золотой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Фиолетовый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белый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розовый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5 и более цветов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акценты МКД</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 СОЦ</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D2117F" w:rsidP="006471CC">
            <w:pPr>
              <w:pStyle w:val="ConsPlusNormal"/>
              <w:rPr>
                <w:rFonts w:ascii="Times New Roman" w:hAnsi="Times New Roman" w:cs="Times New Roman"/>
              </w:rPr>
            </w:pPr>
          </w:p>
        </w:tc>
        <w:tc>
          <w:tcPr>
            <w:tcW w:w="1554" w:type="dxa"/>
            <w:vMerge w:val="restart"/>
          </w:tcPr>
          <w:p w:rsidR="00D2117F" w:rsidRPr="009B510D" w:rsidRDefault="00D2117F" w:rsidP="006471CC">
            <w:pPr>
              <w:pStyle w:val="ConsPlusNormal"/>
              <w:rPr>
                <w:rFonts w:ascii="Times New Roman" w:hAnsi="Times New Roman" w:cs="Times New Roman"/>
              </w:rPr>
            </w:pPr>
          </w:p>
        </w:tc>
        <w:tc>
          <w:tcPr>
            <w:tcW w:w="1735" w:type="dxa"/>
            <w:vMerge w:val="restart"/>
          </w:tcPr>
          <w:p w:rsidR="00D2117F" w:rsidRPr="009B510D" w:rsidRDefault="00D2117F" w:rsidP="006471CC">
            <w:pPr>
              <w:pStyle w:val="ConsPlusNormal"/>
              <w:rPr>
                <w:rFonts w:ascii="Times New Roman" w:hAnsi="Times New Roman" w:cs="Times New Roman"/>
              </w:rPr>
            </w:pPr>
          </w:p>
        </w:tc>
        <w:tc>
          <w:tcPr>
            <w:tcW w:w="2131" w:type="dxa"/>
            <w:vMerge w:val="restart"/>
          </w:tcPr>
          <w:p w:rsidR="00D2117F" w:rsidRPr="009B510D" w:rsidRDefault="00D2117F" w:rsidP="006471CC">
            <w:pPr>
              <w:pStyle w:val="ConsPlusNormal"/>
              <w:rPr>
                <w:rFonts w:ascii="Times New Roman" w:hAnsi="Times New Roman" w:cs="Times New Roman"/>
              </w:rPr>
            </w:pPr>
          </w:p>
        </w:tc>
        <w:tc>
          <w:tcPr>
            <w:tcW w:w="2243" w:type="dxa"/>
            <w:vMerge w:val="restart"/>
          </w:tcPr>
          <w:p w:rsidR="00D2117F" w:rsidRPr="009B510D" w:rsidRDefault="00D2117F" w:rsidP="006471CC">
            <w:pPr>
              <w:pStyle w:val="ConsPlusNormal"/>
              <w:rPr>
                <w:rFonts w:ascii="Times New Roman" w:hAnsi="Times New Roman" w:cs="Times New Roman"/>
              </w:rPr>
            </w:pPr>
          </w:p>
        </w:tc>
        <w:tc>
          <w:tcPr>
            <w:tcW w:w="1455" w:type="dxa"/>
            <w:vMerge w:val="restart"/>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Голубой - розовый</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Зеленый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 xml:space="preserve">ДА </w:t>
            </w:r>
            <w:r w:rsidR="00D2117F" w:rsidRPr="009B510D">
              <w:rPr>
                <w:rFonts w:ascii="Times New Roman" w:hAnsi="Times New Roman" w:cs="Times New Roman"/>
              </w:rPr>
              <w:lastRenderedPageBreak/>
              <w:t>кровля</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lastRenderedPageBreak/>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lastRenderedPageBreak/>
              <w:t>«</w:t>
            </w:r>
            <w:r w:rsidR="00D2117F" w:rsidRPr="009B510D">
              <w:rPr>
                <w:rFonts w:ascii="Times New Roman" w:hAnsi="Times New Roman" w:cs="Times New Roman"/>
              </w:rPr>
              <w:t>ДА кровля</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lastRenderedPageBreak/>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ИЖС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кровля</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lastRenderedPageBreak/>
              <w:t>«</w:t>
            </w:r>
            <w:r w:rsidR="00D2117F" w:rsidRPr="009B510D">
              <w:rPr>
                <w:rFonts w:ascii="Times New Roman" w:hAnsi="Times New Roman" w:cs="Times New Roman"/>
              </w:rPr>
              <w:t>ДА кровля</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Серый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Коричневый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Бежевый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42</w:t>
            </w:r>
          </w:p>
        </w:tc>
        <w:tc>
          <w:tcPr>
            <w:tcW w:w="2477" w:type="dxa"/>
          </w:tcPr>
          <w:p w:rsidR="00D2117F" w:rsidRPr="009B3B9C" w:rsidRDefault="00D2117F" w:rsidP="006471CC">
            <w:pPr>
              <w:pStyle w:val="ConsPlusNormal"/>
              <w:rPr>
                <w:rFonts w:ascii="Times New Roman" w:hAnsi="Times New Roman" w:cs="Times New Roman"/>
              </w:rPr>
            </w:pPr>
            <w:r w:rsidRPr="009B3B9C">
              <w:rPr>
                <w:rFonts w:ascii="Times New Roman" w:hAnsi="Times New Roman" w:cs="Times New Roman"/>
              </w:rPr>
              <w:t xml:space="preserve">Природные поверхности </w:t>
            </w:r>
            <w:hyperlink w:anchor="P1084">
              <w:r w:rsidRPr="009B3B9C">
                <w:rPr>
                  <w:rFonts w:ascii="Times New Roman" w:hAnsi="Times New Roman" w:cs="Times New Roman"/>
                </w:rPr>
                <w:t>&lt;*&gt;</w:t>
              </w:r>
            </w:hyperlink>
            <w:r w:rsidRPr="009B3B9C">
              <w:rPr>
                <w:rFonts w:ascii="Times New Roman" w:hAnsi="Times New Roman" w:cs="Times New Roman"/>
              </w:rPr>
              <w:t xml:space="preserve"> (дерево, камень, металл, керамика (имитации)</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2244" w:type="dxa"/>
            <w:vMerge w:val="restart"/>
          </w:tcPr>
          <w:p w:rsidR="00D2117F" w:rsidRPr="009B510D" w:rsidRDefault="00D2117F" w:rsidP="006471CC">
            <w:pPr>
              <w:pStyle w:val="ConsPlusNormal"/>
              <w:outlineLvl w:val="4"/>
              <w:rPr>
                <w:rFonts w:ascii="Times New Roman" w:hAnsi="Times New Roman" w:cs="Times New Roman"/>
              </w:rPr>
            </w:pPr>
            <w:r w:rsidRPr="009B510D">
              <w:rPr>
                <w:rFonts w:ascii="Times New Roman" w:hAnsi="Times New Roman" w:cs="Times New Roman"/>
              </w:rPr>
              <w:t>Иные элементы планировочной структуры, иные территории</w:t>
            </w: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Неоновый, флуоресцентный (ц/цс)</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НЕТ</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Золотой (ц/цс)</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Фиолетовый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белый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оранжевый </w:t>
            </w:r>
            <w:r w:rsidR="008F3008">
              <w:rPr>
                <w:rFonts w:ascii="Times New Roman" w:hAnsi="Times New Roman" w:cs="Times New Roman"/>
              </w:rPr>
              <w:lastRenderedPageBreak/>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розовый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Черный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АЗС</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554"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73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2131"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2243"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c>
          <w:tcPr>
            <w:tcW w:w="1455" w:type="dxa"/>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проем</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19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 синий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красный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 желтый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 оранжевый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голубой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 зеленый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29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Голубой - розовый</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Синий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Белый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32</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Розовый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33</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Желтый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34</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Голубой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35</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Зеленый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ДА акценты</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 И-декор</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окна О</w:t>
            </w:r>
            <w:r>
              <w:rPr>
                <w:rFonts w:ascii="Times New Roman" w:hAnsi="Times New Roman" w:cs="Times New Roman"/>
              </w:rPr>
              <w:t>»</w:t>
            </w:r>
            <w:r w:rsidR="00D2117F" w:rsidRPr="009B510D">
              <w:rPr>
                <w:rFonts w:ascii="Times New Roman" w:hAnsi="Times New Roman" w:cs="Times New Roman"/>
              </w:rPr>
              <w:t xml:space="preserve">, </w:t>
            </w:r>
            <w:r>
              <w:rPr>
                <w:rFonts w:ascii="Times New Roman" w:hAnsi="Times New Roman" w:cs="Times New Roman"/>
              </w:rPr>
              <w:t>«</w:t>
            </w:r>
            <w:r w:rsidR="00D2117F" w:rsidRPr="009B510D">
              <w:rPr>
                <w:rFonts w:ascii="Times New Roman" w:hAnsi="Times New Roman" w:cs="Times New Roman"/>
              </w:rPr>
              <w:t>НЕТ кровля</w:t>
            </w:r>
            <w:r>
              <w:rPr>
                <w:rFonts w:ascii="Times New Roman" w:hAnsi="Times New Roman" w:cs="Times New Roman"/>
              </w:rPr>
              <w:t>»«</w:t>
            </w:r>
            <w:r w:rsidR="00D2117F" w:rsidRPr="009B510D">
              <w:rPr>
                <w:rFonts w:ascii="Times New Roman" w:hAnsi="Times New Roman" w:cs="Times New Roman"/>
              </w:rPr>
              <w:t>нет Н</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36</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5 и более цветов </w:t>
            </w:r>
            <w:r w:rsidR="008F3008">
              <w:rPr>
                <w:rFonts w:ascii="Times New Roman" w:hAnsi="Times New Roman" w:cs="Times New Roman"/>
              </w:rPr>
              <w:t>«</w:t>
            </w:r>
            <w:r w:rsidRPr="009B510D">
              <w:rPr>
                <w:rFonts w:ascii="Times New Roman" w:hAnsi="Times New Roman" w:cs="Times New Roman"/>
              </w:rPr>
              <w:t>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37</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Красный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38</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Оранжевый </w:t>
            </w:r>
            <w:r w:rsidR="008F3008">
              <w:rPr>
                <w:rFonts w:ascii="Times New Roman" w:hAnsi="Times New Roman" w:cs="Times New Roman"/>
              </w:rPr>
              <w:t>«</w:t>
            </w:r>
            <w:r w:rsidRPr="009B510D">
              <w:rPr>
                <w:rFonts w:ascii="Times New Roman" w:hAnsi="Times New Roman" w:cs="Times New Roman"/>
              </w:rPr>
              <w:t>ц</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39</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Серый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1768"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554"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73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2131"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2243"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c>
          <w:tcPr>
            <w:tcW w:w="1455" w:type="dxa"/>
            <w:vMerge w:val="restart"/>
          </w:tcPr>
          <w:p w:rsidR="00D2117F" w:rsidRPr="009B510D" w:rsidRDefault="008F3008" w:rsidP="006471CC">
            <w:pPr>
              <w:pStyle w:val="ConsPlusNormal"/>
              <w:rPr>
                <w:rFonts w:ascii="Times New Roman" w:hAnsi="Times New Roman" w:cs="Times New Roman"/>
              </w:rPr>
            </w:pPr>
            <w:r>
              <w:rPr>
                <w:rFonts w:ascii="Times New Roman" w:hAnsi="Times New Roman" w:cs="Times New Roman"/>
              </w:rPr>
              <w:t>«</w:t>
            </w:r>
            <w:r w:rsidR="00D2117F" w:rsidRPr="009B510D">
              <w:rPr>
                <w:rFonts w:ascii="Times New Roman" w:hAnsi="Times New Roman" w:cs="Times New Roman"/>
              </w:rPr>
              <w:t>ДА</w:t>
            </w:r>
            <w:r>
              <w:rPr>
                <w:rFonts w:ascii="Times New Roman" w:hAnsi="Times New Roman" w:cs="Times New Roman"/>
              </w:rPr>
              <w:t>»</w:t>
            </w: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40</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Коричневый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41</w:t>
            </w:r>
          </w:p>
        </w:tc>
        <w:tc>
          <w:tcPr>
            <w:tcW w:w="2477"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 xml:space="preserve">Бежевый </w:t>
            </w:r>
            <w:r w:rsidR="008F3008">
              <w:rPr>
                <w:rFonts w:ascii="Times New Roman" w:hAnsi="Times New Roman" w:cs="Times New Roman"/>
              </w:rPr>
              <w:t>«</w:t>
            </w:r>
            <w:r w:rsidRPr="009B510D">
              <w:rPr>
                <w:rFonts w:ascii="Times New Roman" w:hAnsi="Times New Roman" w:cs="Times New Roman"/>
              </w:rPr>
              <w:t>ц/цс</w:t>
            </w:r>
            <w:r w:rsidR="008F3008">
              <w:rPr>
                <w:rFonts w:ascii="Times New Roman" w:hAnsi="Times New Roman" w:cs="Times New Roman"/>
              </w:rPr>
              <w:t>»</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r w:rsidR="00D2117F" w:rsidRPr="009B510D" w:rsidTr="006471CC">
        <w:tc>
          <w:tcPr>
            <w:tcW w:w="0" w:type="auto"/>
            <w:vMerge/>
          </w:tcPr>
          <w:p w:rsidR="00D2117F" w:rsidRPr="009B510D" w:rsidRDefault="00D2117F" w:rsidP="006471CC">
            <w:pPr>
              <w:pStyle w:val="ConsPlusNormal"/>
              <w:rPr>
                <w:rFonts w:ascii="Times New Roman" w:hAnsi="Times New Roman" w:cs="Times New Roman"/>
              </w:rPr>
            </w:pPr>
          </w:p>
        </w:tc>
        <w:tc>
          <w:tcPr>
            <w:tcW w:w="561" w:type="dxa"/>
          </w:tcPr>
          <w:p w:rsidR="00D2117F" w:rsidRPr="009B510D" w:rsidRDefault="00D2117F" w:rsidP="006471CC">
            <w:pPr>
              <w:pStyle w:val="ConsPlusNormal"/>
              <w:rPr>
                <w:rFonts w:ascii="Times New Roman" w:hAnsi="Times New Roman" w:cs="Times New Roman"/>
              </w:rPr>
            </w:pPr>
            <w:r w:rsidRPr="009B510D">
              <w:rPr>
                <w:rFonts w:ascii="Times New Roman" w:hAnsi="Times New Roman" w:cs="Times New Roman"/>
              </w:rPr>
              <w:t>42</w:t>
            </w:r>
          </w:p>
        </w:tc>
        <w:tc>
          <w:tcPr>
            <w:tcW w:w="2477" w:type="dxa"/>
          </w:tcPr>
          <w:p w:rsidR="00D2117F" w:rsidRPr="009B3B9C" w:rsidRDefault="00D2117F" w:rsidP="006471CC">
            <w:pPr>
              <w:pStyle w:val="ConsPlusNormal"/>
              <w:rPr>
                <w:rFonts w:ascii="Times New Roman" w:hAnsi="Times New Roman" w:cs="Times New Roman"/>
              </w:rPr>
            </w:pPr>
            <w:r w:rsidRPr="009B3B9C">
              <w:rPr>
                <w:rFonts w:ascii="Times New Roman" w:hAnsi="Times New Roman" w:cs="Times New Roman"/>
              </w:rPr>
              <w:t xml:space="preserve">Природные поверхности </w:t>
            </w:r>
            <w:hyperlink w:anchor="P1084">
              <w:r w:rsidRPr="009B3B9C">
                <w:rPr>
                  <w:rFonts w:ascii="Times New Roman" w:hAnsi="Times New Roman" w:cs="Times New Roman"/>
                </w:rPr>
                <w:t>&lt;*&gt;</w:t>
              </w:r>
            </w:hyperlink>
            <w:r w:rsidRPr="009B3B9C">
              <w:rPr>
                <w:rFonts w:ascii="Times New Roman" w:hAnsi="Times New Roman" w:cs="Times New Roman"/>
              </w:rPr>
              <w:t xml:space="preserve"> (дерево, камень, металл, керамика (имитации)</w:t>
            </w: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c>
          <w:tcPr>
            <w:tcW w:w="0" w:type="auto"/>
            <w:vMerge/>
          </w:tcPr>
          <w:p w:rsidR="00D2117F" w:rsidRPr="009B510D" w:rsidRDefault="00D2117F" w:rsidP="006471CC">
            <w:pPr>
              <w:pStyle w:val="ConsPlusNormal"/>
              <w:rPr>
                <w:rFonts w:ascii="Times New Roman" w:hAnsi="Times New Roman" w:cs="Times New Roman"/>
              </w:rPr>
            </w:pPr>
          </w:p>
        </w:tc>
      </w:tr>
    </w:tbl>
    <w:p w:rsidR="00D2117F" w:rsidRPr="009B510D" w:rsidRDefault="00D2117F">
      <w:pPr>
        <w:pStyle w:val="ConsPlusNormal"/>
        <w:rPr>
          <w:rFonts w:ascii="Times New Roman" w:hAnsi="Times New Roman" w:cs="Times New Roman"/>
        </w:rPr>
        <w:sectPr w:rsidR="00D2117F" w:rsidRPr="009B510D" w:rsidSect="00A052B0">
          <w:pgSz w:w="16838" w:h="11905" w:orient="landscape"/>
          <w:pgMar w:top="284" w:right="397" w:bottom="1701" w:left="397" w:header="0" w:footer="0" w:gutter="0"/>
          <w:cols w:space="720"/>
          <w:docGrid w:linePitch="326"/>
        </w:sectPr>
      </w:pPr>
    </w:p>
    <w:p w:rsidR="00D2117F" w:rsidRDefault="00D2117F">
      <w:pPr>
        <w:pStyle w:val="ConsPlusNormal"/>
        <w:ind w:firstLine="540"/>
        <w:jc w:val="both"/>
      </w:pPr>
    </w:p>
    <w:p w:rsidR="00D2117F" w:rsidRPr="009B510D" w:rsidRDefault="00D2117F">
      <w:pPr>
        <w:pStyle w:val="ConsPlusNormal"/>
        <w:spacing w:before="220"/>
        <w:ind w:firstLine="540"/>
        <w:contextualSpacing/>
        <w:jc w:val="both"/>
        <w:rPr>
          <w:rFonts w:ascii="Times New Roman" w:hAnsi="Times New Roman" w:cs="Times New Roman"/>
          <w:sz w:val="28"/>
          <w:szCs w:val="28"/>
        </w:rPr>
      </w:pPr>
      <w:bookmarkStart w:id="9" w:name="P1084"/>
      <w:bookmarkEnd w:id="9"/>
      <w:r w:rsidRPr="009B510D">
        <w:rPr>
          <w:rFonts w:ascii="Times New Roman" w:hAnsi="Times New Roman" w:cs="Times New Roman"/>
          <w:sz w:val="28"/>
          <w:szCs w:val="28"/>
        </w:rPr>
        <w:t>&lt;*&gt; Для зданий, строений, сооружений нежилого назначения и многоквартирных домов не допускается внешний вид изделий из дерева, камня, металла, керамики (имитаций природных поверхностей): повторяющиеся цветовая градиента или пятна (вкрапления), имитация пыли, грязевых разводов и побелки, имитация высолов и выгорания, гаревого налета, оттиски органики или древесного волокна.</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bookmarkStart w:id="10" w:name="P1086"/>
      <w:bookmarkEnd w:id="10"/>
      <w:r w:rsidRPr="009B510D">
        <w:rPr>
          <w:rFonts w:ascii="Times New Roman" w:hAnsi="Times New Roman" w:cs="Times New Roman"/>
          <w:sz w:val="28"/>
          <w:szCs w:val="28"/>
        </w:rPr>
        <w:t>10. Изображения, допустимые для нанесения на внешние поверхности зданий, строений, сооружений: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а) архитектурный декор (декоративные панно, мозаики, фасадные изразцы, фрески, иные подобные декоративные изображения) - неделимая часть архитектурного объекта, цвет, стиль, форма, расположение которого полностью зависят и увязаны со стилистическим, колористическим, объемно-пластическим решением здания, строения, сооружения; создание, демонтаж (изменение) архитектурного декора является изменением внешнего вида здания, строения, сооружения;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б) стрит-арт (муралы, трафареты, рисунки, стикеры и иные подобные декоративные изображения) - временные графические изображения, нанесенные вручную на поверхности фасадов методами покраски, иными методами; создание стрит-арта является изменением внешнего вида здания, строения, сооружения.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Изменение, демонтаж, нанесение изображений подлежат одобрению муниципальной общественной комиссией по формированию современной городской среды с последующим оформлением паспорта колористического решения фасадов зданий, строений, сооружений.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Самовольное нанесение (изменение) изображений на внешние поверхности зданий, строений, сооружений не допускается.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bookmarkStart w:id="11" w:name="P1091"/>
      <w:bookmarkEnd w:id="11"/>
      <w:r w:rsidRPr="009B510D">
        <w:rPr>
          <w:rFonts w:ascii="Times New Roman" w:hAnsi="Times New Roman" w:cs="Times New Roman"/>
          <w:sz w:val="28"/>
          <w:szCs w:val="28"/>
        </w:rPr>
        <w:t>11. Вандальные изображения - изображения, листовки, объявления, различные информационные материалы и конструкции, самовольно нанесенные на внешние поверхности зданий, строений, сооружений и (или) размещенные вне отведенных для этих целей мест.</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Вандальные изображения подлежат удалению собственниками зданий, строений, сооружений, на внешних поверхностях которых вандальные изображения выявлены.</w:t>
      </w:r>
    </w:p>
    <w:p w:rsidR="00D2117F" w:rsidRPr="009B3B9C" w:rsidRDefault="00D2117F" w:rsidP="009B3B9C">
      <w:pPr>
        <w:pStyle w:val="ConsPlusNormal"/>
        <w:spacing w:before="220"/>
        <w:ind w:firstLine="539"/>
        <w:contextualSpacing/>
        <w:jc w:val="both"/>
        <w:rPr>
          <w:rFonts w:ascii="Times New Roman" w:hAnsi="Times New Roman" w:cs="Times New Roman"/>
          <w:sz w:val="28"/>
          <w:szCs w:val="28"/>
        </w:rPr>
      </w:pPr>
      <w:r w:rsidRPr="009B3B9C">
        <w:rPr>
          <w:rFonts w:ascii="Times New Roman" w:hAnsi="Times New Roman" w:cs="Times New Roman"/>
          <w:sz w:val="28"/>
          <w:szCs w:val="28"/>
        </w:rPr>
        <w:t>12. В целях обеспечения привлекательности архитектурно-художественного облика территорий муниципального округа при изменении внешнего вида зданий, строений, сооружений не допускаются:</w:t>
      </w:r>
    </w:p>
    <w:p w:rsidR="00D2117F" w:rsidRPr="009B3B9C" w:rsidRDefault="00D2117F" w:rsidP="009B3B9C">
      <w:pPr>
        <w:pStyle w:val="ConsPlusNormal"/>
        <w:spacing w:before="220"/>
        <w:ind w:firstLine="539"/>
        <w:contextualSpacing/>
        <w:jc w:val="both"/>
        <w:rPr>
          <w:rFonts w:ascii="Times New Roman" w:hAnsi="Times New Roman" w:cs="Times New Roman"/>
          <w:sz w:val="28"/>
          <w:szCs w:val="28"/>
        </w:rPr>
      </w:pPr>
      <w:r w:rsidRPr="009B3B9C">
        <w:rPr>
          <w:rFonts w:ascii="Times New Roman" w:hAnsi="Times New Roman" w:cs="Times New Roman"/>
          <w:sz w:val="28"/>
          <w:szCs w:val="28"/>
        </w:rPr>
        <w:t>а) для архитектурного декора:</w:t>
      </w:r>
    </w:p>
    <w:p w:rsidR="00D2117F" w:rsidRPr="009B3B9C" w:rsidRDefault="00D2117F" w:rsidP="009B3B9C">
      <w:pPr>
        <w:pStyle w:val="ConsPlusNormal"/>
        <w:spacing w:before="220"/>
        <w:ind w:firstLine="539"/>
        <w:contextualSpacing/>
        <w:jc w:val="both"/>
        <w:rPr>
          <w:rFonts w:ascii="Times New Roman" w:hAnsi="Times New Roman" w:cs="Times New Roman"/>
          <w:sz w:val="28"/>
          <w:szCs w:val="28"/>
        </w:rPr>
      </w:pPr>
      <w:r w:rsidRPr="009B3B9C">
        <w:rPr>
          <w:rFonts w:ascii="Times New Roman" w:hAnsi="Times New Roman" w:cs="Times New Roman"/>
          <w:sz w:val="28"/>
          <w:szCs w:val="28"/>
        </w:rPr>
        <w:t>окрашивание без расчистки поверхностей от ранних красок, без восполнения дефектов элементов декора;</w:t>
      </w:r>
    </w:p>
    <w:p w:rsidR="00D2117F" w:rsidRPr="009B3B9C" w:rsidRDefault="00D2117F" w:rsidP="009B3B9C">
      <w:pPr>
        <w:pStyle w:val="ConsPlusNormal"/>
        <w:spacing w:before="220"/>
        <w:ind w:firstLine="539"/>
        <w:contextualSpacing/>
        <w:jc w:val="both"/>
        <w:rPr>
          <w:rFonts w:ascii="Times New Roman" w:hAnsi="Times New Roman" w:cs="Times New Roman"/>
          <w:sz w:val="28"/>
          <w:szCs w:val="28"/>
        </w:rPr>
      </w:pPr>
      <w:r w:rsidRPr="009B3B9C">
        <w:rPr>
          <w:rFonts w:ascii="Times New Roman" w:hAnsi="Times New Roman" w:cs="Times New Roman"/>
          <w:sz w:val="28"/>
          <w:szCs w:val="28"/>
        </w:rPr>
        <w:t xml:space="preserve">б) при облицовке зданий, строений, сооружений общественного назначения, первых этажей общественного назначения многоквартирных жилых домов на территориях, указанных в </w:t>
      </w:r>
      <w:hyperlink w:anchor="P296">
        <w:r w:rsidRPr="009B3B9C">
          <w:rPr>
            <w:rFonts w:ascii="Times New Roman" w:hAnsi="Times New Roman" w:cs="Times New Roman"/>
            <w:sz w:val="28"/>
            <w:szCs w:val="28"/>
          </w:rPr>
          <w:t>пункте 7</w:t>
        </w:r>
      </w:hyperlink>
      <w:r w:rsidRPr="009B3B9C">
        <w:rPr>
          <w:rFonts w:ascii="Times New Roman" w:hAnsi="Times New Roman" w:cs="Times New Roman"/>
          <w:sz w:val="28"/>
          <w:szCs w:val="28"/>
        </w:rPr>
        <w:t xml:space="preserve"> настоящей статьи:</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силикатный кирпич, бетонные блоки без финишной отделки;</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lastRenderedPageBreak/>
        <w:t>имитации дикого, колотого камня из бетона и цемента;</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пластиковый сайдинг;</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профнастил не поэлементной сборки с высотой профиля более 20 мм;</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крупные фракции штукатурки </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фактурная </w:t>
      </w:r>
      <w:r w:rsidR="008F3008">
        <w:rPr>
          <w:rFonts w:ascii="Times New Roman" w:hAnsi="Times New Roman" w:cs="Times New Roman"/>
          <w:sz w:val="28"/>
          <w:szCs w:val="28"/>
        </w:rPr>
        <w:t>«</w:t>
      </w:r>
      <w:r w:rsidRPr="009B510D">
        <w:rPr>
          <w:rFonts w:ascii="Times New Roman" w:hAnsi="Times New Roman" w:cs="Times New Roman"/>
          <w:sz w:val="28"/>
          <w:szCs w:val="28"/>
        </w:rPr>
        <w:t>шуба</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и </w:t>
      </w:r>
      <w:r w:rsidR="008F3008">
        <w:rPr>
          <w:rFonts w:ascii="Times New Roman" w:hAnsi="Times New Roman" w:cs="Times New Roman"/>
          <w:sz w:val="28"/>
          <w:szCs w:val="28"/>
        </w:rPr>
        <w:t>«</w:t>
      </w:r>
      <w:r w:rsidRPr="009B510D">
        <w:rPr>
          <w:rFonts w:ascii="Times New Roman" w:hAnsi="Times New Roman" w:cs="Times New Roman"/>
          <w:sz w:val="28"/>
          <w:szCs w:val="28"/>
        </w:rPr>
        <w:t>короед</w:t>
      </w:r>
      <w:r w:rsidR="008F3008">
        <w:rPr>
          <w:rFonts w:ascii="Times New Roman" w:hAnsi="Times New Roman" w:cs="Times New Roman"/>
          <w:sz w:val="28"/>
          <w:szCs w:val="28"/>
        </w:rPr>
        <w:t>»</w:t>
      </w:r>
      <w:r w:rsidRPr="009B510D">
        <w:rPr>
          <w:rFonts w:ascii="Times New Roman" w:hAnsi="Times New Roman" w:cs="Times New Roman"/>
          <w:sz w:val="28"/>
          <w:szCs w:val="28"/>
        </w:rPr>
        <w:t>;</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нащельники на стыках;</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полиуретановый декор, арматура;</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материалы для скатной кровли, козырьков, навесов: профнастил с высотой профиля более 20 мм, мягкая черепица, ондулин, шифер, металлочерепица, керамическая и песчано-цементная черепица, сланцевая кровля, сотовый или профилированный поликарбонат;</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материалы для подшивки кровли: поливинилхлоридные софитные панели и сайдинг, фанера, вагонка;</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белые пластиковые откосы, окна, двери, витрины, витражи;</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тонировка пленкой и фотопечать с непрозрачностью более 50%;</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стилизации под сельскую архитектуру (ранчо, фермы, хуторы, мазанки), средневековые замки и крепости.</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Оформление паспорта колористического решения фасадов зданий, строений, сооружений при несоблюдении требований, обеспечивающих привлекательность архитектурно-художественного облика муниципального округа, не допускается.</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bookmarkStart w:id="12" w:name="P1110"/>
      <w:bookmarkEnd w:id="12"/>
      <w:r w:rsidRPr="009B510D">
        <w:rPr>
          <w:rFonts w:ascii="Times New Roman" w:hAnsi="Times New Roman" w:cs="Times New Roman"/>
          <w:sz w:val="28"/>
          <w:szCs w:val="28"/>
        </w:rPr>
        <w:t xml:space="preserve">13. При создании, содержании, реконструктивных и иных работах на внешних поверхностях зданий, строений, сооружений запрещается образование визуального </w:t>
      </w:r>
      <w:r w:rsidR="008F3008">
        <w:rPr>
          <w:rFonts w:ascii="Times New Roman" w:hAnsi="Times New Roman" w:cs="Times New Roman"/>
          <w:sz w:val="28"/>
          <w:szCs w:val="28"/>
        </w:rPr>
        <w:t>«</w:t>
      </w:r>
      <w:r w:rsidRPr="009B510D">
        <w:rPr>
          <w:rFonts w:ascii="Times New Roman" w:hAnsi="Times New Roman" w:cs="Times New Roman"/>
          <w:sz w:val="28"/>
          <w:szCs w:val="28"/>
        </w:rPr>
        <w:t>мусора</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 эксплуатационных деформаций, нарушение требований, установленных нормативными правовыми актами Московской области, нормативными правовыми актами администрации муниципального округа требований к декоративным, техническим, планировочным, конструктивным устройствам, оборудованию и оформлению внешних поверхностей зданий, строений, сооружений.</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К визуальному </w:t>
      </w:r>
      <w:r w:rsidR="008F3008">
        <w:rPr>
          <w:rFonts w:ascii="Times New Roman" w:hAnsi="Times New Roman" w:cs="Times New Roman"/>
          <w:sz w:val="28"/>
          <w:szCs w:val="28"/>
        </w:rPr>
        <w:t>«</w:t>
      </w:r>
      <w:r w:rsidRPr="009B510D">
        <w:rPr>
          <w:rFonts w:ascii="Times New Roman" w:hAnsi="Times New Roman" w:cs="Times New Roman"/>
          <w:sz w:val="28"/>
          <w:szCs w:val="28"/>
        </w:rPr>
        <w:t>мусору</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в том числе относятся:</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а) эксплуатационные деформации внешних поверхностей:</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растрескивания (канелюры), осыпания, трещины, плесень и грибок, пятна выгорания цветового пигмента, коробления, отслаивания, коррозия, высолы, потеки 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(штукатурного) слоев;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разрушение архитектурного декора: деструкции гипсового материала, обнажения крепежных элементов, утраты материала и (или) красочного слоя, потеря пластики декора из-за многослойных окрашиваний и (или) окрашиваний без восполнения дефектов элементов декора;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загрязнения, сорная растительность, вандальные изображения;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короба, кожухи, провода, розетки на остеклении, на архитектурном декоре, не закрепленные, не соответствующие цвету фасада;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б) рекламные конструкции: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самовольно размещенные;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lastRenderedPageBreak/>
        <w:t>эксплуатируемые после окончания срока договора на установку;</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эксплуатируемые после аннулирования ранее выданного разрешения;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эксплуатируемые с нарушением требований к установке и эксплуатации;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 средства информации: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самовольно размещенные;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эксплуатируемые после окончания срока согласования размещения информации;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эксплуатируемые с нарушением дизайн-проекта, в соответствии с которым получено согласование размещения информации;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г) находящиеся в неисправном состоянии домовые знаки;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 сезонные (летние) кафе вдоль внешней поверхности: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самовольно размещенные;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эксплуатируемые с нарушением требований к эксплуатации;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е) самовольные изменения, относимые к реконструктивным работам;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ж) самовольно переоборудованные балконы и лоджии;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з) самовольно установленные цветочные ящики с внешней стороны окон и балконов;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и) балконы, загроможденные предметами домашнего обихода (мебелью, тарой и т.п.);</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к) объекты, установленные на внешних поверхностях зданий, строений, сооружений, ставящие под угрозу обеспечение безопасности в случае их падения;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л) вандальные изображения;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м) нарушение внешнего вида, установленного:</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свидетельством о согласовании архитектурно-градостроительного облика объекта капитального строительства на территории Московской области;</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паспортом колористического решения фасадов зданий, строений, сооружений;</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 отсутствие визуальных средств информации, специализированных элементов, размещаемых на внешних поверхностях общественных зданий, строений, сооружений для обеспечения беспрепятственного доступа маломобильных групп населения.</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Образование визуального </w:t>
      </w:r>
      <w:r w:rsidR="008F3008">
        <w:rPr>
          <w:rFonts w:ascii="Times New Roman" w:hAnsi="Times New Roman" w:cs="Times New Roman"/>
          <w:sz w:val="28"/>
          <w:szCs w:val="28"/>
        </w:rPr>
        <w:t>«</w:t>
      </w:r>
      <w:r w:rsidRPr="009B510D">
        <w:rPr>
          <w:rFonts w:ascii="Times New Roman" w:hAnsi="Times New Roman" w:cs="Times New Roman"/>
          <w:sz w:val="28"/>
          <w:szCs w:val="28"/>
        </w:rPr>
        <w:t>мусора</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на внешних поверхностях зданий, строений, сооружений нарушает архитектурно-художественный облик территорий муниципального округа.</w:t>
      </w:r>
    </w:p>
    <w:p w:rsidR="00D2117F" w:rsidRPr="009B510D" w:rsidRDefault="00D2117F" w:rsidP="009B3B9C">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14.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в том числе средств размещения информации и </w:t>
      </w:r>
      <w:r w:rsidRPr="009B510D">
        <w:rPr>
          <w:rFonts w:ascii="Times New Roman" w:hAnsi="Times New Roman" w:cs="Times New Roman"/>
          <w:sz w:val="28"/>
          <w:szCs w:val="28"/>
        </w:rPr>
        <w:lastRenderedPageBreak/>
        <w:t>оборудования осуществляются в соответствии с установленными правилами и требованиями к содержанию внешних поверхностей зданий, строений, сооружений и размещаемых на них конструкций и оборудования.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15. Содержание и ремонт внешних поверхностей объектов капитального строительства, а также размещаемых на них конструкций и оборудования (за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16. 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 и информационных конструкций.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17. При нарушении собственниками (правообладателями) нежилых объектов капитального строительства или помещений в них, являющимися юридическими лицами (индивидуальными предпринимателями), требований, установленных паспортом колористического решения фасадов зданий, строений, сооружений, ограждений, а также нарушении сроков ремонта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предписаниями уполномоченного органа. В предписании должен быть установлен разумный срок его исполнения.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18. В случае неисполнения предписания уполномоченного органа в установленный данным предписанием срок органы местного самоуправления после получения информации о неисполнении указанного предписания вправе принять решение о проведении ремонта внешних поверхностей нежилых зданий, строений, сооружений за счет средств бюджета муниципального образований. Указанное решение органов местного самоуправления, содержащее информацию о сметной стоимости работ, подлежит согласованию с собственниками зданий, строений, сооружений.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19. Собственники (правообладатели) нежилых объектов капитального строительства или помещений в них, ремонт внешних поверхностей которых произведен за счет средств бюджета муниципального образования, обязаны перечислить средства за проведение указанного ремонта, в течение трех месяцев со дня получения уведомления о завершении работ по ремонту внешних поверхностей объекта капитального строительства или помещений в нем (далее - уведомление о завершении работ). Уведомление о завершении работ выдается собственнику (правообладателю) объекта капитального строительства или помещений в нем способом, обеспечивающим подтверждение его получение.</w:t>
      </w:r>
    </w:p>
    <w:p w:rsidR="00D2117F" w:rsidRPr="00B200DA" w:rsidRDefault="00D2117F" w:rsidP="00B200DA">
      <w:pPr>
        <w:pStyle w:val="ConsPlusNormal"/>
        <w:spacing w:before="220"/>
        <w:ind w:firstLine="539"/>
        <w:contextualSpacing/>
        <w:jc w:val="both"/>
        <w:rPr>
          <w:rFonts w:ascii="Times New Roman" w:hAnsi="Times New Roman" w:cs="Times New Roman"/>
          <w:sz w:val="28"/>
          <w:szCs w:val="28"/>
        </w:rPr>
      </w:pPr>
      <w:r w:rsidRPr="00B200DA">
        <w:rPr>
          <w:rFonts w:ascii="Times New Roman" w:hAnsi="Times New Roman" w:cs="Times New Roman"/>
          <w:sz w:val="28"/>
          <w:szCs w:val="28"/>
        </w:rPr>
        <w:t xml:space="preserve">20. В случае если в установленный уведомлением о завершении работ срок средства не были перечислены собственником (правообладателем) объекта капитального строительства или помещений в нем, уполномоченный орган в течение одного месяца со дня истечения установленного срока обращается в суд с заявлением о взыскании с собственника </w:t>
      </w:r>
      <w:r w:rsidRPr="00B200DA">
        <w:rPr>
          <w:rFonts w:ascii="Times New Roman" w:hAnsi="Times New Roman" w:cs="Times New Roman"/>
          <w:sz w:val="28"/>
          <w:szCs w:val="28"/>
        </w:rPr>
        <w:lastRenderedPageBreak/>
        <w:t>(правообладателя) объекта капитального строительства или помещений в нем средств за проведение ремонта внешних поверхностей объектов капитального строительства или помещений в них с последующим перечислением их в бюджет муниципального образования Московской области.</w:t>
      </w:r>
    </w:p>
    <w:p w:rsidR="00D2117F" w:rsidRPr="00B200DA" w:rsidRDefault="00D2117F" w:rsidP="00B200DA">
      <w:pPr>
        <w:pStyle w:val="ConsPlusNormal"/>
        <w:spacing w:before="220"/>
        <w:ind w:firstLine="539"/>
        <w:contextualSpacing/>
        <w:jc w:val="both"/>
        <w:rPr>
          <w:rFonts w:ascii="Times New Roman" w:hAnsi="Times New Roman" w:cs="Times New Roman"/>
          <w:sz w:val="28"/>
          <w:szCs w:val="28"/>
        </w:rPr>
      </w:pPr>
      <w:r w:rsidRPr="00B200DA">
        <w:rPr>
          <w:rFonts w:ascii="Times New Roman" w:hAnsi="Times New Roman" w:cs="Times New Roman"/>
          <w:sz w:val="28"/>
          <w:szCs w:val="28"/>
        </w:rPr>
        <w:t xml:space="preserve">21.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и оборудования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в том числе средств размещения информации и оборудования помимо указанных в </w:t>
      </w:r>
      <w:hyperlink w:anchor="P281">
        <w:r w:rsidRPr="00B200DA">
          <w:rPr>
            <w:rFonts w:ascii="Times New Roman" w:hAnsi="Times New Roman" w:cs="Times New Roman"/>
            <w:sz w:val="28"/>
            <w:szCs w:val="28"/>
          </w:rPr>
          <w:t>части 3</w:t>
        </w:r>
      </w:hyperlink>
      <w:r w:rsidRPr="00B200DA">
        <w:rPr>
          <w:rFonts w:ascii="Times New Roman" w:hAnsi="Times New Roman" w:cs="Times New Roman"/>
          <w:sz w:val="28"/>
          <w:szCs w:val="28"/>
        </w:rPr>
        <w:t xml:space="preserve"> настоящей статьи может осуществляться за счет средств бюджета муниципального образования, в том числе на условиях софинансирования собственником.</w:t>
      </w:r>
    </w:p>
    <w:p w:rsidR="00D2117F" w:rsidRPr="00B200DA" w:rsidRDefault="00D2117F" w:rsidP="00B200DA">
      <w:pPr>
        <w:pStyle w:val="ConsPlusNormal"/>
        <w:spacing w:before="220"/>
        <w:ind w:firstLine="539"/>
        <w:contextualSpacing/>
        <w:jc w:val="both"/>
        <w:rPr>
          <w:rFonts w:ascii="Times New Roman" w:hAnsi="Times New Roman" w:cs="Times New Roman"/>
          <w:sz w:val="28"/>
          <w:szCs w:val="28"/>
        </w:rPr>
      </w:pPr>
      <w:r w:rsidRPr="00B200DA">
        <w:rPr>
          <w:rFonts w:ascii="Times New Roman" w:hAnsi="Times New Roman" w:cs="Times New Roman"/>
          <w:sz w:val="28"/>
          <w:szCs w:val="28"/>
        </w:rPr>
        <w:t>22. При проведении ремонта внешних поверхностей зданий необходимо обеспечить соблюдение требований, установленных паспортом колористического решения фасадов зданий, строений, сооружений, ограждений.</w:t>
      </w:r>
    </w:p>
    <w:p w:rsidR="00D2117F" w:rsidRPr="00B200DA" w:rsidRDefault="00D2117F" w:rsidP="00B200DA">
      <w:pPr>
        <w:pStyle w:val="ConsPlusNormal"/>
        <w:spacing w:before="220"/>
        <w:ind w:firstLine="539"/>
        <w:contextualSpacing/>
        <w:jc w:val="both"/>
        <w:rPr>
          <w:rFonts w:ascii="Times New Roman" w:hAnsi="Times New Roman" w:cs="Times New Roman"/>
          <w:sz w:val="28"/>
          <w:szCs w:val="28"/>
        </w:rPr>
      </w:pPr>
      <w:bookmarkStart w:id="13" w:name="P1151"/>
      <w:bookmarkEnd w:id="13"/>
      <w:r w:rsidRPr="00B200DA">
        <w:rPr>
          <w:rFonts w:ascii="Times New Roman" w:hAnsi="Times New Roman" w:cs="Times New Roman"/>
          <w:sz w:val="28"/>
          <w:szCs w:val="28"/>
        </w:rPr>
        <w:t>23. Для вновь возводимых зданий жилого назначения, в том числе при архитектурно-строительном проектировании, строительстве многоквартирных домов, многофункциональных зданий (комплексов), в состав помещений которых входят жилые помещения постоянного проживания, подлежат учету требования к фасадным решениям: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 при формировании фасадных, объемно-планировочных решений необходимо учитывать характер и структуру окружающей застройки (морфотип застройки);</w:t>
      </w:r>
    </w:p>
    <w:p w:rsidR="00D2117F" w:rsidRPr="009B510D" w:rsidRDefault="00D2117F" w:rsidP="00B200DA">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 со стороны главных фасадов (внешних) процент остекления, конфигурация, габариты оконных проемов нежилых помещений первых этажей должны отличаться и иметь больший процент остекления, конфигурацию, габариты оконных проемов по сравнению с жилой частью здания (за исключением случаев применения структурного или панорамного остекления);</w:t>
      </w:r>
    </w:p>
    <w:p w:rsidR="00D2117F" w:rsidRPr="009B510D" w:rsidRDefault="00D2117F" w:rsidP="00B200DA">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 в отделке входных дверей в жилую и общественную части необходимо использовать светопрозрачные, вандалостойкие конструкции с применением алюминиевого профиля со стеклопакетом (остекление не менее 60% дверного полотна в составе витражных конструкций) с возможностью установки домофона с функциями круглосуточного придомового видеонаблюдения;</w:t>
      </w:r>
    </w:p>
    <w:p w:rsidR="00D2117F" w:rsidRPr="009B510D" w:rsidRDefault="00D2117F" w:rsidP="00B200DA">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4) входные группы жилой и общественной части должны иметь освещение (фасадные светильники);</w:t>
      </w:r>
    </w:p>
    <w:p w:rsidR="00D2117F" w:rsidRPr="009B510D" w:rsidRDefault="00D2117F" w:rsidP="00B200DA">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5) для помещений общественного назначения в здании должно быть предусмотрено обустройство специальных архитектурных элементов (мест размещения) для наружных блоков кондиционеров (ниши, наружные </w:t>
      </w:r>
      <w:r w:rsidRPr="009B510D">
        <w:rPr>
          <w:rFonts w:ascii="Times New Roman" w:hAnsi="Times New Roman" w:cs="Times New Roman"/>
          <w:sz w:val="28"/>
          <w:szCs w:val="28"/>
        </w:rPr>
        <w:lastRenderedPageBreak/>
        <w:t>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w:t>
      </w:r>
    </w:p>
    <w:p w:rsidR="00D2117F" w:rsidRPr="009B510D" w:rsidRDefault="00D2117F" w:rsidP="00B200DA">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6) для всех помещений жилого назначения на фасадах должно быть предусмотрено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 из расчета не менее 2 мест размещения для двухкомнатных квартир, ориентированных на две стороны света, трехкомнатных квартир. При дальнейшем увеличении количества жилых помещений (комнат) количество мест размещения также пропорционально увеличивается. В случае устройства остекления с окнами в пол, панорамного, структурного остекления при размещении корзин для кондиционеров необходимо предусматривать мероприятия по их визуальному сокрытию из жилого помещения (например, за счет устройства декоративно-съемных экранов);</w:t>
      </w:r>
    </w:p>
    <w:p w:rsidR="00D2117F" w:rsidRPr="009B510D" w:rsidRDefault="00D2117F" w:rsidP="00B200DA">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7) размещение наружных блоков кондиционеров на балконах/лоджиях квартир не допускается без выделения на всю высоту этажа/помещения технической зоны, отделенной перегородкой, стеной от балкона/лоджии квартиры;</w:t>
      </w:r>
    </w:p>
    <w:p w:rsidR="00D2117F" w:rsidRPr="009B510D" w:rsidRDefault="00D2117F" w:rsidP="00B200DA">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8) для прокладки коммуникаций к наружным блокам кондиционеров предусмотреть в наружных стенах устройство гильз с заполнением негорючей теплоизоляцией с нормативным уклоном в сторону фасада и установкой декоративных заглушек с 2 сторон;</w:t>
      </w:r>
    </w:p>
    <w:p w:rsidR="00D2117F" w:rsidRPr="009B510D" w:rsidRDefault="00D2117F" w:rsidP="00B200DA">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9) при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колористического решения, предусмотрев применение цветных покрытий (засыпки, мембраны) с учетом визуального восприятия кровли из окон многоэтажных зданий;</w:t>
      </w:r>
    </w:p>
    <w:p w:rsidR="00D2117F" w:rsidRPr="009B510D" w:rsidRDefault="00D2117F" w:rsidP="00B200DA">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10) в случае обоснованной необходимости размещения визуально воспринимаемых элементов (с уровня человеческого роста, а также окон соседних зданий) инженерных систем на фасадах здания и кровле необходимо предусматривать их визуальное сокрытие и интеграцию в общее архитектурное решение;</w:t>
      </w:r>
    </w:p>
    <w:p w:rsidR="00D2117F" w:rsidRPr="009B510D" w:rsidRDefault="00D2117F" w:rsidP="00B200DA">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11) рекомендуется предусматривать применение для каждой фасадной плоскости секции два и более типов отделочных материалов (вариативность по текстуре, цвету или габаритам);</w:t>
      </w:r>
    </w:p>
    <w:p w:rsidR="00D2117F" w:rsidRPr="009B510D" w:rsidRDefault="00D2117F" w:rsidP="00B200DA">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12) в случае устройства балконов и лоджий необходимо предусматривать их остекление. При их сплошном остеклении (от плиты перекрытия до плиты перекрытия) необходимо обеспечивать закрытие нижней части (метровой зоны) балкона/лоджии от визуального просматривания из негорючих материалов (например: стемалит, стекло, тонированное в массе в заводских условиях, декоративная решетка, материал </w:t>
      </w:r>
      <w:r w:rsidRPr="009B510D">
        <w:rPr>
          <w:rFonts w:ascii="Times New Roman" w:hAnsi="Times New Roman" w:cs="Times New Roman"/>
          <w:sz w:val="28"/>
          <w:szCs w:val="28"/>
        </w:rPr>
        <w:lastRenderedPageBreak/>
        <w:t>основной поверхности фасада);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13) остекление балконов/лоджий возможно не предусматривать только для балконов французских, а также балконов, имеющих вынесенную площадку глубиной не более 50 см от края ограждения балкона до наружной стены дома;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14) на фасадах в уровне нежилых помещений, встраиваемых в жилые дома, необходимо предусматривать места для размещения рекламно-информационных конструкций;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15) на фасадах должны быть предусмотрены места для размещения домовых знаков с подсветкой в темное время суток;</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16) в архитектурных решениях входных групп необходимо предусматривать индивидуализацию, выявление и разделение по функциональному назначению входных групп для жильцов, посетителей/работников нежилых помещений, а также технических, эвакуационных выходов;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17) при устройстве декоративных элементов здания целесообразно предусматривать их выполнение из долговечных и прочных материалов (например: стеклофибробетон, гипс);</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18) не рекомендуется в облицовке фасада использование технологии оштукатуривания. В случае ее использования рекомендуется применение только штукатурки, окрашенной в массе. Допускается применение штукатурных фасадов при обязательном наличии у застройщика (технического заказчика) действующего договора с держателем (разработчиком) штукатурной фасадной системы на техническое сопровождение на этапах проектирования и строительства с гарантированным сроком дальнейшей эксплуатации без потери качества не менее 15 лет;</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19) при применении крупнопанельных изделий в наружных ограждающих конструкциях не допускается поверхностное окрашивание бетонной поверхности;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20) при использовании двух и более цветов штукатурки необходимо обеспечивать их стыковку в разных (смещенных друг относительно друга) плоскостях;</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21) при разработке архитектурно-художественного решения исключать сопряжения в одной плоскости поверхностей с различными отделочными материалами;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22) в отделке фасадов первых этажей не допускается применение керамогранита с креплением на видимых клямерах;</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23) в случае использования керамогранита на скрытой (невидимой) подсистеме рекомендуется использовать анкерный тип крепления керамогранита к подсистеме;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24) на визуально воспринимаемых поверхностях фасада не допускается использование пленки (в том числе самоклеящейся), профилированного листа, металлического и пластикового сайдинга, сотового поликарбоната;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25) при создании архитектурных решений необходимо обеспечивать </w:t>
      </w:r>
      <w:r w:rsidRPr="009B510D">
        <w:rPr>
          <w:rFonts w:ascii="Times New Roman" w:hAnsi="Times New Roman" w:cs="Times New Roman"/>
          <w:sz w:val="28"/>
          <w:szCs w:val="28"/>
        </w:rPr>
        <w:lastRenderedPageBreak/>
        <w:t>отсутствие ярко выраженных на фасадах стыков наружных стеновых панелей, поэтажного деления торцевыми поверхностями плит перекрытий;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26) при остеклении не допускается устройство глухих фрамуг в окнах с отсутствием доступа для их мытья (за исключением окон, для которых не предусмотрено открывание по пожарным нормативам, структурного или панорамного остекления);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27) при разработке архитектурных решений рекомендуется выполнение предложений по планируемому размещению архитектурно-художественного освещения на фасадах зданий, визуально воспринимаемых со стороны улиц, дорог общемуниципального и районного значений;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28) в случае применения крупнопанельных изделий необходимо обеспечивать гибкость производства с организацией выпуска индивидуальных железобетонных изделий;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29) при применении крупнопанельных изделий в наружных ограждающих конструкциях необходимо обеспечивать вариативность отделочных материалов, а также типоразмеров оконных/дверных проемов.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24. Возможно применение неэксплуатируемой/неэксплуатируемой инверсионной/эксплуатируемой кровли.</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7. Нормируемый (обязательный) комплекс элементов благоустройства территорий вновь возводимых и реконструируемых объектов капитального строительства</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0B1E24">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 состав нормируемого (обязательного) комплекса объектов и элементов благоустройства территорий вновь возводимых и реконструируемых зданий жилого назначения входят:</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проезды хозяйственные для посадки и высадки пассажиров, для автомобилей скорой помощи, пожарных, аварийных служб;</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детская площадка;</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площадка отдыха;</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спортивная площадка или спортивно-игровой комплекс;</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контейнерная площадка;</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пешеходные коммуникации;</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площадка автостоянки;</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велосипедная парковка;</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уличная мебель;</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элементы озеленения (газон, деревья, кустарники, устройства для оформления озеленения);</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стационарные парковочные барьеры;</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освещение;</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домовой знак;</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информационный стенд дворовой территории;</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оборудованные места для размещения кондиционеров;</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урны.</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Нормируемый (обязательный) комплекс объектов и элементов </w:t>
      </w:r>
      <w:r w:rsidRPr="009B510D">
        <w:rPr>
          <w:rFonts w:ascii="Times New Roman" w:hAnsi="Times New Roman" w:cs="Times New Roman"/>
          <w:sz w:val="28"/>
          <w:szCs w:val="28"/>
        </w:rPr>
        <w:lastRenderedPageBreak/>
        <w:t>благоустройства территорий зданий жилого назначения обеспечивается при новом строительстве и реконструкции.</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 состав нормируемого (обязательного) комплекса объектов и элементов благоустройства территорий вновь возводимых и реконструируемых зданий общественного назначения входят:</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проезды хозяйственные, для посадки и высадки пассажиров, для автомобилей скорой помощи, пожарных, аварийных служб;</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площадка для посетителей;</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контейнерная площадка;</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пешеходные коммуникации;</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площадка автостоянки;</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велосипедная парковка;</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уличная мебель;</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элементы озеленения (газон, деревья, кустарники, устройства для оформления озеленения);</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стационарные парковочные барьеры;</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освещение;</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домовой знак;</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средства размещения информации;</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урны.</w:t>
      </w:r>
    </w:p>
    <w:p w:rsidR="00D2117F" w:rsidRPr="009B510D" w:rsidRDefault="00D2117F" w:rsidP="000B1E2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Нормируемый (обязательный) комплекс объектов и элементов благоустройства территорий зданий общественного назначения обеспечивается при новом строительстве и реконструкции.</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8. Улично-дорожная сеть</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5F4D33">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Основными элементами улично-дорожной сети являются улицы, проспекты, переулки, проезды, набережные, площади, тротуары, пешеходные коммуникации,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D2117F" w:rsidRPr="009B510D" w:rsidRDefault="00D2117F" w:rsidP="005F4D3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 Разработка проекта благоустройства на территориях транспортных и инженерных коммуникаций муниципального округа проводится с обеспечением условий безопасности населения, условия доступности для инвалидов и других маломобильных групп населения, а также защиту прилегающих территорий от воздействия транспорта и инженерных коммуникаций. Размещение подземных инженерных сетей в границах улично-дорожной сети ведется преимущественно в проходных коллекторах.</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9. Улицы и дороги</w:t>
      </w:r>
    </w:p>
    <w:p w:rsidR="00D2117F" w:rsidRPr="009B510D" w:rsidRDefault="00D2117F">
      <w:pPr>
        <w:pStyle w:val="ConsPlusNormal"/>
        <w:jc w:val="both"/>
        <w:rPr>
          <w:rFonts w:ascii="Times New Roman" w:hAnsi="Times New Roman" w:cs="Times New Roman"/>
          <w:sz w:val="28"/>
          <w:szCs w:val="28"/>
        </w:rPr>
      </w:pPr>
    </w:p>
    <w:p w:rsidR="00D2117F" w:rsidRPr="005F4D33" w:rsidRDefault="00D2117F" w:rsidP="005F4D33">
      <w:pPr>
        <w:pStyle w:val="ConsPlusNormal"/>
        <w:ind w:firstLine="539"/>
        <w:contextualSpacing/>
        <w:jc w:val="both"/>
        <w:rPr>
          <w:rFonts w:ascii="Times New Roman" w:hAnsi="Times New Roman" w:cs="Times New Roman"/>
          <w:sz w:val="28"/>
          <w:szCs w:val="28"/>
        </w:rPr>
      </w:pPr>
      <w:r w:rsidRPr="005F4D33">
        <w:rPr>
          <w:rFonts w:ascii="Times New Roman" w:hAnsi="Times New Roman" w:cs="Times New Roman"/>
          <w:sz w:val="28"/>
          <w:szCs w:val="28"/>
        </w:rPr>
        <w:t xml:space="preserve">1. Мероприятия, направленные на благоустройство автомобильных дорог общего пользования, элементов обустройства автомобильных дорог </w:t>
      </w:r>
      <w:r w:rsidRPr="005F4D33">
        <w:rPr>
          <w:rFonts w:ascii="Times New Roman" w:hAnsi="Times New Roman" w:cs="Times New Roman"/>
          <w:sz w:val="28"/>
          <w:szCs w:val="28"/>
        </w:rPr>
        <w:lastRenderedPageBreak/>
        <w:t xml:space="preserve">общего пользования осуществляются в части, не противоречащей Федеральному </w:t>
      </w:r>
      <w:hyperlink r:id="rId31">
        <w:r w:rsidRPr="005F4D33">
          <w:rPr>
            <w:rFonts w:ascii="Times New Roman" w:hAnsi="Times New Roman" w:cs="Times New Roman"/>
            <w:sz w:val="28"/>
            <w:szCs w:val="28"/>
          </w:rPr>
          <w:t>закону</w:t>
        </w:r>
      </w:hyperlink>
      <w:r w:rsidRPr="005F4D33">
        <w:rPr>
          <w:rFonts w:ascii="Times New Roman" w:hAnsi="Times New Roman" w:cs="Times New Roman"/>
          <w:sz w:val="28"/>
          <w:szCs w:val="28"/>
        </w:rPr>
        <w:t xml:space="preserve"> от 8 ноября 2007 г. </w:t>
      </w:r>
      <w:r w:rsidR="00DB2E70" w:rsidRPr="005F4D33">
        <w:rPr>
          <w:rFonts w:ascii="Times New Roman" w:hAnsi="Times New Roman" w:cs="Times New Roman"/>
          <w:sz w:val="28"/>
          <w:szCs w:val="28"/>
        </w:rPr>
        <w:t>№</w:t>
      </w:r>
      <w:r w:rsidRPr="005F4D33">
        <w:rPr>
          <w:rFonts w:ascii="Times New Roman" w:hAnsi="Times New Roman" w:cs="Times New Roman"/>
          <w:sz w:val="28"/>
          <w:szCs w:val="28"/>
        </w:rPr>
        <w:t xml:space="preserve"> 257-ФЗ </w:t>
      </w:r>
      <w:r w:rsidR="008F3008" w:rsidRPr="005F4D33">
        <w:rPr>
          <w:rFonts w:ascii="Times New Roman" w:hAnsi="Times New Roman" w:cs="Times New Roman"/>
          <w:sz w:val="28"/>
          <w:szCs w:val="28"/>
        </w:rPr>
        <w:t>«</w:t>
      </w:r>
      <w:r w:rsidRPr="005F4D33">
        <w:rPr>
          <w:rFonts w:ascii="Times New Roman"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8F3008" w:rsidRPr="005F4D33">
        <w:rPr>
          <w:rFonts w:ascii="Times New Roman" w:hAnsi="Times New Roman" w:cs="Times New Roman"/>
          <w:sz w:val="28"/>
          <w:szCs w:val="28"/>
        </w:rPr>
        <w:t>»</w:t>
      </w:r>
      <w:r w:rsidRPr="005F4D33">
        <w:rPr>
          <w:rFonts w:ascii="Times New Roman" w:hAnsi="Times New Roman" w:cs="Times New Roman"/>
          <w:sz w:val="28"/>
          <w:szCs w:val="28"/>
        </w:rPr>
        <w:t>, законодательству Российской Федерации о социальной защите инвалидов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D2117F" w:rsidRPr="005F4D33" w:rsidRDefault="00D2117F" w:rsidP="005F4D33">
      <w:pPr>
        <w:pStyle w:val="ConsPlusNormal"/>
        <w:spacing w:before="220"/>
        <w:ind w:firstLine="539"/>
        <w:contextualSpacing/>
        <w:jc w:val="both"/>
        <w:rPr>
          <w:rFonts w:ascii="Times New Roman" w:hAnsi="Times New Roman" w:cs="Times New Roman"/>
          <w:sz w:val="28"/>
          <w:szCs w:val="28"/>
        </w:rPr>
      </w:pPr>
      <w:r w:rsidRPr="005F4D33">
        <w:rPr>
          <w:rFonts w:ascii="Times New Roman" w:hAnsi="Times New Roman" w:cs="Times New Roman"/>
          <w:sz w:val="28"/>
          <w:szCs w:val="28"/>
        </w:rPr>
        <w:t>2.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D2117F" w:rsidRPr="005F4D33" w:rsidRDefault="00D2117F" w:rsidP="005F4D33">
      <w:pPr>
        <w:pStyle w:val="ConsPlusNormal"/>
        <w:spacing w:before="220"/>
        <w:ind w:firstLine="539"/>
        <w:contextualSpacing/>
        <w:jc w:val="both"/>
        <w:rPr>
          <w:rFonts w:ascii="Times New Roman" w:hAnsi="Times New Roman" w:cs="Times New Roman"/>
          <w:sz w:val="28"/>
          <w:szCs w:val="28"/>
        </w:rPr>
      </w:pPr>
      <w:r w:rsidRPr="005F4D33">
        <w:rPr>
          <w:rFonts w:ascii="Times New Roman" w:hAnsi="Times New Roman" w:cs="Times New Roman"/>
          <w:sz w:val="28"/>
          <w:szCs w:val="28"/>
        </w:rPr>
        <w:t>3. Виды и конструкции дорожного покрытия проектируются с учетом категории улицы и обеспечением безопасности движения.</w:t>
      </w:r>
    </w:p>
    <w:p w:rsidR="00D2117F" w:rsidRPr="005F4D33" w:rsidRDefault="00D2117F" w:rsidP="005F4D33">
      <w:pPr>
        <w:pStyle w:val="ConsPlusNormal"/>
        <w:spacing w:before="220"/>
        <w:ind w:firstLine="539"/>
        <w:contextualSpacing/>
        <w:jc w:val="both"/>
        <w:rPr>
          <w:rFonts w:ascii="Times New Roman" w:hAnsi="Times New Roman" w:cs="Times New Roman"/>
          <w:sz w:val="28"/>
          <w:szCs w:val="28"/>
        </w:rPr>
      </w:pPr>
      <w:r w:rsidRPr="005F4D33">
        <w:rPr>
          <w:rFonts w:ascii="Times New Roman" w:hAnsi="Times New Roman" w:cs="Times New Roman"/>
          <w:sz w:val="28"/>
          <w:szCs w:val="28"/>
        </w:rPr>
        <w:t>4. 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rsidR="00D2117F" w:rsidRPr="005F4D33" w:rsidRDefault="00D2117F" w:rsidP="005F4D33">
      <w:pPr>
        <w:pStyle w:val="ConsPlusNormal"/>
        <w:spacing w:before="220"/>
        <w:ind w:firstLine="539"/>
        <w:contextualSpacing/>
        <w:jc w:val="both"/>
        <w:rPr>
          <w:rFonts w:ascii="Times New Roman" w:hAnsi="Times New Roman" w:cs="Times New Roman"/>
          <w:sz w:val="28"/>
          <w:szCs w:val="28"/>
        </w:rPr>
      </w:pPr>
      <w:r w:rsidRPr="005F4D33">
        <w:rPr>
          <w:rFonts w:ascii="Times New Roman" w:hAnsi="Times New Roman" w:cs="Times New Roman"/>
          <w:sz w:val="28"/>
          <w:szCs w:val="28"/>
        </w:rPr>
        <w:t>5. При разработке проекта предусматривается увеличение буферных зон между краем проезжей части и ближайшим рядом деревьев - за пределами зоны риска необходимо высаживать специально выращиваемые для таких объектов растения. Перечень растений утверждается уполномоченным центральным исполнительным органом государственной власти Московской области в сфере дорожного хозяйства.</w:t>
      </w:r>
    </w:p>
    <w:p w:rsidR="00D2117F" w:rsidRPr="009B510D" w:rsidRDefault="005F4D33">
      <w:pPr>
        <w:pStyle w:val="ConsPlusNormal"/>
        <w:spacing w:before="220"/>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00D2117F" w:rsidRPr="009B510D">
        <w:rPr>
          <w:rFonts w:ascii="Times New Roman" w:hAnsi="Times New Roman" w:cs="Times New Roman"/>
          <w:sz w:val="28"/>
          <w:szCs w:val="28"/>
        </w:rPr>
        <w:t>Для освещения магистральных улиц на участках между пересечениями, на эстакадах, мостах и путепроводах опоры светильников располагают с двухсторонней расстановкой (симметрично или в шахматном порядке), по оси разделительной полосы, аналогично осуществляется подвеска светильников между высокими опорами на тросах. Расстояние между опорами устанавливается в зависимости от типа светильников, источников света и высоты их установки, но не более 50 м. Возможно размещение оборудования декоративно-художественного (праздничного) освещения.</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10. Требования к благоустройству въездных групп</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5F4D33">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Обязательный перечень элементов благоустройства въездных групп включает в себя средства размещения информации, малые архитектурные формы, озеленение, архитектурно-художественное освещение.</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 xml:space="preserve">Статья 11. </w:t>
      </w:r>
      <w:r w:rsidR="008F3008">
        <w:rPr>
          <w:rFonts w:ascii="Times New Roman" w:hAnsi="Times New Roman" w:cs="Times New Roman"/>
          <w:sz w:val="28"/>
          <w:szCs w:val="28"/>
        </w:rPr>
        <w:t>«</w:t>
      </w:r>
      <w:r w:rsidRPr="009B510D">
        <w:rPr>
          <w:rFonts w:ascii="Times New Roman" w:hAnsi="Times New Roman" w:cs="Times New Roman"/>
          <w:sz w:val="28"/>
          <w:szCs w:val="28"/>
        </w:rPr>
        <w:t>Вылетные</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магистрали</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1. </w:t>
      </w:r>
      <w:r w:rsidR="008F3008">
        <w:rPr>
          <w:rFonts w:ascii="Times New Roman" w:hAnsi="Times New Roman" w:cs="Times New Roman"/>
          <w:sz w:val="28"/>
          <w:szCs w:val="28"/>
        </w:rPr>
        <w:t>«</w:t>
      </w:r>
      <w:r w:rsidRPr="009B510D">
        <w:rPr>
          <w:rFonts w:ascii="Times New Roman" w:hAnsi="Times New Roman" w:cs="Times New Roman"/>
          <w:sz w:val="28"/>
          <w:szCs w:val="28"/>
        </w:rPr>
        <w:t>Вылетные</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магистрали - автомобильные дороги общего пользования </w:t>
      </w:r>
      <w:r w:rsidRPr="009B510D">
        <w:rPr>
          <w:rFonts w:ascii="Times New Roman" w:hAnsi="Times New Roman" w:cs="Times New Roman"/>
          <w:sz w:val="28"/>
          <w:szCs w:val="28"/>
        </w:rPr>
        <w:lastRenderedPageBreak/>
        <w:t xml:space="preserve">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транспортных средств от Московской кольцевой автомобильной дороги (МКАД) через территории одного или нескольких муниципальных образований Московской области за пределы Московской области - </w:t>
      </w:r>
      <w:r w:rsidR="008F3008">
        <w:rPr>
          <w:rFonts w:ascii="Times New Roman" w:hAnsi="Times New Roman" w:cs="Times New Roman"/>
          <w:sz w:val="28"/>
          <w:szCs w:val="28"/>
        </w:rPr>
        <w:t>«</w:t>
      </w:r>
      <w:r w:rsidRPr="009B510D">
        <w:rPr>
          <w:rFonts w:ascii="Times New Roman" w:hAnsi="Times New Roman" w:cs="Times New Roman"/>
          <w:sz w:val="28"/>
          <w:szCs w:val="28"/>
        </w:rPr>
        <w:t>на вылет</w:t>
      </w:r>
      <w:r w:rsidR="008F3008">
        <w:rPr>
          <w:rFonts w:ascii="Times New Roman" w:hAnsi="Times New Roman" w:cs="Times New Roman"/>
          <w:sz w:val="28"/>
          <w:szCs w:val="28"/>
        </w:rPr>
        <w:t>»</w:t>
      </w:r>
      <w:r w:rsidRPr="009B510D">
        <w:rPr>
          <w:rFonts w:ascii="Times New Roman" w:hAnsi="Times New Roman" w:cs="Times New Roman"/>
          <w:sz w:val="28"/>
          <w:szCs w:val="28"/>
        </w:rPr>
        <w:t>;</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2. Целями благоустройства территорий, прилегающих к </w:t>
      </w:r>
      <w:r w:rsidR="008F3008">
        <w:rPr>
          <w:rFonts w:ascii="Times New Roman" w:hAnsi="Times New Roman" w:cs="Times New Roman"/>
          <w:sz w:val="28"/>
          <w:szCs w:val="28"/>
        </w:rPr>
        <w:t>«</w:t>
      </w:r>
      <w:r w:rsidRPr="009B510D">
        <w:rPr>
          <w:rFonts w:ascii="Times New Roman" w:hAnsi="Times New Roman" w:cs="Times New Roman"/>
          <w:sz w:val="28"/>
          <w:szCs w:val="28"/>
        </w:rPr>
        <w:t>вылетным</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магистралям, являются: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решение проблемы визуальной замусоренности территорий, вызванной отсутствием ограничений по использованию цвета и цветовых сочетаний, хаотичным размещением вывесок, нестационарных и некапитальных объектов, отсутствием единого стиля элементов благоустройства, единого подхода при их размещении;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 организация системной работы по формированию современной комфортной среды при оформлении колористических паспортов территорий </w:t>
      </w:r>
      <w:r w:rsidR="008F3008">
        <w:rPr>
          <w:rFonts w:ascii="Times New Roman" w:hAnsi="Times New Roman" w:cs="Times New Roman"/>
          <w:sz w:val="28"/>
          <w:szCs w:val="28"/>
        </w:rPr>
        <w:t>«</w:t>
      </w:r>
      <w:r w:rsidRPr="009B510D">
        <w:rPr>
          <w:rFonts w:ascii="Times New Roman" w:hAnsi="Times New Roman" w:cs="Times New Roman"/>
          <w:sz w:val="28"/>
          <w:szCs w:val="28"/>
        </w:rPr>
        <w:t>вылетных</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магистралей; проведение осмотров внешних поверхностей существующих зданий, строений, сооружений для принятия решения о необходимости проведения реконструктивных работ; проведение осмотров внешних поверхностей, расположения и габаритов элементов благоустройства для принятия решений о перемещении, замене, демонтаже; проведение осмотров внешних поверхностей существующих некапитальных объектов, нестационарных объектов для принятия решения о необходимости их ремонта, демонтажа в связи с нарушением архитектурно-художественного облика территории; произведение оценки предложений по реконструктивным и благоустроительным работам; обеспечение замены цветоносителей внешних поверхностей зданий, строений, сооружений; планирование и разработка перспективных стратегий, концепций, мастер-планов благоустройства территорий, благоустройства элементов благоустройства и фасадов зданий, строений, сооружений вдоль </w:t>
      </w:r>
      <w:r w:rsidR="008F3008">
        <w:rPr>
          <w:rFonts w:ascii="Times New Roman" w:hAnsi="Times New Roman" w:cs="Times New Roman"/>
          <w:sz w:val="28"/>
          <w:szCs w:val="28"/>
        </w:rPr>
        <w:t>«</w:t>
      </w:r>
      <w:r w:rsidRPr="009B510D">
        <w:rPr>
          <w:rFonts w:ascii="Times New Roman" w:hAnsi="Times New Roman" w:cs="Times New Roman"/>
          <w:sz w:val="28"/>
          <w:szCs w:val="28"/>
        </w:rPr>
        <w:t>вылетных</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магистралей.</w:t>
      </w:r>
    </w:p>
    <w:p w:rsidR="00D2117F" w:rsidRPr="0045772B" w:rsidRDefault="00D2117F">
      <w:pPr>
        <w:pStyle w:val="ConsPlusNormal"/>
        <w:spacing w:before="220"/>
        <w:ind w:firstLine="540"/>
        <w:contextualSpacing/>
        <w:jc w:val="both"/>
        <w:rPr>
          <w:rFonts w:ascii="Times New Roman" w:hAnsi="Times New Roman" w:cs="Times New Roman"/>
          <w:sz w:val="28"/>
          <w:szCs w:val="28"/>
        </w:rPr>
      </w:pPr>
      <w:r w:rsidRPr="0045772B">
        <w:rPr>
          <w:rFonts w:ascii="Times New Roman" w:hAnsi="Times New Roman" w:cs="Times New Roman"/>
          <w:sz w:val="28"/>
          <w:szCs w:val="28"/>
        </w:rPr>
        <w:t xml:space="preserve">Мероприятия, направленные на благоустройство территории муниципального округа  вдоль </w:t>
      </w:r>
      <w:r w:rsidR="008F3008" w:rsidRPr="0045772B">
        <w:rPr>
          <w:rFonts w:ascii="Times New Roman" w:hAnsi="Times New Roman" w:cs="Times New Roman"/>
          <w:sz w:val="28"/>
          <w:szCs w:val="28"/>
        </w:rPr>
        <w:t>«</w:t>
      </w:r>
      <w:r w:rsidRPr="0045772B">
        <w:rPr>
          <w:rFonts w:ascii="Times New Roman" w:hAnsi="Times New Roman" w:cs="Times New Roman"/>
          <w:sz w:val="28"/>
          <w:szCs w:val="28"/>
        </w:rPr>
        <w:t>вылетных</w:t>
      </w:r>
      <w:r w:rsidR="008F3008" w:rsidRPr="0045772B">
        <w:rPr>
          <w:rFonts w:ascii="Times New Roman" w:hAnsi="Times New Roman" w:cs="Times New Roman"/>
          <w:sz w:val="28"/>
          <w:szCs w:val="28"/>
        </w:rPr>
        <w:t>»</w:t>
      </w:r>
      <w:r w:rsidRPr="0045772B">
        <w:rPr>
          <w:rFonts w:ascii="Times New Roman" w:hAnsi="Times New Roman" w:cs="Times New Roman"/>
          <w:sz w:val="28"/>
          <w:szCs w:val="28"/>
        </w:rPr>
        <w:t xml:space="preserve"> магистралей, осуществляются в части, не противоречащей требованиям Регионального </w:t>
      </w:r>
      <w:hyperlink r:id="rId32">
        <w:r w:rsidRPr="0045772B">
          <w:rPr>
            <w:rFonts w:ascii="Times New Roman" w:hAnsi="Times New Roman" w:cs="Times New Roman"/>
            <w:sz w:val="28"/>
            <w:szCs w:val="28"/>
          </w:rPr>
          <w:t>стандарта</w:t>
        </w:r>
      </w:hyperlink>
      <w:r w:rsidRPr="0045772B">
        <w:rPr>
          <w:rFonts w:ascii="Times New Roman" w:hAnsi="Times New Roman" w:cs="Times New Roman"/>
          <w:sz w:val="28"/>
          <w:szCs w:val="28"/>
        </w:rPr>
        <w:t xml:space="preserve"> благоустройства территории муниципальных образований Московской области, расположенных вдоль </w:t>
      </w:r>
      <w:r w:rsidR="008F3008" w:rsidRPr="0045772B">
        <w:rPr>
          <w:rFonts w:ascii="Times New Roman" w:hAnsi="Times New Roman" w:cs="Times New Roman"/>
          <w:sz w:val="28"/>
          <w:szCs w:val="28"/>
        </w:rPr>
        <w:t>«</w:t>
      </w:r>
      <w:r w:rsidRPr="0045772B">
        <w:rPr>
          <w:rFonts w:ascii="Times New Roman" w:hAnsi="Times New Roman" w:cs="Times New Roman"/>
          <w:sz w:val="28"/>
          <w:szCs w:val="28"/>
        </w:rPr>
        <w:t>вылетных</w:t>
      </w:r>
      <w:r w:rsidR="008F3008" w:rsidRPr="0045772B">
        <w:rPr>
          <w:rFonts w:ascii="Times New Roman" w:hAnsi="Times New Roman" w:cs="Times New Roman"/>
          <w:sz w:val="28"/>
          <w:szCs w:val="28"/>
        </w:rPr>
        <w:t>»</w:t>
      </w:r>
      <w:r w:rsidRPr="0045772B">
        <w:rPr>
          <w:rFonts w:ascii="Times New Roman" w:hAnsi="Times New Roman" w:cs="Times New Roman"/>
          <w:sz w:val="28"/>
          <w:szCs w:val="28"/>
        </w:rPr>
        <w:t xml:space="preserve"> магистралей, утвержденного распоряжением Министерства благоустройства Московской области от 13.06.2019 </w:t>
      </w:r>
      <w:r w:rsidR="00DB2E70" w:rsidRPr="0045772B">
        <w:rPr>
          <w:rFonts w:ascii="Times New Roman" w:hAnsi="Times New Roman" w:cs="Times New Roman"/>
          <w:sz w:val="28"/>
          <w:szCs w:val="28"/>
        </w:rPr>
        <w:t>№</w:t>
      </w:r>
      <w:r w:rsidRPr="0045772B">
        <w:rPr>
          <w:rFonts w:ascii="Times New Roman" w:hAnsi="Times New Roman" w:cs="Times New Roman"/>
          <w:sz w:val="28"/>
          <w:szCs w:val="28"/>
        </w:rPr>
        <w:t xml:space="preserve"> 10Р-42.</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Title"/>
        <w:ind w:firstLine="540"/>
        <w:contextualSpacing/>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12. Площади</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1. Площади по функциональному назначению подразделяются на: общественные пространства; элементы улично-дорожной сети; приобъектные площади, прилегающие к общественным зданиям и сооружениям (земельным участкам размещения общественных зданий и сооружений), с подъездами и подходами к общественным зданиям и </w:t>
      </w:r>
      <w:r w:rsidRPr="009B510D">
        <w:rPr>
          <w:rFonts w:ascii="Times New Roman" w:hAnsi="Times New Roman" w:cs="Times New Roman"/>
          <w:sz w:val="28"/>
          <w:szCs w:val="28"/>
        </w:rPr>
        <w:lastRenderedPageBreak/>
        <w:t>сооружениям.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 При планировке и обустройстве площадей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3. Обязательный перечень элементов и объектов благоустройства площадей включает: твердое покрытие, наружное освещение, элементы озеленения, элементы сопряжения покрытий, урны и пешеходные коммуникации.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4. На площадях допускается обустройство следующих не создающих препятствий или ограничений движению пешеходов и транспорта элементов благоустройства: малые архитектурные формы, фонтаны, архитектурно-художественное освещение, праздничное освещение (иллюминация), средства размещения информации и рекламные конструкции, остановочные павильоны, некапитальные строения и сооружения (включая временные сооружения или временные конструкции нестационарных торговых объектов), сезонные (летние) кафе, низкие ограждения, уличное коммунально-бытовое и техническое оборудование, элементы сохранения и защиты корневой системы элементов озеленения.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5.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6.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7. При озеленении площади используется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возможно применение мобильных приемов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13. Пешеходные переходы</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 Пешеходные переходы размещаются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 с учетом особых потребностей инвалидов и других маломобильных групп населения.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2. При размещении наземного пешеходного перехода на улицах нерегулируемого движения обеспечивается треугольник видимости, в зоне которого не допускается размещение строений, некапитальных </w:t>
      </w:r>
      <w:r w:rsidRPr="009B510D">
        <w:rPr>
          <w:rFonts w:ascii="Times New Roman" w:hAnsi="Times New Roman" w:cs="Times New Roman"/>
          <w:sz w:val="28"/>
          <w:szCs w:val="28"/>
        </w:rPr>
        <w:lastRenderedPageBreak/>
        <w:t>нестационарных сооружений, рекламных щитов, зеленых насаждений высотой более 0,5 м. Стороны треугольника имеют следующие размеры: 8 x 40 м при разрешенной скорости движения транспорта 40 км/ч; 10 x 50 м - при скорости 60 км/ч.</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14. Технические зоны транспортных, инженерных коммуникаций, инженерные коммуникации, водоохранные зоны</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570464">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На территории муниципального образования предусматриваются следующие виды технических (охранно-эксплуатационных) зон, выделяемые линиями градостроительного регулирования:</w:t>
      </w:r>
    </w:p>
    <w:p w:rsidR="00D2117F" w:rsidRPr="009B510D" w:rsidRDefault="00D2117F" w:rsidP="0057046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а) магистральных коллекторов и трубопроводов;</w:t>
      </w:r>
    </w:p>
    <w:p w:rsidR="00D2117F" w:rsidRPr="009B510D" w:rsidRDefault="00D2117F" w:rsidP="0057046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б) кабелей высокого и низкого напряжения, слабых токов, линий высоковольтных передач, метрополитена, в том числе мелкого заложения.</w:t>
      </w:r>
    </w:p>
    <w:p w:rsidR="00D2117F" w:rsidRPr="009B510D" w:rsidRDefault="00D2117F" w:rsidP="0057046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контейнерных), возведение любых видов сооружений, в том числе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D2117F" w:rsidRPr="009B510D" w:rsidRDefault="00D2117F" w:rsidP="0057046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 В зоне линий высоковольтных передач напряжением менее 110 кВ возможно размещение площадок для выгула и дрессировки собак.</w:t>
      </w:r>
    </w:p>
    <w:p w:rsidR="00D2117F" w:rsidRPr="009B510D" w:rsidRDefault="00D2117F" w:rsidP="0057046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4. Озеленение проектируется в виде цветников и газонов по внешнему краю зоны, далее - в виде посадок кустарников и групп низкорастущих деревьев с поверхностной (неглубокой) корневой системой.</w:t>
      </w:r>
    </w:p>
    <w:p w:rsidR="00D2117F" w:rsidRPr="009B510D" w:rsidRDefault="00D2117F" w:rsidP="0057046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5. На территории технических зон метрополитена, по согласованию с уполномоченными структурами метрополитена, возможна организация бульваров, скверов, участков зеленых насаждений (все насаждения - с неглубокой, поверхностной корневой системой), установка некапитальных нестационарных сооружений, размещение площадок для стоянок автомобилей и выгула собак. Площадки для выгула собак располагаются не ближе 5,0 м от красных линий улиц и дорог.</w:t>
      </w:r>
    </w:p>
    <w:p w:rsidR="00D2117F" w:rsidRPr="009B510D" w:rsidRDefault="00D2117F" w:rsidP="0057046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6. Благоустройство полосы отвода железной дороги проектируется с учетом действующих строительных норм и правил.</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7. Береговая линия (граница водного объекта) определяется для: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а) реки, ручья, канала, озера, обводненного карьера - по среднемноголетнему уровню вод в период, когда они не покрыты льдом;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б) пруда, водохранилища - по нормальному подпорному уровню воды;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lastRenderedPageBreak/>
        <w:t>в) болота - по границе залежи торфа на нулевой глубине.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8. Разработка проекта благоустройства территорий водоохранных зон осуществляется в соответствии с водным законодательством Российской Федерации и законодательством Российской Федерации о социальной защите инвалидов.</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15. Детские площадки</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45772B">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о социальной защите инвалидов, нормативно-техническим документам Российской Федерации, а также нормам, установленным настоящими Правилами.</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При проектировании, реконструкции детских площадок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4. Детские площадки для преддошкольного и дошкольного возраста размещают на участке жилой застройки; площадки для младшего и среднего школьного возраста, комплексные игровые площадки - на озелененных территориях группы или микрорайона; спортивно-игровые комплексы и места для катания - в парках жилого района.</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5. Площадки для игр детей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6. Площадки детей преддошкольного возраста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7. Оптимальный размер игровых площадок для детей преддошкольного возраста - 50-70 кв. м,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w:t>
      </w:r>
      <w:r w:rsidRPr="009B510D">
        <w:rPr>
          <w:rFonts w:ascii="Times New Roman" w:hAnsi="Times New Roman" w:cs="Times New Roman"/>
          <w:sz w:val="28"/>
          <w:szCs w:val="28"/>
        </w:rPr>
        <w:lastRenderedPageBreak/>
        <w:t>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10. Обязательный перечень элементов благоустройства территории на детской площадке включает: информационные стенды (таблички), резиновые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При проведении мероприятий по благоустройству лесных участков и озелененных территорий общего пользования, а также при совмещении площадок для детей преддошкольного возраста с песочницами и площадок для тихого отдыха взрослых общей площадью не более 150 кв. м помимо резиновых видов покрытия допускается сохранять и создавать новые синтетические, песчаные, из дробленой древесины (древесной коры, древесной стружки), гравийные, дерновые покрытия.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11. Покрытия детских площадок должны обладать амортизационными свойствами (ударопоглощающие покрытия) по всей зоне приземления детей с игрового оборудования. Резиновые виды покрытий не должны иметь участков, на которых возможно застревание частей тела, одежды или обуви ребенка на всей площади детской площадки.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12. Для сопряжения поверхностей площадки и газона применяются садовые бортовые камни со скошенными или закругленными краями.</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lastRenderedPageBreak/>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16.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на площадке, о лице, эксплуатирующем оборудование площадки.</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17.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18.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19.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контейнерных площадок, мест, предназначенных для размещения транспортных средств.</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20.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21.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Администрацией.</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- 2-8 миллиметров. Толщина слоя - 500 миллиметров.</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22. При ограждении площадок зелеными насаждениями, а также при их озеленении не допускается применение растений с колючками и ядовитыми плодами.</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23.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24.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25. Конструкция оборудования должна обеспечивать прочность, </w:t>
      </w:r>
      <w:r w:rsidRPr="009B510D">
        <w:rPr>
          <w:rFonts w:ascii="Times New Roman" w:hAnsi="Times New Roman" w:cs="Times New Roman"/>
          <w:sz w:val="28"/>
          <w:szCs w:val="28"/>
        </w:rPr>
        <w:lastRenderedPageBreak/>
        <w:t>устойчивость и жесткость. Качество узловых соединений и устойчивость конструкций должны быть надежным (при покачивании конструкции).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26.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Выступающие концы болтовых соединений должны быть защищены способом, исключающим травмирование. Сварные швы должны быть гладкими.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27.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28.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29.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30. Крепление элементов оборудования должно исключать возможность их демонтажа без применения инструментов.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31.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32.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а) элементы фундамента должны располагаться на глубине не менее 400 мм от поверхности покрытия игровой площадки;</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б) глубина от поверхности покрытия игровой площадки до верха фундамента конической формы должна быть не менее 200 мм;</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 острые кромки фундамента должны быть закруглены. Радиус закругления - не менее 20 мм;</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33. Закрытое оборудование (тоннели, игровые домики и т.п.) с </w:t>
      </w:r>
      <w:r w:rsidRPr="009B510D">
        <w:rPr>
          <w:rFonts w:ascii="Times New Roman" w:hAnsi="Times New Roman" w:cs="Times New Roman"/>
          <w:sz w:val="28"/>
          <w:szCs w:val="28"/>
        </w:rPr>
        <w:lastRenderedPageBreak/>
        <w:t>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 x 500 мм.</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При чрезвычайной ситуации доступы должны обеспечить возможность детям покинуть оборудование.</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34.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35. Подвижные и неподвижные элементы оборудования не должны образовывать сдавливающих или режущих поверхностей, а также создавать возможность застреваний тела, частей тела или одежды ребенка.</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36. Песок в песочнице должен соответствовать санитарно-эпидемиологическим требованиям.</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16. Площадки отдыха</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45772B">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отстойно-разворотных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2117F" w:rsidRPr="009B510D" w:rsidRDefault="00D2117F" w:rsidP="0045772B">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 Площадки отдыха на жилых территориях проектируют из расчета 0,1-0,2 кв. м на жителя. Оптимальный размер площадки - 50-100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Обязательный перечень элементов благоустройства на площадке отдыха обычно включает: твердые виды покрытия, элементы сопряжения </w:t>
      </w:r>
      <w:r w:rsidRPr="009B510D">
        <w:rPr>
          <w:rFonts w:ascii="Times New Roman" w:hAnsi="Times New Roman" w:cs="Times New Roman"/>
          <w:sz w:val="28"/>
          <w:szCs w:val="28"/>
        </w:rPr>
        <w:lastRenderedPageBreak/>
        <w:t>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4.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Не допускается применение растений с ядовитыми плодами.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5. Функционирование осветительного оборудования обеспечивается в режиме освещения территории, на которой расположена площадка.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6. Минимальный размер площадки с установкой одного стола со скамьями для настольных игр устанавливается в пределах 12-15 кв. м.</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17. Спортивные площадки</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4.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w:t>
      </w:r>
      <w:r w:rsidRPr="009B510D">
        <w:rPr>
          <w:rFonts w:ascii="Times New Roman" w:hAnsi="Times New Roman" w:cs="Times New Roman"/>
          <w:sz w:val="28"/>
          <w:szCs w:val="28"/>
        </w:rPr>
        <w:lastRenderedPageBreak/>
        <w:t>площадкивозможно применять вертикальное озеленение.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5. Спортивные площадки оборудуются сетчатым ограждением высотой 2,5-3 м, а в местах примыкания спортивных площадок друг к другу - высотой не менее 1,2 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Площадки для занятий гимнастикой (воркаутом), с тренажерами, для игры в шахматы, настольного тенниса, пляжного волейбола допускается не оборудовать ограждением.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Хоккейные коробки оборудуются хоккейным бортом и защитным ограждением.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6. Спортивное оборудование: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а) должно быть без трещин, дыр, заплат, разрывов цепей (тросов, канатов, сетки), гнили, разрушений, грибка, коррозии, пятен и потеков ржавчины, задиров, отщепов, сколов, острых концов и кромок;</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б) не должно иметь выступающих элементов с острыми концами или кромками, должно иметь защиту концов труб, выступающих концов болтов, должно иметь закругленные углы и края любой доступной для пользователей части оборудования;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 должно иметь гладкие сварные швы;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г) должно обеспечивать прочность и устойчивость.</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Стойки (штанги) ворот, баскетбольные и волейбольные стойки на спортивных площадках, расположенных на общественных и дворовых территориях, не должны быть свободно стоящими, не должны опрокидываться или скользить.</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На спортивных площадках, расположенных на общественных и дворовых территориях, следует закреплять стойки (штанги) ворот в установочных гильзах, устанавливаемых в бетон (бетонные блоки). При закреплении ворот для мини-футбола и гандбола допускается использовать для установки крепления анкерного типа.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Для исключения опрокидывания (скольжения) лицо, ответственное за эксплуатацию оборудования площадки (при его отсутствии - собственник, правообладатель оборудования), проводит оценку устойчивости ворот при горизонтальном нагружении в соответствии с требованиями национальных стандартов Российской Федерации.</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18. Контейнерные площадки</w:t>
      </w:r>
    </w:p>
    <w:p w:rsidR="00D2117F" w:rsidRPr="009B510D" w:rsidRDefault="00D2117F">
      <w:pPr>
        <w:pStyle w:val="ConsPlusNormal"/>
        <w:jc w:val="both"/>
        <w:rPr>
          <w:rFonts w:ascii="Times New Roman" w:hAnsi="Times New Roman" w:cs="Times New Roman"/>
          <w:sz w:val="28"/>
          <w:szCs w:val="28"/>
        </w:rPr>
      </w:pPr>
    </w:p>
    <w:p w:rsidR="00D2117F" w:rsidRPr="00EB4404" w:rsidRDefault="00D2117F" w:rsidP="00EB4404">
      <w:pPr>
        <w:pStyle w:val="ConsPlusNormal"/>
        <w:ind w:firstLine="539"/>
        <w:contextualSpacing/>
        <w:jc w:val="both"/>
        <w:rPr>
          <w:rFonts w:ascii="Times New Roman" w:hAnsi="Times New Roman" w:cs="Times New Roman"/>
          <w:sz w:val="28"/>
          <w:szCs w:val="28"/>
        </w:rPr>
      </w:pPr>
      <w:bookmarkStart w:id="14" w:name="P1358"/>
      <w:bookmarkEnd w:id="14"/>
      <w:r w:rsidRPr="00EB4404">
        <w:rPr>
          <w:rFonts w:ascii="Times New Roman" w:hAnsi="Times New Roman" w:cs="Times New Roman"/>
          <w:sz w:val="28"/>
          <w:szCs w:val="28"/>
        </w:rPr>
        <w:t>1. Контейнерные площадки предназначены для осуществления временного накопления твердых коммунальных отходов (далее - ТКО).</w:t>
      </w:r>
    </w:p>
    <w:p w:rsidR="00D2117F" w:rsidRPr="00EB4404" w:rsidRDefault="00D2117F" w:rsidP="00EB4404">
      <w:pPr>
        <w:pStyle w:val="ConsPlusNormal"/>
        <w:spacing w:before="220"/>
        <w:ind w:firstLine="539"/>
        <w:contextualSpacing/>
        <w:jc w:val="both"/>
        <w:rPr>
          <w:rFonts w:ascii="Times New Roman" w:hAnsi="Times New Roman" w:cs="Times New Roman"/>
          <w:sz w:val="28"/>
          <w:szCs w:val="28"/>
        </w:rPr>
      </w:pPr>
      <w:r w:rsidRPr="00EB4404">
        <w:rPr>
          <w:rFonts w:ascii="Times New Roman" w:hAnsi="Times New Roman" w:cs="Times New Roman"/>
          <w:sz w:val="28"/>
          <w:szCs w:val="28"/>
        </w:rPr>
        <w:t xml:space="preserve">2. Классификация типов отходов представлена в Федеральном классификационном </w:t>
      </w:r>
      <w:hyperlink r:id="rId33">
        <w:r w:rsidRPr="00EB4404">
          <w:rPr>
            <w:rFonts w:ascii="Times New Roman" w:hAnsi="Times New Roman" w:cs="Times New Roman"/>
            <w:sz w:val="28"/>
            <w:szCs w:val="28"/>
          </w:rPr>
          <w:t>каталоге</w:t>
        </w:r>
      </w:hyperlink>
      <w:r w:rsidRPr="00EB4404">
        <w:rPr>
          <w:rFonts w:ascii="Times New Roman" w:hAnsi="Times New Roman" w:cs="Times New Roman"/>
          <w:sz w:val="28"/>
          <w:szCs w:val="28"/>
        </w:rPr>
        <w:t xml:space="preserve"> отходов, утвержденном приказом Роспотребнадзора</w:t>
      </w:r>
      <w:r w:rsidR="00DB2E70" w:rsidRPr="00EB4404">
        <w:rPr>
          <w:rFonts w:ascii="Times New Roman" w:hAnsi="Times New Roman" w:cs="Times New Roman"/>
          <w:sz w:val="28"/>
          <w:szCs w:val="28"/>
        </w:rPr>
        <w:t>№</w:t>
      </w:r>
      <w:r w:rsidRPr="00EB4404">
        <w:rPr>
          <w:rFonts w:ascii="Times New Roman" w:hAnsi="Times New Roman" w:cs="Times New Roman"/>
          <w:sz w:val="28"/>
          <w:szCs w:val="28"/>
        </w:rPr>
        <w:t xml:space="preserve"> 242 от 22.05.2017 (с изменениями).</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EB4404">
        <w:rPr>
          <w:rFonts w:ascii="Times New Roman" w:hAnsi="Times New Roman" w:cs="Times New Roman"/>
          <w:sz w:val="28"/>
          <w:szCs w:val="28"/>
        </w:rPr>
        <w:t>3. Сбор ТКО может осуществляться путем их раздельного складирования по видам отходов, группам отходов, группам однородных</w:t>
      </w:r>
      <w:r w:rsidRPr="009B510D">
        <w:rPr>
          <w:rFonts w:ascii="Times New Roman" w:hAnsi="Times New Roman" w:cs="Times New Roman"/>
          <w:sz w:val="28"/>
          <w:szCs w:val="28"/>
        </w:rPr>
        <w:t xml:space="preserve"> отходов (раздельное накопление).</w:t>
      </w:r>
    </w:p>
    <w:p w:rsidR="00D2117F" w:rsidRPr="00EB4404" w:rsidRDefault="00D2117F" w:rsidP="00EB4404">
      <w:pPr>
        <w:pStyle w:val="ConsPlusNormal"/>
        <w:spacing w:before="220"/>
        <w:ind w:firstLine="539"/>
        <w:contextualSpacing/>
        <w:jc w:val="both"/>
        <w:rPr>
          <w:rFonts w:ascii="Times New Roman" w:hAnsi="Times New Roman" w:cs="Times New Roman"/>
          <w:sz w:val="28"/>
          <w:szCs w:val="28"/>
        </w:rPr>
      </w:pPr>
      <w:r w:rsidRPr="00EB4404">
        <w:rPr>
          <w:rFonts w:ascii="Times New Roman" w:hAnsi="Times New Roman" w:cs="Times New Roman"/>
          <w:sz w:val="28"/>
          <w:szCs w:val="28"/>
        </w:rPr>
        <w:t xml:space="preserve">4. Контейнерные площадки размещают на удалении от окон жилых </w:t>
      </w:r>
      <w:r w:rsidRPr="00EB4404">
        <w:rPr>
          <w:rFonts w:ascii="Times New Roman" w:hAnsi="Times New Roman" w:cs="Times New Roman"/>
          <w:sz w:val="28"/>
          <w:szCs w:val="28"/>
        </w:rPr>
        <w:lastRenderedPageBreak/>
        <w:t>зданий, границ участков детских учреждений, мест отдыха на расстоянии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до территорий медицинских организаций - не менее 25 м.</w:t>
      </w:r>
    </w:p>
    <w:p w:rsidR="00D2117F" w:rsidRPr="00EB4404" w:rsidRDefault="00D2117F" w:rsidP="00EB4404">
      <w:pPr>
        <w:pStyle w:val="ConsPlusNormal"/>
        <w:spacing w:before="220"/>
        <w:ind w:firstLine="539"/>
        <w:contextualSpacing/>
        <w:jc w:val="both"/>
        <w:rPr>
          <w:rFonts w:ascii="Times New Roman" w:hAnsi="Times New Roman" w:cs="Times New Roman"/>
          <w:sz w:val="28"/>
          <w:szCs w:val="28"/>
        </w:rPr>
      </w:pPr>
      <w:r w:rsidRPr="00EB4404">
        <w:rPr>
          <w:rFonts w:ascii="Times New Roman" w:hAnsi="Times New Roman" w:cs="Times New Roman"/>
          <w:sz w:val="28"/>
          <w:szCs w:val="28"/>
        </w:rPr>
        <w:t>5. При обособленном размещении площадки (вдали от проездов) предусматривается возможность удобного подъезда транспорта для очистки контейнеров и наличия разворотных площадок (12 x 12 м). Размещение площадок проектируется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w:t>
      </w:r>
    </w:p>
    <w:p w:rsidR="00D2117F" w:rsidRPr="00EB4404" w:rsidRDefault="00D2117F" w:rsidP="00EB4404">
      <w:pPr>
        <w:pStyle w:val="ConsPlusNormal"/>
        <w:spacing w:before="220"/>
        <w:ind w:firstLine="539"/>
        <w:contextualSpacing/>
        <w:jc w:val="both"/>
        <w:rPr>
          <w:rFonts w:ascii="Times New Roman" w:hAnsi="Times New Roman" w:cs="Times New Roman"/>
          <w:sz w:val="28"/>
          <w:szCs w:val="28"/>
        </w:rPr>
      </w:pPr>
      <w:r w:rsidRPr="00EB4404">
        <w:rPr>
          <w:rFonts w:ascii="Times New Roman" w:hAnsi="Times New Roman" w:cs="Times New Roman"/>
          <w:sz w:val="28"/>
          <w:szCs w:val="28"/>
        </w:rPr>
        <w:t>6. Планировка и обустройство контейнерных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2117F" w:rsidRPr="00EB4404" w:rsidRDefault="00D2117F" w:rsidP="00EB4404">
      <w:pPr>
        <w:pStyle w:val="ConsPlusNormal"/>
        <w:spacing w:before="220"/>
        <w:ind w:firstLine="539"/>
        <w:contextualSpacing/>
        <w:jc w:val="both"/>
        <w:rPr>
          <w:rFonts w:ascii="Times New Roman" w:hAnsi="Times New Roman" w:cs="Times New Roman"/>
          <w:sz w:val="28"/>
          <w:szCs w:val="28"/>
        </w:rPr>
      </w:pPr>
      <w:r w:rsidRPr="00EB4404">
        <w:rPr>
          <w:rFonts w:ascii="Times New Roman" w:hAnsi="Times New Roman" w:cs="Times New Roman"/>
          <w:sz w:val="28"/>
          <w:szCs w:val="28"/>
        </w:rPr>
        <w:t xml:space="preserve">7. При невозможности соблюдения указанных в </w:t>
      </w:r>
      <w:hyperlink w:anchor="P1358">
        <w:r w:rsidRPr="00EB4404">
          <w:rPr>
            <w:rFonts w:ascii="Times New Roman" w:hAnsi="Times New Roman" w:cs="Times New Roman"/>
            <w:sz w:val="28"/>
            <w:szCs w:val="28"/>
          </w:rPr>
          <w:t>п. 1</w:t>
        </w:r>
      </w:hyperlink>
      <w:r w:rsidRPr="00EB4404">
        <w:rPr>
          <w:rFonts w:ascii="Times New Roman" w:hAnsi="Times New Roman" w:cs="Times New Roman"/>
          <w:sz w:val="28"/>
          <w:szCs w:val="28"/>
        </w:rPr>
        <w:t xml:space="preserve"> настоящей статьи правил расстояний, главные государственные санитарные врачи по субъектам Российской Федерации по обращению собственника земельного участка принимают решение об изменении расстояний от мест (площадок) накопления ТКО до нормируемых объектов, но не более чем на 25%, на основании санитарно-эпидемиологической оценки и при условии оборудования таких мест (площадок) навесами над мусоросборниками (за исключением бункеров).</w:t>
      </w:r>
    </w:p>
    <w:p w:rsidR="00D2117F" w:rsidRPr="00EB4404" w:rsidRDefault="00D2117F" w:rsidP="00EB4404">
      <w:pPr>
        <w:pStyle w:val="ConsPlusNormal"/>
        <w:spacing w:before="220"/>
        <w:ind w:firstLine="539"/>
        <w:contextualSpacing/>
        <w:jc w:val="both"/>
        <w:rPr>
          <w:rFonts w:ascii="Times New Roman" w:hAnsi="Times New Roman" w:cs="Times New Roman"/>
          <w:sz w:val="28"/>
          <w:szCs w:val="28"/>
        </w:rPr>
      </w:pPr>
      <w:r w:rsidRPr="00EB4404">
        <w:rPr>
          <w:rFonts w:ascii="Times New Roman" w:hAnsi="Times New Roman" w:cs="Times New Roman"/>
          <w:sz w:val="28"/>
          <w:szCs w:val="28"/>
        </w:rPr>
        <w:t>8. На территории жилого назначения площадки проектируются из расчета 0,03 кв. м на 1 жителя или 1 площадка на 6-8 подъездов жилых домов, имеющих мусоропроводы; если подъездов меньше - одна площадка при каждом доме.</w:t>
      </w:r>
    </w:p>
    <w:p w:rsidR="00D2117F" w:rsidRPr="00EB4404" w:rsidRDefault="00D2117F" w:rsidP="00EB4404">
      <w:pPr>
        <w:pStyle w:val="ConsPlusNormal"/>
        <w:spacing w:before="220"/>
        <w:ind w:firstLine="539"/>
        <w:contextualSpacing/>
        <w:jc w:val="both"/>
        <w:rPr>
          <w:rFonts w:ascii="Times New Roman" w:hAnsi="Times New Roman" w:cs="Times New Roman"/>
          <w:sz w:val="28"/>
          <w:szCs w:val="28"/>
        </w:rPr>
      </w:pPr>
      <w:r w:rsidRPr="00EB4404">
        <w:rPr>
          <w:rFonts w:ascii="Times New Roman" w:hAnsi="Times New Roman" w:cs="Times New Roman"/>
          <w:sz w:val="28"/>
          <w:szCs w:val="28"/>
        </w:rPr>
        <w:t>9. Обязательный перечень элементов благоустройства территории на контейнерной площадке включает: твердые виды покрытия; элементы сопряжения поверхности площадки с прилегающими территориями; контейнеры для накопления ТКО, в том числе для сбора люминесцентных ламп, бытовых химических источников тока (батареек); осветительное оборудование.</w:t>
      </w:r>
    </w:p>
    <w:p w:rsidR="00D2117F" w:rsidRPr="00EB4404" w:rsidRDefault="00D2117F" w:rsidP="00EB4404">
      <w:pPr>
        <w:pStyle w:val="ConsPlusNormal"/>
        <w:spacing w:before="220"/>
        <w:ind w:firstLine="539"/>
        <w:contextualSpacing/>
        <w:jc w:val="both"/>
        <w:rPr>
          <w:rFonts w:ascii="Times New Roman" w:hAnsi="Times New Roman" w:cs="Times New Roman"/>
          <w:sz w:val="28"/>
          <w:szCs w:val="28"/>
        </w:rPr>
      </w:pPr>
      <w:r w:rsidRPr="00EB4404">
        <w:rPr>
          <w:rFonts w:ascii="Times New Roman" w:hAnsi="Times New Roman" w:cs="Times New Roman"/>
          <w:sz w:val="28"/>
          <w:szCs w:val="28"/>
        </w:rPr>
        <w:t>10.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EB4404">
        <w:rPr>
          <w:rFonts w:ascii="Times New Roman" w:hAnsi="Times New Roman" w:cs="Times New Roman"/>
          <w:sz w:val="28"/>
          <w:szCs w:val="28"/>
        </w:rPr>
        <w:t>11. Функционирование осветительного оборудования устанавливают в</w:t>
      </w:r>
      <w:r w:rsidRPr="009B510D">
        <w:rPr>
          <w:rFonts w:ascii="Times New Roman" w:hAnsi="Times New Roman" w:cs="Times New Roman"/>
          <w:sz w:val="28"/>
          <w:szCs w:val="28"/>
        </w:rPr>
        <w:t xml:space="preserve"> режиме освещения прилегающей территории с высотой опор не менее 3 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12. Озеленение площадки производится деревьями с высокой степенью фитонцидности, густой и плотной кроной. Высоту свободного пространства над уровнем покрытия площадки до кроны предусматривают не менее 3,0 м. Допускается для визуальной изоляции площадок применение декоративных стенок, трельяжей или периметральной живой изгороди в виде высоких </w:t>
      </w:r>
      <w:r w:rsidRPr="009B510D">
        <w:rPr>
          <w:rFonts w:ascii="Times New Roman" w:hAnsi="Times New Roman" w:cs="Times New Roman"/>
          <w:sz w:val="28"/>
          <w:szCs w:val="28"/>
        </w:rPr>
        <w:lastRenderedPageBreak/>
        <w:t>кустарников без плодов и ягод.</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13. Контейнерная площадка должна иметь с трех сторон ограждение высотой не менее 1,5 метров, асфальтовое или бетонное покрытие с уклоном в сторону проезжей части, подъездной путь с твердым покрытием. Допускается изготовление контейнерных площадок закрытого типа по индивидуальным проектам (эскизам), разработанным и согласованным в установленном законодательством Российской Федерации и законодательством Московской области порядке.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14. Вывоз ТКО с контейнерных площадок осуществляется согласно утвержденному реестру мест (площадок) накопления ТКО.</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15. Вывоз ТКО из контейнеров должен осуществляться в соответствии с графиком вывоза ТКО.</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16. Вывоз ТКО региональным оператором должен сопровождаться уборкой мест погрузки ТКО (подбором оброненных (просыпавшихся и др.) при погрузке ТКО и перемещению их в мусоровоз, а также промывкой и обработкой дезинфицирующими составами мест пролива жидкостей из мусоровоза, в том числе при уплотнении ТКО).</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17. Допускается временная (на срок до 1 суток) установка на дворовых территориях контейнеров и бункеров-накопителей для сбора строительного мусора вблизи мест производства ремонтных, аварийных работ и работ по уборке территории, выполняемых юридическими и физическими лицами, при отсутствии на указанных территориях оборудованных площадок для установки контейнеров и бункеров - накопителей. Места временной установки контейнеров и бункеров-накопителей должны быть согласованы с собственником, владельцем, пользователем территории.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18. Контейнеры и бункеры должны не реже 1 раза в 10 дней (кроме зимнего периода) промываться и обрабатываться дезинфицирующими составами, а контейнерные площадки очищаться и промываться по мере загрязнения.</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19. Требования к архитектурно-художественному облику территорий муниципального округа в части требований к внешнему виду контейнерных площадок</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EB4404">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Требования к архитектурно-художественному облику территорий муниципального округа в части требований к внешнему виду контейнерных площадок (далее - требования к внешнему виду контейнерных площадок) - совокупность требований к объемным, пространственным, колористическим и иным решениям внешних поверхностей элементов:</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а) покрытий контейнерных площадок;</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б) элементов сопряжения покрытий;</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 контейнеров, бункеров;</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г) ограждений контейнерных площадок;</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д) крыш контейнерных площадок;</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е) средств размещения информации.</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lastRenderedPageBreak/>
        <w:t>2. Требования к внешнему виду покрытия контейнерной площадки:</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твердое, аналогичное покрытию транспортных проездов, без дефектов площадью 0,06 кв. м и более (выбоин, просадков, проломов, сдвигов, волн, гребенок, колей), вандальных изображений, сорной растительности;</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 допускается размещение на покрытии вне контейнеров и бункеров порубочных остатков, мебели, бытовой техники, остатков после проведения ремонта и строительства, коробок, ящиков и иных упаковочных материалов, стеклобоя, макулатуры, шин и иных частей транспортных средств, органических компонентов, иных подобных изделий и фракций.</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 Требования к внешнему виду элементов сопряжения покрытий:</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 допускаются разрушения более чем на 20% площади бортового камня, сколы глубиной более 3,0 см, вертикальное отклонение одного бортового камня на 10 см и более, вандальные изображения, сорная растительность между бортовыми камнями.</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4. Требования к внешнему виду контейнеров, бункеров:</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синий, серый, оранжевый цвета подлежат использованию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цвета не допускаются;</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 допускаются вандальные изображения, коррозия, дыры, заплаты, вмятины, трещины, следы горения, иные визуально воспринимаемые деформации;</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внешние поверхности должны быть чистыми.</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5. Требования к внешнему виду ограждения контейнерной площадки:</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одноцветное: матовое серое, или зеленое, или коричневое, иные цвета допускаются при наличии соответствующей информации в Свидетельстве о согласовании архитектурно-градостроительного облика объекта капитального строительства на территории Московской области;</w:t>
      </w:r>
    </w:p>
    <w:p w:rsidR="00D2117F" w:rsidRPr="009B510D" w:rsidRDefault="00D2117F" w:rsidP="00EB440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структура вновь возводимого (заменяемого) ограждения: стойки, каркас секции, заполнение секции;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допустимые материалы для вновь возводимого (заменяемого) ограждения: металлический просечно-вытяжной лист, металлическая просечно-вытяжная сетка, перфорированный металлический лист, металлическая тканая сетка, металлические жалюзи (ламели), профлист с высотой профиля не более 20 мм;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недопустимые материалы: сварная сетка, сетка-рабица, решетки из прута и прутка, арматуры, бетонные и железобетонные изделия, дерево, ткани, картон и бумага, пластиковые изделия, шифер, поддоны, иные подобные изделия и материалы;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не допускаются вандальные изображения, трещины, плесень и грибок, коррозия, потеки и пятна ржавчины, обрушения, провалы, расслаивания, дыры, пробоины, заплаты, вмятины, следы горения, иные визуально </w:t>
      </w:r>
      <w:r w:rsidRPr="009B510D">
        <w:rPr>
          <w:rFonts w:ascii="Times New Roman" w:hAnsi="Times New Roman" w:cs="Times New Roman"/>
          <w:sz w:val="28"/>
          <w:szCs w:val="28"/>
        </w:rPr>
        <w:lastRenderedPageBreak/>
        <w:t>воспринимаемые деформации;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поверхности должны быть чистыми.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6. Требования к внешнему виду крыши контейнерной площадки: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для снижения снеговой нагрузки, отвода талого снега и воды должна иметь уклон более 2 градусов;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цвет выбирается аналогичным цвету ограждения контейнерной площадки;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материалы вновь возводимых (заменяемых) крыш: листовой металл, профлист с высотой профиля до 20 мм, монолитный поликарбонат;</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недопустимые материалы: бетонные и железобетонные изделия, дерево, ткани, шифер, мягкие кровли, черепица, поддоны, иные подобные изделия и материалы;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не допускаются вандальные изображения, коррозия, дыры, заплаты, вмятины, трещины, следы горения, иные визуально воспринимаемые деформации.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7. Требования к внешнему виду средств размещения информации: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средства размещения информации подлежат размещению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информационные материалы и конструкции, изображения, листовки на элементах контейнерной площадки являются вандальными недопустимыми изображениями.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8. Запрещается размещать на территории, расположенной в радиусе 20 метров вокруг контейнерной площадки, порубочные остатки, мебель, бытовую технику и их части, остатки после проведения ремонта и строительства, коробки, ящики и иные упаковочные материалы, шины и запасные части транспортных средств, спортивный инвентарь.</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20. Площадки для выгула животных</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 Площадки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w:t>
      </w:r>
      <w:r w:rsidRPr="009B510D">
        <w:rPr>
          <w:rFonts w:ascii="Times New Roman" w:hAnsi="Times New Roman" w:cs="Times New Roman"/>
          <w:sz w:val="28"/>
          <w:szCs w:val="28"/>
        </w:rPr>
        <w:lastRenderedPageBreak/>
        <w:t>площадок, площадок отдыха - не менее 40 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6. На территории площадки размещается информационный стенд с правилами пользования площадкой.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7. Озеленение проектируется из периметральных плотных посадок высокого кустарника в виде живой изгороди или вертикального озеленения.</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21. Площадки для дрессировки собак</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510853">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Площадки для дрессировки собак размещаются на удалении от застройки жилого и общественного назначения не менее чем на 50 м.</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 на площадку), информационный стенд, осветительное оборудование, специальное тренировочное оборудование.</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 Покрытие площадки предусматривают имеющим ровную поверхность, обеспечивающую хороший дренаж, не травмирующую конечности собак (газонное, песчаное, песчано-земляное), а также удобным для регулярной уборки и обновления.</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4.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предусматриваются не позволяющим собаке покидать площадку или причинять себе травму.</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5.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22. Площадки автостоянок, размещение и хранение транспортных средств</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510853">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1. На территории муниципального образования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w:t>
      </w:r>
      <w:r w:rsidR="008F3008">
        <w:rPr>
          <w:rFonts w:ascii="Times New Roman" w:hAnsi="Times New Roman" w:cs="Times New Roman"/>
          <w:sz w:val="28"/>
          <w:szCs w:val="28"/>
        </w:rPr>
        <w:t>«</w:t>
      </w:r>
      <w:r w:rsidRPr="009B510D">
        <w:rPr>
          <w:rFonts w:ascii="Times New Roman" w:hAnsi="Times New Roman" w:cs="Times New Roman"/>
          <w:sz w:val="28"/>
          <w:szCs w:val="28"/>
        </w:rPr>
        <w:t>карманов</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 Назначение и вместительность автостоянок определяется в соответствии с нормативами градостроительного проектирования Московской области.</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 Не допускается проектировать размещение площадок для автостоянок в зоне остановок пассажирского транспорта. Организацию заездов на автостоянки предусматривают не ближе 15 м от конца или начала посадочной площадки.</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4. При проектировании, реконструкции площадок автостоянок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5.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Сопряжение покрытия площадки с проездом выполняется в одном уровне без укладки бортового камня.</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Разделительные элементы на площадках могут быть выполнены в виде разметки (белых полос), озелененных полос (газонов), мобильного озеленения.</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6. Размещение и хранение личного легкового автотранспорта на дворовых и внутриквартальных территориях допускаются в один ряд в отведенных для этой цели местах, при этом собственники (правообладатели) транспортных средств должны размещать свои транспортные средства способом, обеспечивающим беспрепятственное продвижение уборочной и специальной техники по указанным территориям.</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7. Не допускается:</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создание препятствий вывозу твердых коммунальных отходов путем размещения транспортного средства на территории, прилегающей к месту накопления твердых коммунальных отходов, способом, исключающим возможность загрузки мусоровозом твердых коммунальных отходов из бункеров и контейнеров, а также создание помех для уборки дворовых территорий в периоды, установленные графиками выполнения соответствующих работ;</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 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w:t>
      </w:r>
      <w:r w:rsidRPr="009B510D">
        <w:rPr>
          <w:rFonts w:ascii="Times New Roman" w:hAnsi="Times New Roman" w:cs="Times New Roman"/>
          <w:sz w:val="28"/>
          <w:szCs w:val="28"/>
        </w:rPr>
        <w:lastRenderedPageBreak/>
        <w:t>а также транспортных средств, препятствующих проезду аварийно-спасательных служб и формирований, пожарной охраны, скорой медицинской помощи, аварийной службы газовой сети, на дворовых и внутриквартальных территориях;</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на площадках автостоянок, расположенных на дворовых и внутриквартальных территориях и иных местах общего пользования, самовольное размещение и (или) использование самовольно размещенных устройств, если такие устройства препятствуют или ограничивают проход пешеходов и проезд транспортных средств;</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размещение транспортных средств, в том числе брошенных и (или) разукомплектованных, на дворовых и внутриквартальных территориях, иных местах общего пользования на участках с зелеными насаждениями, на газонах и цветниках.</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8. В случае размещения транспортного средства, в том числе брошенного транспортного средства, разукомплектованного транспортного средства, способом, создающим препятствие продвижению уборочной или специальной техники по общественным территориям, внутриквартальным проездам, дворовым территориям в соответствии с требованиями, установленными настоящими Правилами, перемещение транспортного средства осуществляется в порядке, установленном администрацией.</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Перемещение транспортного средства осуществляется бесплатно для его владельца.</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9. 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бесхозяйными.</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10. Транспортное средство, признанное в установленном законодательством Российской Федерации порядке бесхозяйным, в месячный срок подлежит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11. Порядок установки боксовых гаражей, </w:t>
      </w:r>
      <w:r w:rsidR="008F3008">
        <w:rPr>
          <w:rFonts w:ascii="Times New Roman" w:hAnsi="Times New Roman" w:cs="Times New Roman"/>
          <w:sz w:val="28"/>
          <w:szCs w:val="28"/>
        </w:rPr>
        <w:t>«</w:t>
      </w:r>
      <w:r w:rsidRPr="009B510D">
        <w:rPr>
          <w:rFonts w:ascii="Times New Roman" w:hAnsi="Times New Roman" w:cs="Times New Roman"/>
          <w:sz w:val="28"/>
          <w:szCs w:val="28"/>
        </w:rPr>
        <w:t>ракушек</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w:t>
      </w:r>
      <w:r w:rsidR="008F3008">
        <w:rPr>
          <w:rFonts w:ascii="Times New Roman" w:hAnsi="Times New Roman" w:cs="Times New Roman"/>
          <w:sz w:val="28"/>
          <w:szCs w:val="28"/>
        </w:rPr>
        <w:t>«</w:t>
      </w:r>
      <w:r w:rsidRPr="009B510D">
        <w:rPr>
          <w:rFonts w:ascii="Times New Roman" w:hAnsi="Times New Roman" w:cs="Times New Roman"/>
          <w:sz w:val="28"/>
          <w:szCs w:val="28"/>
        </w:rPr>
        <w:t>пеналов</w:t>
      </w:r>
      <w:r w:rsidR="008F3008">
        <w:rPr>
          <w:rFonts w:ascii="Times New Roman" w:hAnsi="Times New Roman" w:cs="Times New Roman"/>
          <w:sz w:val="28"/>
          <w:szCs w:val="28"/>
        </w:rPr>
        <w:t>»</w:t>
      </w:r>
      <w:r w:rsidRPr="009B510D">
        <w:rPr>
          <w:rFonts w:ascii="Times New Roman" w:hAnsi="Times New Roman" w:cs="Times New Roman"/>
          <w:sz w:val="28"/>
          <w:szCs w:val="28"/>
        </w:rPr>
        <w:t>, металлических гаражей, тентов для автомобилей определяется администрацией.</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Самовольная установка металлических гаражей, тентов для автомобилей, боксовых гаражей, </w:t>
      </w:r>
      <w:r w:rsidR="008F3008">
        <w:rPr>
          <w:rFonts w:ascii="Times New Roman" w:hAnsi="Times New Roman" w:cs="Times New Roman"/>
          <w:sz w:val="28"/>
          <w:szCs w:val="28"/>
        </w:rPr>
        <w:t>«</w:t>
      </w:r>
      <w:r w:rsidRPr="009B510D">
        <w:rPr>
          <w:rFonts w:ascii="Times New Roman" w:hAnsi="Times New Roman" w:cs="Times New Roman"/>
          <w:sz w:val="28"/>
          <w:szCs w:val="28"/>
        </w:rPr>
        <w:t>ракушек</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w:t>
      </w:r>
      <w:r w:rsidR="008F3008">
        <w:rPr>
          <w:rFonts w:ascii="Times New Roman" w:hAnsi="Times New Roman" w:cs="Times New Roman"/>
          <w:sz w:val="28"/>
          <w:szCs w:val="28"/>
        </w:rPr>
        <w:t>«</w:t>
      </w:r>
      <w:r w:rsidRPr="009B510D">
        <w:rPr>
          <w:rFonts w:ascii="Times New Roman" w:hAnsi="Times New Roman" w:cs="Times New Roman"/>
          <w:sz w:val="28"/>
          <w:szCs w:val="28"/>
        </w:rPr>
        <w:t>пеналов</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на дворовых, внутриквартальных, общественных и иных территориях общего пользования, не допускается.</w:t>
      </w:r>
    </w:p>
    <w:p w:rsidR="00D2117F" w:rsidRPr="009B510D" w:rsidRDefault="00D2117F" w:rsidP="00510853">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12. Расстояние от наземных и наземно-подземных гаражей и станций технического обслуживания, автомобильных моек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должно соответствовать санитарным нормам и требованиям.</w:t>
      </w:r>
    </w:p>
    <w:p w:rsidR="00D2117F" w:rsidRPr="004E1F1E" w:rsidRDefault="00D2117F" w:rsidP="004E1F1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13. Размещение и хранение транспортных средств на площадках автостоянок, расположенных на землях государственной или муниципальной собственности, может осуществляться на платной основе в соответствии с </w:t>
      </w:r>
      <w:r w:rsidRPr="004E1F1E">
        <w:rPr>
          <w:rFonts w:ascii="Times New Roman" w:hAnsi="Times New Roman" w:cs="Times New Roman"/>
          <w:sz w:val="28"/>
          <w:szCs w:val="28"/>
        </w:rPr>
        <w:lastRenderedPageBreak/>
        <w:t>нормативным правовым актом Правительства Московской области или нормативным правовым актом администрации.</w:t>
      </w:r>
    </w:p>
    <w:p w:rsidR="00D2117F" w:rsidRPr="004E1F1E" w:rsidRDefault="00D2117F" w:rsidP="004E1F1E">
      <w:pPr>
        <w:pStyle w:val="ConsPlusNormal"/>
        <w:spacing w:before="220"/>
        <w:ind w:firstLine="539"/>
        <w:contextualSpacing/>
        <w:jc w:val="both"/>
        <w:rPr>
          <w:rFonts w:ascii="Times New Roman" w:hAnsi="Times New Roman" w:cs="Times New Roman"/>
          <w:sz w:val="28"/>
          <w:szCs w:val="28"/>
        </w:rPr>
      </w:pPr>
      <w:r w:rsidRPr="004E1F1E">
        <w:rPr>
          <w:rFonts w:ascii="Times New Roman" w:hAnsi="Times New Roman" w:cs="Times New Roman"/>
          <w:sz w:val="28"/>
          <w:szCs w:val="28"/>
        </w:rPr>
        <w:t xml:space="preserve">Отношения в сфере оказания услуг по хранению автомобилей, мотоциклов, мотороллеров, а также прицепов и полуприцепов к ним на автостоянках регулируются </w:t>
      </w:r>
      <w:hyperlink r:id="rId34">
        <w:r w:rsidRPr="004E1F1E">
          <w:rPr>
            <w:rFonts w:ascii="Times New Roman" w:hAnsi="Times New Roman" w:cs="Times New Roman"/>
            <w:sz w:val="28"/>
            <w:szCs w:val="28"/>
          </w:rPr>
          <w:t>постановлением</w:t>
        </w:r>
      </w:hyperlink>
      <w:r w:rsidRPr="004E1F1E">
        <w:rPr>
          <w:rFonts w:ascii="Times New Roman" w:hAnsi="Times New Roman" w:cs="Times New Roman"/>
          <w:sz w:val="28"/>
          <w:szCs w:val="28"/>
        </w:rPr>
        <w:t xml:space="preserve"> Правительства Российской Федерации от 17.11.2001 </w:t>
      </w:r>
      <w:r w:rsidR="00DB2E70" w:rsidRPr="004E1F1E">
        <w:rPr>
          <w:rFonts w:ascii="Times New Roman" w:hAnsi="Times New Roman" w:cs="Times New Roman"/>
          <w:sz w:val="28"/>
          <w:szCs w:val="28"/>
        </w:rPr>
        <w:t>№</w:t>
      </w:r>
      <w:r w:rsidRPr="004E1F1E">
        <w:rPr>
          <w:rFonts w:ascii="Times New Roman" w:hAnsi="Times New Roman" w:cs="Times New Roman"/>
          <w:sz w:val="28"/>
          <w:szCs w:val="28"/>
        </w:rPr>
        <w:t xml:space="preserve"> 795 </w:t>
      </w:r>
      <w:r w:rsidR="008F3008" w:rsidRPr="004E1F1E">
        <w:rPr>
          <w:rFonts w:ascii="Times New Roman" w:hAnsi="Times New Roman" w:cs="Times New Roman"/>
          <w:sz w:val="28"/>
          <w:szCs w:val="28"/>
        </w:rPr>
        <w:t>«</w:t>
      </w:r>
      <w:r w:rsidRPr="004E1F1E">
        <w:rPr>
          <w:rFonts w:ascii="Times New Roman" w:hAnsi="Times New Roman" w:cs="Times New Roman"/>
          <w:sz w:val="28"/>
          <w:szCs w:val="28"/>
        </w:rPr>
        <w:t>Об утверждении Правил оказания услуг автостоянок</w:t>
      </w:r>
      <w:r w:rsidR="008F3008" w:rsidRPr="004E1F1E">
        <w:rPr>
          <w:rFonts w:ascii="Times New Roman" w:hAnsi="Times New Roman" w:cs="Times New Roman"/>
          <w:sz w:val="28"/>
          <w:szCs w:val="28"/>
        </w:rPr>
        <w:t>»</w:t>
      </w:r>
      <w:r w:rsidRPr="004E1F1E">
        <w:rPr>
          <w:rFonts w:ascii="Times New Roman" w:hAnsi="Times New Roman" w:cs="Times New Roman"/>
          <w:sz w:val="28"/>
          <w:szCs w:val="28"/>
        </w:rPr>
        <w:t>.</w:t>
      </w:r>
    </w:p>
    <w:p w:rsidR="00D2117F" w:rsidRPr="004E1F1E" w:rsidRDefault="00D2117F" w:rsidP="004E1F1E">
      <w:pPr>
        <w:pStyle w:val="ConsPlusNormal"/>
        <w:spacing w:before="220"/>
        <w:ind w:firstLine="539"/>
        <w:contextualSpacing/>
        <w:jc w:val="both"/>
        <w:rPr>
          <w:rFonts w:ascii="Times New Roman" w:hAnsi="Times New Roman" w:cs="Times New Roman"/>
          <w:sz w:val="28"/>
          <w:szCs w:val="28"/>
        </w:rPr>
      </w:pPr>
      <w:r w:rsidRPr="004E1F1E">
        <w:rPr>
          <w:rFonts w:ascii="Times New Roman" w:hAnsi="Times New Roman" w:cs="Times New Roman"/>
          <w:sz w:val="28"/>
          <w:szCs w:val="28"/>
        </w:rPr>
        <w:t xml:space="preserve">Особенности размещения и использования платных парковок на территории Московской области установлены </w:t>
      </w:r>
      <w:hyperlink r:id="rId35">
        <w:r w:rsidRPr="004E1F1E">
          <w:rPr>
            <w:rFonts w:ascii="Times New Roman" w:hAnsi="Times New Roman" w:cs="Times New Roman"/>
            <w:sz w:val="28"/>
            <w:szCs w:val="28"/>
          </w:rPr>
          <w:t>Законом</w:t>
        </w:r>
      </w:hyperlink>
      <w:r w:rsidRPr="004E1F1E">
        <w:rPr>
          <w:rFonts w:ascii="Times New Roman" w:hAnsi="Times New Roman" w:cs="Times New Roman"/>
          <w:sz w:val="28"/>
          <w:szCs w:val="28"/>
        </w:rPr>
        <w:t xml:space="preserve"> Московской области </w:t>
      </w:r>
      <w:r w:rsidR="00DB2E70" w:rsidRPr="004E1F1E">
        <w:rPr>
          <w:rFonts w:ascii="Times New Roman" w:hAnsi="Times New Roman" w:cs="Times New Roman"/>
          <w:sz w:val="28"/>
          <w:szCs w:val="28"/>
        </w:rPr>
        <w:t>№</w:t>
      </w:r>
      <w:r w:rsidRPr="004E1F1E">
        <w:rPr>
          <w:rFonts w:ascii="Times New Roman" w:hAnsi="Times New Roman" w:cs="Times New Roman"/>
          <w:sz w:val="28"/>
          <w:szCs w:val="28"/>
        </w:rPr>
        <w:t xml:space="preserve"> 109/2019-ОЗ </w:t>
      </w:r>
      <w:r w:rsidR="008F3008" w:rsidRPr="004E1F1E">
        <w:rPr>
          <w:rFonts w:ascii="Times New Roman" w:hAnsi="Times New Roman" w:cs="Times New Roman"/>
          <w:sz w:val="28"/>
          <w:szCs w:val="28"/>
        </w:rPr>
        <w:t>«</w:t>
      </w:r>
      <w:r w:rsidRPr="004E1F1E">
        <w:rPr>
          <w:rFonts w:ascii="Times New Roman" w:hAnsi="Times New Roman" w:cs="Times New Roman"/>
          <w:sz w:val="28"/>
          <w:szCs w:val="28"/>
        </w:rPr>
        <w:t xml:space="preserve">Об организации дорожного движения в Московской области и о внесении изменения в Закон Московской области </w:t>
      </w:r>
      <w:r w:rsidR="008F3008" w:rsidRPr="004E1F1E">
        <w:rPr>
          <w:rFonts w:ascii="Times New Roman" w:hAnsi="Times New Roman" w:cs="Times New Roman"/>
          <w:sz w:val="28"/>
          <w:szCs w:val="28"/>
        </w:rPr>
        <w:t>«</w:t>
      </w:r>
      <w:r w:rsidRPr="004E1F1E">
        <w:rPr>
          <w:rFonts w:ascii="Times New Roman" w:hAnsi="Times New Roman" w:cs="Times New Roman"/>
          <w:sz w:val="28"/>
          <w:szCs w:val="28"/>
        </w:rPr>
        <w:t>О временных ограничении или прекращении движения транспортных средств по автомобильным дорогам на территории Московской области</w:t>
      </w:r>
      <w:r w:rsidR="008F3008" w:rsidRPr="004E1F1E">
        <w:rPr>
          <w:rFonts w:ascii="Times New Roman" w:hAnsi="Times New Roman" w:cs="Times New Roman"/>
          <w:sz w:val="28"/>
          <w:szCs w:val="28"/>
        </w:rPr>
        <w:t>»</w:t>
      </w:r>
      <w:r w:rsidRPr="004E1F1E">
        <w:rPr>
          <w:rFonts w:ascii="Times New Roman" w:hAnsi="Times New Roman" w:cs="Times New Roman"/>
          <w:sz w:val="28"/>
          <w:szCs w:val="28"/>
        </w:rPr>
        <w:t>.</w:t>
      </w:r>
    </w:p>
    <w:p w:rsidR="00D2117F" w:rsidRPr="004E1F1E" w:rsidRDefault="00D2117F" w:rsidP="004E1F1E">
      <w:pPr>
        <w:pStyle w:val="ConsPlusNormal"/>
        <w:spacing w:before="220"/>
        <w:ind w:firstLine="539"/>
        <w:contextualSpacing/>
        <w:jc w:val="both"/>
        <w:rPr>
          <w:rFonts w:ascii="Times New Roman" w:hAnsi="Times New Roman" w:cs="Times New Roman"/>
          <w:sz w:val="28"/>
          <w:szCs w:val="28"/>
        </w:rPr>
      </w:pPr>
      <w:r w:rsidRPr="004E1F1E">
        <w:rPr>
          <w:rFonts w:ascii="Times New Roman" w:hAnsi="Times New Roman" w:cs="Times New Roman"/>
          <w:sz w:val="28"/>
          <w:szCs w:val="28"/>
        </w:rPr>
        <w:t>14. Не допускается неоплата размещения и хранения транспортных средств, за исключением случаев размещения и хранения транспортных средств, используемых для осуществления деятельности пожарной охраны, полиции, медицинской скорой помощи, аварийно-спасательных служб, военной автомобильной инспекции, а также транспортных средств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военной полиции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используемых в связи со служебной необходимостью, на площадках автостоянок, размещение и хранение на которых осуществляется на платной основе.</w:t>
      </w:r>
    </w:p>
    <w:p w:rsidR="00D2117F" w:rsidRPr="004E1F1E" w:rsidRDefault="00D2117F" w:rsidP="004E1F1E">
      <w:pPr>
        <w:pStyle w:val="ConsPlusNormal"/>
        <w:spacing w:before="220"/>
        <w:ind w:firstLine="539"/>
        <w:contextualSpacing/>
        <w:jc w:val="both"/>
        <w:rPr>
          <w:rFonts w:ascii="Times New Roman" w:hAnsi="Times New Roman" w:cs="Times New Roman"/>
          <w:sz w:val="28"/>
          <w:szCs w:val="28"/>
        </w:rPr>
      </w:pPr>
      <w:r w:rsidRPr="004E1F1E">
        <w:rPr>
          <w:rFonts w:ascii="Times New Roman" w:hAnsi="Times New Roman" w:cs="Times New Roman"/>
          <w:sz w:val="28"/>
          <w:szCs w:val="28"/>
        </w:rPr>
        <w:t>15. Размещение и хранение транспортных средств на площадках автостоянок на платной основе запрещается на территориях, непосредственно прилегающих к объектам спорта, зданиям, в которых размещены образовательные организации, в том числе дошкольные образовательные организации, медицинские организации государственной и муниципальной систем здравоохранения, организации культуры, органы государственной власти, администрация и организации, предоставляющие государственные и муниципальные услуги, а также на земельных участках, относящихся в соответствии с жилищным законодательством к общему имуществу многоквартирных домов.</w:t>
      </w:r>
    </w:p>
    <w:p w:rsidR="00D2117F" w:rsidRPr="009B510D" w:rsidRDefault="00D2117F" w:rsidP="004E1F1E">
      <w:pPr>
        <w:pStyle w:val="ConsPlusNormal"/>
        <w:spacing w:before="220"/>
        <w:ind w:firstLine="539"/>
        <w:contextualSpacing/>
        <w:jc w:val="both"/>
        <w:rPr>
          <w:rFonts w:ascii="Times New Roman" w:hAnsi="Times New Roman" w:cs="Times New Roman"/>
          <w:sz w:val="28"/>
          <w:szCs w:val="28"/>
        </w:rPr>
      </w:pPr>
      <w:r w:rsidRPr="004E1F1E">
        <w:rPr>
          <w:rFonts w:ascii="Times New Roman" w:hAnsi="Times New Roman" w:cs="Times New Roman"/>
          <w:sz w:val="28"/>
          <w:szCs w:val="28"/>
        </w:rPr>
        <w:t>16. Площадка автостоянки, на которой организованы размещение и хранение транспортных средств на платной основе, должна быть обозначена дорожными знаками и дорожной разметкой, оборудована</w:t>
      </w:r>
      <w:r w:rsidRPr="009B510D">
        <w:rPr>
          <w:rFonts w:ascii="Times New Roman" w:hAnsi="Times New Roman" w:cs="Times New Roman"/>
          <w:sz w:val="28"/>
          <w:szCs w:val="28"/>
        </w:rPr>
        <w:t xml:space="preserve"> автоматизированной системой оплаты в наличной или безналичной форме в соответствии с проектом организации дорожного движения.</w:t>
      </w:r>
    </w:p>
    <w:p w:rsidR="00D2117F" w:rsidRPr="009B510D" w:rsidRDefault="00D2117F">
      <w:pPr>
        <w:pStyle w:val="ConsPlusNormal"/>
        <w:jc w:val="both"/>
        <w:rPr>
          <w:rFonts w:ascii="Times New Roman" w:hAnsi="Times New Roman" w:cs="Times New Roman"/>
          <w:sz w:val="28"/>
          <w:szCs w:val="28"/>
        </w:rPr>
      </w:pPr>
    </w:p>
    <w:p w:rsidR="004E1F1E" w:rsidRDefault="004E1F1E">
      <w:pPr>
        <w:pStyle w:val="ConsPlusTitle"/>
        <w:ind w:firstLine="540"/>
        <w:jc w:val="both"/>
        <w:outlineLvl w:val="2"/>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lastRenderedPageBreak/>
        <w:t>Статья 23. Основные требования по организации освещения</w:t>
      </w:r>
    </w:p>
    <w:p w:rsidR="00D2117F" w:rsidRPr="009B510D" w:rsidRDefault="00D2117F">
      <w:pPr>
        <w:pStyle w:val="ConsPlusNormal"/>
        <w:jc w:val="both"/>
        <w:rPr>
          <w:rFonts w:ascii="Times New Roman" w:hAnsi="Times New Roman" w:cs="Times New Roman"/>
          <w:sz w:val="28"/>
          <w:szCs w:val="28"/>
        </w:rPr>
      </w:pPr>
    </w:p>
    <w:p w:rsidR="00D2117F" w:rsidRPr="004E1F1E" w:rsidRDefault="00D2117F" w:rsidP="004E1F1E">
      <w:pPr>
        <w:pStyle w:val="ConsPlusNormal"/>
        <w:ind w:firstLine="539"/>
        <w:contextualSpacing/>
        <w:jc w:val="both"/>
        <w:rPr>
          <w:rFonts w:ascii="Times New Roman" w:hAnsi="Times New Roman" w:cs="Times New Roman"/>
          <w:sz w:val="28"/>
          <w:szCs w:val="28"/>
        </w:rPr>
      </w:pPr>
      <w:r w:rsidRPr="004E1F1E">
        <w:rPr>
          <w:rFonts w:ascii="Times New Roman" w:hAnsi="Times New Roman" w:cs="Times New Roman"/>
          <w:sz w:val="28"/>
          <w:szCs w:val="28"/>
        </w:rPr>
        <w:t>1. Мероприятия по созданию новых и развитию существующих систем наружного освещения на улично-дорожной сети местного значения (в том числе на улицах, дорогах), детских, спортивных и иных площадках общественного пользования, дворовых, общественных и иных территориях общего пользования, территориях объектов общественного назначения, включая объекты социальной инфраструктуры, осуществляются в соответствии с требованиями к организации освещения, установленными правилами благоустройства территорий муниципальных образований, а также нормамиосвещения, установленными национальными стандартами и сводами правил Российской Федерации, требованиями к осветительным устройствам и электрическим лампам, используемым в целях переменного тока в целях освещения, установленными нормативным правовым актом Российской Федерации.</w:t>
      </w:r>
    </w:p>
    <w:p w:rsidR="00D2117F" w:rsidRPr="004E1F1E" w:rsidRDefault="00D2117F" w:rsidP="004E1F1E">
      <w:pPr>
        <w:pStyle w:val="ConsPlusNormal"/>
        <w:spacing w:before="220"/>
        <w:ind w:firstLine="539"/>
        <w:contextualSpacing/>
        <w:jc w:val="both"/>
        <w:rPr>
          <w:rFonts w:ascii="Times New Roman" w:hAnsi="Times New Roman" w:cs="Times New Roman"/>
          <w:sz w:val="28"/>
          <w:szCs w:val="28"/>
        </w:rPr>
      </w:pPr>
      <w:r w:rsidRPr="004E1F1E">
        <w:rPr>
          <w:rFonts w:ascii="Times New Roman" w:hAnsi="Times New Roman" w:cs="Times New Roman"/>
          <w:sz w:val="28"/>
          <w:szCs w:val="28"/>
        </w:rPr>
        <w:t xml:space="preserve">Показатели средней освещенности, характеристики светильников и опор наружного освещения (в том числе их высота) для устройства систем наружного освещения на сложившихся застроенных территориях кварталов, жилых районов, общественных и иных территориях общего пользования, не являющихся улицами и дорогами, а также на территориях объектов общественного назначения, установлены </w:t>
      </w:r>
      <w:hyperlink r:id="rId36">
        <w:r w:rsidRPr="004E1F1E">
          <w:rPr>
            <w:rFonts w:ascii="Times New Roman" w:hAnsi="Times New Roman" w:cs="Times New Roman"/>
            <w:sz w:val="28"/>
            <w:szCs w:val="28"/>
          </w:rPr>
          <w:t>распоряжением</w:t>
        </w:r>
      </w:hyperlink>
      <w:r w:rsidRPr="004E1F1E">
        <w:rPr>
          <w:rFonts w:ascii="Times New Roman" w:hAnsi="Times New Roman" w:cs="Times New Roman"/>
          <w:sz w:val="28"/>
          <w:szCs w:val="28"/>
        </w:rPr>
        <w:t xml:space="preserve"> Министерства благоустройства Московской области от 18.04.2023 </w:t>
      </w:r>
      <w:r w:rsidR="00DB2E70" w:rsidRPr="004E1F1E">
        <w:rPr>
          <w:rFonts w:ascii="Times New Roman" w:hAnsi="Times New Roman" w:cs="Times New Roman"/>
          <w:sz w:val="28"/>
          <w:szCs w:val="28"/>
        </w:rPr>
        <w:t>№</w:t>
      </w:r>
      <w:r w:rsidRPr="004E1F1E">
        <w:rPr>
          <w:rFonts w:ascii="Times New Roman" w:hAnsi="Times New Roman" w:cs="Times New Roman"/>
          <w:sz w:val="28"/>
          <w:szCs w:val="28"/>
        </w:rPr>
        <w:t xml:space="preserve"> 10Р-4 </w:t>
      </w:r>
      <w:r w:rsidR="008F3008" w:rsidRPr="004E1F1E">
        <w:rPr>
          <w:rFonts w:ascii="Times New Roman" w:hAnsi="Times New Roman" w:cs="Times New Roman"/>
          <w:sz w:val="28"/>
          <w:szCs w:val="28"/>
        </w:rPr>
        <w:t>«</w:t>
      </w:r>
      <w:r w:rsidRPr="004E1F1E">
        <w:rPr>
          <w:rFonts w:ascii="Times New Roman" w:hAnsi="Times New Roman" w:cs="Times New Roman"/>
          <w:sz w:val="28"/>
          <w:szCs w:val="28"/>
        </w:rPr>
        <w:t xml:space="preserve">Об утверждении методики </w:t>
      </w:r>
      <w:r w:rsidR="008F3008" w:rsidRPr="004E1F1E">
        <w:rPr>
          <w:rFonts w:ascii="Times New Roman" w:hAnsi="Times New Roman" w:cs="Times New Roman"/>
          <w:sz w:val="28"/>
          <w:szCs w:val="28"/>
        </w:rPr>
        <w:t>«</w:t>
      </w:r>
      <w:r w:rsidRPr="004E1F1E">
        <w:rPr>
          <w:rFonts w:ascii="Times New Roman" w:hAnsi="Times New Roman" w:cs="Times New Roman"/>
          <w:sz w:val="28"/>
          <w:szCs w:val="28"/>
        </w:rPr>
        <w:t>Стандарт систем наружного освещения территорий Московской области</w:t>
      </w:r>
      <w:r w:rsidR="008F3008" w:rsidRPr="004E1F1E">
        <w:rPr>
          <w:rFonts w:ascii="Times New Roman" w:hAnsi="Times New Roman" w:cs="Times New Roman"/>
          <w:sz w:val="28"/>
          <w:szCs w:val="28"/>
        </w:rPr>
        <w:t>»</w:t>
      </w:r>
      <w:r w:rsidRPr="004E1F1E">
        <w:rPr>
          <w:rFonts w:ascii="Times New Roman" w:hAnsi="Times New Roman" w:cs="Times New Roman"/>
          <w:sz w:val="28"/>
          <w:szCs w:val="28"/>
        </w:rPr>
        <w:t>.</w:t>
      </w:r>
    </w:p>
    <w:p w:rsidR="00D2117F" w:rsidRPr="004E1F1E" w:rsidRDefault="00D2117F" w:rsidP="004E1F1E">
      <w:pPr>
        <w:pStyle w:val="ConsPlusNormal"/>
        <w:spacing w:before="220"/>
        <w:ind w:firstLine="539"/>
        <w:contextualSpacing/>
        <w:jc w:val="both"/>
        <w:rPr>
          <w:rFonts w:ascii="Times New Roman" w:hAnsi="Times New Roman" w:cs="Times New Roman"/>
          <w:sz w:val="28"/>
          <w:szCs w:val="28"/>
        </w:rPr>
      </w:pPr>
      <w:r w:rsidRPr="004E1F1E">
        <w:rPr>
          <w:rFonts w:ascii="Times New Roman" w:hAnsi="Times New Roman" w:cs="Times New Roman"/>
          <w:sz w:val="28"/>
          <w:szCs w:val="28"/>
        </w:rPr>
        <w:t>2. Освещение улиц, дорог и площадей территорий муниципального округа выполняется светильниками, располагаемыми на опорах или тросах. Освещение тротуаров и подъездов на территории муниципального округа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D2117F" w:rsidRPr="004E1F1E" w:rsidRDefault="00D2117F" w:rsidP="004E1F1E">
      <w:pPr>
        <w:pStyle w:val="ConsPlusNormal"/>
        <w:spacing w:before="220"/>
        <w:ind w:firstLine="539"/>
        <w:contextualSpacing/>
        <w:jc w:val="both"/>
        <w:rPr>
          <w:rFonts w:ascii="Times New Roman" w:hAnsi="Times New Roman" w:cs="Times New Roman"/>
          <w:sz w:val="28"/>
          <w:szCs w:val="28"/>
        </w:rPr>
      </w:pPr>
      <w:r w:rsidRPr="004E1F1E">
        <w:rPr>
          <w:rFonts w:ascii="Times New Roman" w:hAnsi="Times New Roman" w:cs="Times New Roman"/>
          <w:sz w:val="28"/>
          <w:szCs w:val="28"/>
        </w:rPr>
        <w:t>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D2117F" w:rsidRPr="004E1F1E" w:rsidRDefault="00D2117F" w:rsidP="004E1F1E">
      <w:pPr>
        <w:pStyle w:val="ConsPlusNormal"/>
        <w:spacing w:before="220"/>
        <w:ind w:firstLine="539"/>
        <w:contextualSpacing/>
        <w:jc w:val="both"/>
        <w:rPr>
          <w:rFonts w:ascii="Times New Roman" w:hAnsi="Times New Roman" w:cs="Times New Roman"/>
          <w:sz w:val="28"/>
          <w:szCs w:val="28"/>
        </w:rPr>
      </w:pPr>
      <w:r w:rsidRPr="004E1F1E">
        <w:rPr>
          <w:rFonts w:ascii="Times New Roman" w:hAnsi="Times New Roman" w:cs="Times New Roman"/>
          <w:sz w:val="28"/>
          <w:szCs w:val="28"/>
        </w:rPr>
        <w:t>4. Опоры на аллеях и пешеходных дорогах должны располагаться вне пешеходной части.</w:t>
      </w:r>
    </w:p>
    <w:p w:rsidR="00D2117F" w:rsidRPr="009B510D" w:rsidRDefault="00D2117F" w:rsidP="004E1F1E">
      <w:pPr>
        <w:pStyle w:val="ConsPlusNormal"/>
        <w:spacing w:before="220"/>
        <w:ind w:firstLine="539"/>
        <w:contextualSpacing/>
        <w:jc w:val="both"/>
        <w:rPr>
          <w:rFonts w:ascii="Times New Roman" w:hAnsi="Times New Roman" w:cs="Times New Roman"/>
          <w:sz w:val="28"/>
          <w:szCs w:val="28"/>
        </w:rPr>
      </w:pPr>
      <w:r w:rsidRPr="004E1F1E">
        <w:rPr>
          <w:rFonts w:ascii="Times New Roman" w:hAnsi="Times New Roman" w:cs="Times New Roman"/>
          <w:sz w:val="28"/>
          <w:szCs w:val="28"/>
        </w:rPr>
        <w:t xml:space="preserve">5. Высота размещения светильников наружного освещения должна составлять не менее 2,5 метров. Светильники на улицах и дорогах с рядовой посадкой деревьев устанавливаются вне крон деревьев на удлиненных </w:t>
      </w:r>
      <w:r w:rsidRPr="009B510D">
        <w:rPr>
          <w:rFonts w:ascii="Times New Roman" w:hAnsi="Times New Roman" w:cs="Times New Roman"/>
          <w:sz w:val="28"/>
          <w:szCs w:val="28"/>
        </w:rPr>
        <w:t>кронштейнах, обращенных в сторону проезжей части улицы, или применяется тросовый подвес светильников.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6. Системы уличного, дворового и других видов наружного освещения должны быть настроены способом, исключающим возможность засветки </w:t>
      </w:r>
      <w:r w:rsidRPr="009B510D">
        <w:rPr>
          <w:rFonts w:ascii="Times New Roman" w:hAnsi="Times New Roman" w:cs="Times New Roman"/>
          <w:sz w:val="28"/>
          <w:szCs w:val="28"/>
        </w:rPr>
        <w:lastRenderedPageBreak/>
        <w:t>окон жилых помещений.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7. Включение и отключение объектов наружного освещения должно осуществляться их владельцами в соответствии с утвержденным графиком, согласованным с администрацией, а установок световой информации - по решению правообладателей.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8. Переключение освещения пешеходных тоннелей с дневного на вечерний и ночной режим, а также с ночного на дневной должно производиться одновременно с включением и отключением уличного освещения.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9.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10.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24. Архитектурно-художественное освещение</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1. На территории муниципального округа для формирования художественно-выразительной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 в соответствии со специально разработанной и утвержденной в установленном порядке концепцией и проектной документацией.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Title"/>
        <w:ind w:firstLine="540"/>
        <w:contextualSpacing/>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25. Источники света</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3D1665">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В стационарных установках освещения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 Российской Федерации.</w:t>
      </w:r>
    </w:p>
    <w:p w:rsidR="00D2117F" w:rsidRPr="009B510D" w:rsidRDefault="00D2117F" w:rsidP="003D166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lastRenderedPageBreak/>
        <w:t>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26. Общие требования к установке средств размещения информации и рекламы</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Normal"/>
        <w:ind w:firstLine="540"/>
        <w:jc w:val="both"/>
        <w:rPr>
          <w:rFonts w:ascii="Times New Roman" w:hAnsi="Times New Roman" w:cs="Times New Roman"/>
          <w:sz w:val="28"/>
          <w:szCs w:val="28"/>
        </w:rPr>
      </w:pPr>
      <w:r w:rsidRPr="009B510D">
        <w:rPr>
          <w:rFonts w:ascii="Times New Roman" w:hAnsi="Times New Roman" w:cs="Times New Roman"/>
          <w:sz w:val="28"/>
          <w:szCs w:val="28"/>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27. Средства размещения информации</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3D1665">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Средства размещения информации, за исключением информационных стендов дворовых территорий, устанавливаются на территории муниципального округа на основании согласования на установку средства размещения информации, выдаваемого в порядке, определяемом администрацией.</w:t>
      </w:r>
    </w:p>
    <w:p w:rsidR="00D2117F" w:rsidRPr="009B510D" w:rsidRDefault="00D2117F" w:rsidP="003D166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Средства размещения информации, за исключением информационных стендов дворовых территорий, должны соответствовать художественно-композиционным требованиям к их внешнему виду и порядку установки, определенным настоящими Правилами и иными нормативными правовыми актами Московской области.</w:t>
      </w:r>
    </w:p>
    <w:p w:rsidR="00D2117F" w:rsidRPr="009B510D" w:rsidRDefault="00D2117F" w:rsidP="003D166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Установка средств размещения информации производится с учетом необходимости обеспечения беспрепятственного доступа инвалидов и других маломобильных групп населения к объектам социальной, инженерной и транспортной инфраструктур и к предоставляемым в них услугам при обязательном дублировании необходимой для инвалидов звуковой и зрительной информации.</w:t>
      </w:r>
    </w:p>
    <w:p w:rsidR="00D2117F" w:rsidRPr="009B510D" w:rsidRDefault="00D2117F" w:rsidP="003D166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 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органами местного самоуправления.</w:t>
      </w:r>
    </w:p>
    <w:p w:rsidR="00D2117F" w:rsidRPr="009B510D" w:rsidRDefault="00D2117F" w:rsidP="003D166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 После прекращения действия согласования на установку средства размещения информации владелец средства размещения информации обязан в 15-дневный срок произвести его демонтаж, а также в 3-дневный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lastRenderedPageBreak/>
        <w:t>Статья 28. Информационные стенды дворовых территорий</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3D1665">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Информационные стенды дворовых территорий должны быть установлены на каждой дворовой территории.</w:t>
      </w:r>
    </w:p>
    <w:p w:rsidR="00D2117F" w:rsidRPr="009B510D" w:rsidRDefault="00D2117F" w:rsidP="003D166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 Требования к размещению и оформлению информационных стендов дворовых территорий, перечень информации, обязательной к размещению на информационных стендах дворовых территорий, устанавливаются уполномоченным органом.</w:t>
      </w:r>
    </w:p>
    <w:p w:rsidR="00D2117F" w:rsidRPr="009B510D" w:rsidRDefault="00D2117F" w:rsidP="003D166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3. Обязанность по установке информационных стендов дворовых территорий возлагается:</w:t>
      </w:r>
    </w:p>
    <w:p w:rsidR="00D2117F" w:rsidRPr="009B510D" w:rsidRDefault="00D2117F" w:rsidP="003D166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а) на территориях, находящихся в государственной или муниципальной собственности, переданных во владение и (или) пользование третьим лицам, - на владельцев и (или) пользователей этих территорий: граждан и юридических лиц;</w:t>
      </w:r>
    </w:p>
    <w:p w:rsidR="00D2117F" w:rsidRPr="009B510D" w:rsidRDefault="00D2117F" w:rsidP="003D166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б) на территориях, находящихся в государственной или муниципальной собственности, не переданных во владение и (или)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D2117F" w:rsidRPr="009B510D" w:rsidRDefault="00D2117F" w:rsidP="003D166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 на территориях, находящихся в частной собственности, - на собственников территорий: граждан и юридических лиц.</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29. Рекламные конструкции</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3D1665">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Размещение рекламных конструкций на территории муниципального округа выполняется в соответствии с требованиями законодательства Российской Федерации и законодательства Московской области.</w:t>
      </w:r>
    </w:p>
    <w:p w:rsidR="00D2117F" w:rsidRPr="009B510D" w:rsidRDefault="00D2117F" w:rsidP="003D1665">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2. Рекламные конструкции должны соответствовать художественно-композиционным требованиям к их внешнему виду.</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ind w:firstLine="540"/>
        <w:jc w:val="both"/>
        <w:outlineLvl w:val="2"/>
        <w:rPr>
          <w:rFonts w:ascii="Times New Roman" w:hAnsi="Times New Roman" w:cs="Times New Roman"/>
          <w:sz w:val="28"/>
          <w:szCs w:val="28"/>
        </w:rPr>
      </w:pPr>
      <w:r w:rsidRPr="009B510D">
        <w:rPr>
          <w:rFonts w:ascii="Times New Roman" w:hAnsi="Times New Roman" w:cs="Times New Roman"/>
          <w:sz w:val="28"/>
          <w:szCs w:val="28"/>
        </w:rPr>
        <w:t>Статья 30. Требования к архитектурно-художественному облику в части требований к внешнему виду нестационарных строений, сооружений</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jc w:val="center"/>
        <w:outlineLvl w:val="3"/>
        <w:rPr>
          <w:rFonts w:ascii="Times New Roman" w:hAnsi="Times New Roman" w:cs="Times New Roman"/>
          <w:sz w:val="28"/>
          <w:szCs w:val="28"/>
        </w:rPr>
      </w:pPr>
      <w:r w:rsidRPr="009B510D">
        <w:rPr>
          <w:rFonts w:ascii="Times New Roman" w:hAnsi="Times New Roman" w:cs="Times New Roman"/>
          <w:sz w:val="28"/>
          <w:szCs w:val="28"/>
        </w:rPr>
        <w:t>1. Общие положения</w:t>
      </w:r>
    </w:p>
    <w:p w:rsidR="00D2117F" w:rsidRPr="009B510D" w:rsidRDefault="00D2117F">
      <w:pPr>
        <w:pStyle w:val="ConsPlusNormal"/>
        <w:jc w:val="both"/>
        <w:rPr>
          <w:rFonts w:ascii="Times New Roman" w:hAnsi="Times New Roman" w:cs="Times New Roman"/>
          <w:sz w:val="28"/>
          <w:szCs w:val="28"/>
        </w:rPr>
      </w:pPr>
    </w:p>
    <w:p w:rsidR="00D2117F" w:rsidRPr="003D1665" w:rsidRDefault="00D2117F" w:rsidP="003D1665">
      <w:pPr>
        <w:pStyle w:val="ConsPlusNormal"/>
        <w:ind w:firstLine="539"/>
        <w:contextualSpacing/>
        <w:jc w:val="both"/>
        <w:rPr>
          <w:rFonts w:ascii="Times New Roman" w:hAnsi="Times New Roman" w:cs="Times New Roman"/>
          <w:sz w:val="28"/>
          <w:szCs w:val="28"/>
        </w:rPr>
      </w:pPr>
      <w:r w:rsidRPr="003D1665">
        <w:rPr>
          <w:rFonts w:ascii="Times New Roman" w:hAnsi="Times New Roman" w:cs="Times New Roman"/>
          <w:sz w:val="28"/>
          <w:szCs w:val="28"/>
        </w:rPr>
        <w:t>Требования к внешнему виду нестационарных строений, сооружений не распространяются на:</w:t>
      </w:r>
    </w:p>
    <w:p w:rsidR="00D2117F" w:rsidRPr="003D1665" w:rsidRDefault="00D2117F" w:rsidP="003D1665">
      <w:pPr>
        <w:pStyle w:val="ConsPlusNormal"/>
        <w:spacing w:before="220"/>
        <w:ind w:firstLine="539"/>
        <w:contextualSpacing/>
        <w:jc w:val="both"/>
        <w:rPr>
          <w:rFonts w:ascii="Times New Roman" w:hAnsi="Times New Roman" w:cs="Times New Roman"/>
          <w:sz w:val="28"/>
          <w:szCs w:val="28"/>
        </w:rPr>
      </w:pPr>
      <w:r w:rsidRPr="003D1665">
        <w:rPr>
          <w:rFonts w:ascii="Times New Roman" w:hAnsi="Times New Roman" w:cs="Times New Roman"/>
          <w:sz w:val="28"/>
          <w:szCs w:val="28"/>
        </w:rPr>
        <w:t>- отношения, связанные с размещением нестационарных торговых объектов на ярмарках; размещение нестационарных торговых объектов при проведении праздничных и иных массовых мероприятий, имеющих краткосрочный характер;</w:t>
      </w:r>
    </w:p>
    <w:p w:rsidR="00D2117F" w:rsidRPr="009B510D" w:rsidRDefault="00D2117F" w:rsidP="003D1665">
      <w:pPr>
        <w:pStyle w:val="ConsPlusNormal"/>
        <w:spacing w:before="220"/>
        <w:ind w:firstLine="539"/>
        <w:contextualSpacing/>
        <w:jc w:val="both"/>
        <w:rPr>
          <w:rFonts w:ascii="Times New Roman" w:hAnsi="Times New Roman" w:cs="Times New Roman"/>
          <w:sz w:val="28"/>
          <w:szCs w:val="28"/>
        </w:rPr>
      </w:pPr>
      <w:r w:rsidRPr="003D1665">
        <w:rPr>
          <w:rFonts w:ascii="Times New Roman" w:hAnsi="Times New Roman" w:cs="Times New Roman"/>
          <w:sz w:val="28"/>
          <w:szCs w:val="28"/>
        </w:rPr>
        <w:t xml:space="preserve">- объекты, требования к содержанию, сохранению и использованию которых установлены Федеральным </w:t>
      </w:r>
      <w:hyperlink r:id="rId37">
        <w:r w:rsidRPr="003D1665">
          <w:rPr>
            <w:rFonts w:ascii="Times New Roman" w:hAnsi="Times New Roman" w:cs="Times New Roman"/>
            <w:sz w:val="28"/>
            <w:szCs w:val="28"/>
          </w:rPr>
          <w:t>законом</w:t>
        </w:r>
      </w:hyperlink>
      <w:r w:rsidRPr="003D1665">
        <w:rPr>
          <w:rFonts w:ascii="Times New Roman" w:hAnsi="Times New Roman" w:cs="Times New Roman"/>
          <w:sz w:val="28"/>
          <w:szCs w:val="28"/>
        </w:rPr>
        <w:t xml:space="preserve"> от 25.06.2002 </w:t>
      </w:r>
      <w:r w:rsidR="00DB2E70" w:rsidRPr="003D1665">
        <w:rPr>
          <w:rFonts w:ascii="Times New Roman" w:hAnsi="Times New Roman" w:cs="Times New Roman"/>
          <w:sz w:val="28"/>
          <w:szCs w:val="28"/>
        </w:rPr>
        <w:t>№</w:t>
      </w:r>
      <w:r w:rsidRPr="003D1665">
        <w:rPr>
          <w:rFonts w:ascii="Times New Roman" w:hAnsi="Times New Roman" w:cs="Times New Roman"/>
          <w:sz w:val="28"/>
          <w:szCs w:val="28"/>
        </w:rPr>
        <w:t xml:space="preserve"> 73-ФЗ </w:t>
      </w:r>
      <w:r w:rsidR="008F3008" w:rsidRPr="003D1665">
        <w:rPr>
          <w:rFonts w:ascii="Times New Roman" w:hAnsi="Times New Roman" w:cs="Times New Roman"/>
          <w:sz w:val="28"/>
          <w:szCs w:val="28"/>
        </w:rPr>
        <w:t>«</w:t>
      </w:r>
      <w:r w:rsidRPr="003D1665">
        <w:rPr>
          <w:rFonts w:ascii="Times New Roman" w:hAnsi="Times New Roman" w:cs="Times New Roman"/>
          <w:sz w:val="28"/>
          <w:szCs w:val="28"/>
        </w:rPr>
        <w:t xml:space="preserve">Об объектах культурного наследия (памятниках истории и культуры) </w:t>
      </w:r>
      <w:r w:rsidRPr="003D1665">
        <w:rPr>
          <w:rFonts w:ascii="Times New Roman" w:hAnsi="Times New Roman" w:cs="Times New Roman"/>
          <w:sz w:val="28"/>
          <w:szCs w:val="28"/>
        </w:rPr>
        <w:lastRenderedPageBreak/>
        <w:t>народов</w:t>
      </w:r>
      <w:r w:rsidRPr="009B510D">
        <w:rPr>
          <w:rFonts w:ascii="Times New Roman" w:hAnsi="Times New Roman" w:cs="Times New Roman"/>
          <w:sz w:val="28"/>
          <w:szCs w:val="28"/>
        </w:rPr>
        <w:t>Российской Федерации</w:t>
      </w:r>
      <w:r w:rsidR="008F3008">
        <w:rPr>
          <w:rFonts w:ascii="Times New Roman" w:hAnsi="Times New Roman" w:cs="Times New Roman"/>
          <w:sz w:val="28"/>
          <w:szCs w:val="28"/>
        </w:rPr>
        <w:t>»</w:t>
      </w:r>
      <w:r w:rsidRPr="009B510D">
        <w:rPr>
          <w:rFonts w:ascii="Times New Roman" w:hAnsi="Times New Roman" w:cs="Times New Roman"/>
          <w:sz w:val="28"/>
          <w:szCs w:val="28"/>
        </w:rPr>
        <w:t>;</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D2117F" w:rsidRPr="00022A3E"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 </w:t>
      </w:r>
      <w:r w:rsidRPr="00022A3E">
        <w:rPr>
          <w:rFonts w:ascii="Times New Roman" w:hAnsi="Times New Roman" w:cs="Times New Roman"/>
          <w:sz w:val="28"/>
          <w:szCs w:val="28"/>
        </w:rPr>
        <w:t xml:space="preserve">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 автомобильные дороги, искусственные дорожные сооружения, элементы обустройства автомобильных дорог, защитные устройства автомобильных дорог, в отношении которых осуществляется дорожная деятельность в соответствии с требованиями Федерального </w:t>
      </w:r>
      <w:hyperlink r:id="rId38">
        <w:r w:rsidRPr="00022A3E">
          <w:rPr>
            <w:rFonts w:ascii="Times New Roman" w:hAnsi="Times New Roman" w:cs="Times New Roman"/>
            <w:sz w:val="28"/>
            <w:szCs w:val="28"/>
          </w:rPr>
          <w:t>закона</w:t>
        </w:r>
      </w:hyperlink>
      <w:r w:rsidRPr="00022A3E">
        <w:rPr>
          <w:rFonts w:ascii="Times New Roman" w:hAnsi="Times New Roman" w:cs="Times New Roman"/>
          <w:sz w:val="28"/>
          <w:szCs w:val="28"/>
        </w:rPr>
        <w:t xml:space="preserve"> от 08.11.2007 </w:t>
      </w:r>
      <w:r w:rsidR="00DB2E70" w:rsidRPr="00022A3E">
        <w:rPr>
          <w:rFonts w:ascii="Times New Roman" w:hAnsi="Times New Roman" w:cs="Times New Roman"/>
          <w:sz w:val="28"/>
          <w:szCs w:val="28"/>
        </w:rPr>
        <w:t>№</w:t>
      </w:r>
      <w:r w:rsidRPr="00022A3E">
        <w:rPr>
          <w:rFonts w:ascii="Times New Roman" w:hAnsi="Times New Roman" w:cs="Times New Roman"/>
          <w:sz w:val="28"/>
          <w:szCs w:val="28"/>
        </w:rPr>
        <w:t xml:space="preserve"> 257-ФЗ </w:t>
      </w:r>
      <w:r w:rsidR="008F3008" w:rsidRPr="00022A3E">
        <w:rPr>
          <w:rFonts w:ascii="Times New Roman" w:hAnsi="Times New Roman" w:cs="Times New Roman"/>
          <w:sz w:val="28"/>
          <w:szCs w:val="28"/>
        </w:rPr>
        <w:t>«</w:t>
      </w:r>
      <w:r w:rsidRPr="00022A3E">
        <w:rPr>
          <w:rFonts w:ascii="Times New Roman"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8F3008" w:rsidRPr="00022A3E">
        <w:rPr>
          <w:rFonts w:ascii="Times New Roman" w:hAnsi="Times New Roman" w:cs="Times New Roman"/>
          <w:sz w:val="28"/>
          <w:szCs w:val="28"/>
        </w:rPr>
        <w:t>»</w:t>
      </w:r>
      <w:r w:rsidRPr="00022A3E">
        <w:rPr>
          <w:rFonts w:ascii="Times New Roman" w:hAnsi="Times New Roman" w:cs="Times New Roman"/>
          <w:sz w:val="28"/>
          <w:szCs w:val="28"/>
        </w:rPr>
        <w:t>;</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общественные территории (общественные пространства), благоустраиваемые в соответствии с архитектурно-планировочными концепциями общественных территорий (общественных пространств);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элементы благоустройства на территориях объектов капитального строительства, внешний вид которых подтвержден свидетельством о согласовании архитектурно-градостроительного облика объекта капитального строительства на территории Московской области;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нестационарные строения, сооружения, информация о колористическом решении внешних поверхностей которых и используемых отделочных материалах указана в паспорте колористического решения фасадов зданий, строений, сооружений, ограждений.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Требования к внешнему виду нестационарных строений, сооружений в правилах благоустройства территории </w:t>
      </w:r>
      <w:r w:rsidR="003D1665">
        <w:rPr>
          <w:rFonts w:ascii="Times New Roman" w:hAnsi="Times New Roman" w:cs="Times New Roman"/>
          <w:sz w:val="28"/>
          <w:szCs w:val="28"/>
        </w:rPr>
        <w:t xml:space="preserve">Раменского </w:t>
      </w:r>
      <w:r w:rsidRPr="009B510D">
        <w:rPr>
          <w:rFonts w:ascii="Times New Roman" w:hAnsi="Times New Roman" w:cs="Times New Roman"/>
          <w:sz w:val="28"/>
          <w:szCs w:val="28"/>
        </w:rPr>
        <w:t>муниципального округа устанавливаются: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рекомендуемыми (не обязательными) для: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существующих нестационарных строений, сооружений, мест размещения нестационарных торговых объектов, в отношении которых не планируются изменения внешнего вида, не нарушены требования к содержанию и соблюдению чистоты внешних поверхностей;</w:t>
      </w:r>
    </w:p>
    <w:p w:rsidR="00D2117F" w:rsidRPr="009B510D" w:rsidRDefault="00D2117F" w:rsidP="00610C76">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обязательными:</w:t>
      </w:r>
    </w:p>
    <w:p w:rsidR="00D2117F" w:rsidRPr="009B510D" w:rsidRDefault="00D2117F" w:rsidP="00610C76">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при изменении внешнего вида и установки новых нестационарных строений, сооружений, иных объектов благоустройства и элементов благоустройства мест размещения нестационарных торговых объектов;</w:t>
      </w:r>
    </w:p>
    <w:p w:rsidR="00D2117F" w:rsidRPr="009B510D" w:rsidRDefault="00D2117F" w:rsidP="00610C76">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оформлении паспортов колористических решений фасадов нестационарных строений, сооружений;</w:t>
      </w:r>
    </w:p>
    <w:p w:rsidR="00D2117F" w:rsidRPr="009B510D" w:rsidRDefault="00D2117F" w:rsidP="00610C76">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включении новых мест размещения нестационарных торговых объектов в схемы размещения нестационарных торговых объектов на т</w:t>
      </w:r>
      <w:r w:rsidR="003D1665">
        <w:rPr>
          <w:rFonts w:ascii="Times New Roman" w:hAnsi="Times New Roman" w:cs="Times New Roman"/>
          <w:sz w:val="28"/>
          <w:szCs w:val="28"/>
        </w:rPr>
        <w:t>ерритории муниципального округа</w:t>
      </w:r>
      <w:r w:rsidRPr="009B510D">
        <w:rPr>
          <w:rFonts w:ascii="Times New Roman" w:hAnsi="Times New Roman" w:cs="Times New Roman"/>
          <w:sz w:val="28"/>
          <w:szCs w:val="28"/>
        </w:rPr>
        <w:t>, заключении договоров на право размещения нестационарных торговых объектов.</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Нестационарные строения, сооружения, размещенные до утверждений требований к внешнему виду в правилах благоустройства территории </w:t>
      </w:r>
      <w:r w:rsidRPr="009B510D">
        <w:rPr>
          <w:rFonts w:ascii="Times New Roman" w:hAnsi="Times New Roman" w:cs="Times New Roman"/>
          <w:sz w:val="28"/>
          <w:szCs w:val="28"/>
        </w:rPr>
        <w:lastRenderedPageBreak/>
        <w:t>муни</w:t>
      </w:r>
      <w:r w:rsidR="003D1665">
        <w:rPr>
          <w:rFonts w:ascii="Times New Roman" w:hAnsi="Times New Roman" w:cs="Times New Roman"/>
          <w:sz w:val="28"/>
          <w:szCs w:val="28"/>
        </w:rPr>
        <w:t>ципального округа</w:t>
      </w:r>
      <w:r w:rsidRPr="009B510D">
        <w:rPr>
          <w:rFonts w:ascii="Times New Roman" w:hAnsi="Times New Roman" w:cs="Times New Roman"/>
          <w:sz w:val="28"/>
          <w:szCs w:val="28"/>
        </w:rPr>
        <w:t>, подлежат демонтажу (сносу) после окончания срока, установленного договором на размещение нестационарного торгового объекта.</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jc w:val="center"/>
        <w:outlineLvl w:val="3"/>
        <w:rPr>
          <w:rFonts w:ascii="Times New Roman" w:hAnsi="Times New Roman" w:cs="Times New Roman"/>
          <w:sz w:val="28"/>
          <w:szCs w:val="28"/>
        </w:rPr>
      </w:pPr>
      <w:r w:rsidRPr="009B510D">
        <w:rPr>
          <w:rFonts w:ascii="Times New Roman" w:hAnsi="Times New Roman" w:cs="Times New Roman"/>
          <w:sz w:val="28"/>
          <w:szCs w:val="28"/>
        </w:rPr>
        <w:t>2. Основные требования</w:t>
      </w:r>
    </w:p>
    <w:p w:rsidR="00D2117F" w:rsidRPr="00610C76" w:rsidRDefault="00D2117F">
      <w:pPr>
        <w:pStyle w:val="ConsPlusNormal"/>
        <w:jc w:val="both"/>
        <w:rPr>
          <w:rFonts w:ascii="Times New Roman" w:hAnsi="Times New Roman" w:cs="Times New Roman"/>
          <w:sz w:val="28"/>
          <w:szCs w:val="28"/>
        </w:rPr>
      </w:pPr>
    </w:p>
    <w:p w:rsidR="00D2117F" w:rsidRPr="00610C76" w:rsidRDefault="00D2117F" w:rsidP="00610C76">
      <w:pPr>
        <w:pStyle w:val="ConsPlusNormal"/>
        <w:ind w:firstLine="539"/>
        <w:contextualSpacing/>
        <w:jc w:val="both"/>
        <w:rPr>
          <w:rFonts w:ascii="Times New Roman" w:hAnsi="Times New Roman" w:cs="Times New Roman"/>
          <w:sz w:val="28"/>
          <w:szCs w:val="28"/>
        </w:rPr>
      </w:pPr>
      <w:r w:rsidRPr="00610C76">
        <w:rPr>
          <w:rFonts w:ascii="Times New Roman" w:hAnsi="Times New Roman" w:cs="Times New Roman"/>
          <w:sz w:val="28"/>
          <w:szCs w:val="28"/>
        </w:rPr>
        <w:t>При проектировании, размещении (установке, изменении), сносе (демонтаже), восстановлении, ремонте, текущем ремонте, содержании нестационарных строений, сооружений подлежат соблюдению:</w:t>
      </w:r>
      <w:hyperlink r:id="rId39">
        <w:r w:rsidRPr="00610C76">
          <w:rPr>
            <w:rFonts w:ascii="Times New Roman" w:hAnsi="Times New Roman" w:cs="Times New Roman"/>
            <w:sz w:val="28"/>
            <w:szCs w:val="28"/>
          </w:rPr>
          <w:t>Закона</w:t>
        </w:r>
      </w:hyperlink>
      <w:r w:rsidRPr="00610C76">
        <w:rPr>
          <w:rFonts w:ascii="Times New Roman" w:hAnsi="Times New Roman" w:cs="Times New Roman"/>
          <w:sz w:val="28"/>
          <w:szCs w:val="28"/>
        </w:rPr>
        <w:t xml:space="preserve"> Московской области от 30.12.2014 </w:t>
      </w:r>
      <w:r w:rsidR="00DB2E70" w:rsidRPr="00610C76">
        <w:rPr>
          <w:rFonts w:ascii="Times New Roman" w:hAnsi="Times New Roman" w:cs="Times New Roman"/>
          <w:sz w:val="28"/>
          <w:szCs w:val="28"/>
        </w:rPr>
        <w:t>№</w:t>
      </w:r>
      <w:r w:rsidRPr="00610C76">
        <w:rPr>
          <w:rFonts w:ascii="Times New Roman" w:hAnsi="Times New Roman" w:cs="Times New Roman"/>
          <w:sz w:val="28"/>
          <w:szCs w:val="28"/>
        </w:rPr>
        <w:t xml:space="preserve"> 191/2014-ОЗ </w:t>
      </w:r>
      <w:r w:rsidR="008F3008" w:rsidRPr="00610C76">
        <w:rPr>
          <w:rFonts w:ascii="Times New Roman" w:hAnsi="Times New Roman" w:cs="Times New Roman"/>
          <w:sz w:val="28"/>
          <w:szCs w:val="28"/>
        </w:rPr>
        <w:t>«</w:t>
      </w:r>
      <w:r w:rsidRPr="00610C76">
        <w:rPr>
          <w:rFonts w:ascii="Times New Roman" w:hAnsi="Times New Roman" w:cs="Times New Roman"/>
          <w:sz w:val="28"/>
          <w:szCs w:val="28"/>
        </w:rPr>
        <w:t>О регулировании дополнительных вопросов в сфере благоустройства в Московской области</w:t>
      </w:r>
      <w:r w:rsidR="008F3008" w:rsidRPr="00610C76">
        <w:rPr>
          <w:rFonts w:ascii="Times New Roman" w:hAnsi="Times New Roman" w:cs="Times New Roman"/>
          <w:sz w:val="28"/>
          <w:szCs w:val="28"/>
        </w:rPr>
        <w:t>»</w:t>
      </w:r>
      <w:r w:rsidRPr="00610C76">
        <w:rPr>
          <w:rFonts w:ascii="Times New Roman" w:hAnsi="Times New Roman" w:cs="Times New Roman"/>
          <w:sz w:val="28"/>
          <w:szCs w:val="28"/>
        </w:rPr>
        <w:t>; правил благоустройства территории</w:t>
      </w:r>
      <w:r w:rsidR="003D1665" w:rsidRPr="00610C76">
        <w:rPr>
          <w:rFonts w:ascii="Times New Roman" w:hAnsi="Times New Roman" w:cs="Times New Roman"/>
          <w:sz w:val="28"/>
          <w:szCs w:val="28"/>
        </w:rPr>
        <w:t xml:space="preserve"> Раменского </w:t>
      </w:r>
      <w:r w:rsidRPr="00610C76">
        <w:rPr>
          <w:rFonts w:ascii="Times New Roman" w:hAnsi="Times New Roman" w:cs="Times New Roman"/>
          <w:sz w:val="28"/>
          <w:szCs w:val="28"/>
        </w:rPr>
        <w:t xml:space="preserve"> муниципального округа Московской области; порядка размещения и эксплуатации нестационарных торговых объектов, установленного органами местного самоуправления муниципальных образований Московской области; </w:t>
      </w:r>
      <w:hyperlink r:id="rId40">
        <w:r w:rsidRPr="00610C76">
          <w:rPr>
            <w:rFonts w:ascii="Times New Roman" w:hAnsi="Times New Roman" w:cs="Times New Roman"/>
            <w:sz w:val="28"/>
            <w:szCs w:val="28"/>
          </w:rPr>
          <w:t>распоряжения</w:t>
        </w:r>
      </w:hyperlink>
      <w:r w:rsidRPr="00610C76">
        <w:rPr>
          <w:rFonts w:ascii="Times New Roman" w:hAnsi="Times New Roman" w:cs="Times New Roman"/>
          <w:sz w:val="28"/>
          <w:szCs w:val="28"/>
        </w:rPr>
        <w:t xml:space="preserve"> Министерства сельского хозяйства и продовольствия Московской области от 13.10.2020 </w:t>
      </w:r>
      <w:r w:rsidR="00DB2E70" w:rsidRPr="00610C76">
        <w:rPr>
          <w:rFonts w:ascii="Times New Roman" w:hAnsi="Times New Roman" w:cs="Times New Roman"/>
          <w:sz w:val="28"/>
          <w:szCs w:val="28"/>
        </w:rPr>
        <w:t>№</w:t>
      </w:r>
      <w:r w:rsidRPr="00610C76">
        <w:rPr>
          <w:rFonts w:ascii="Times New Roman" w:hAnsi="Times New Roman" w:cs="Times New Roman"/>
          <w:sz w:val="28"/>
          <w:szCs w:val="28"/>
        </w:rPr>
        <w:t xml:space="preserve"> 20РВ-306 </w:t>
      </w:r>
      <w:r w:rsidR="008F3008" w:rsidRPr="00610C76">
        <w:rPr>
          <w:rFonts w:ascii="Times New Roman" w:hAnsi="Times New Roman" w:cs="Times New Roman"/>
          <w:sz w:val="28"/>
          <w:szCs w:val="28"/>
        </w:rPr>
        <w:t>«</w:t>
      </w:r>
      <w:r w:rsidRPr="00610C76">
        <w:rPr>
          <w:rFonts w:ascii="Times New Roman" w:hAnsi="Times New Roman" w:cs="Times New Roman"/>
          <w:sz w:val="28"/>
          <w:szCs w:val="28"/>
        </w:rPr>
        <w:t>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нестационарных торговых объектов на территории муниципального образования Московской области</w:t>
      </w:r>
      <w:r w:rsidR="008F3008" w:rsidRPr="00610C76">
        <w:rPr>
          <w:rFonts w:ascii="Times New Roman" w:hAnsi="Times New Roman" w:cs="Times New Roman"/>
          <w:sz w:val="28"/>
          <w:szCs w:val="28"/>
        </w:rPr>
        <w:t>»</w:t>
      </w:r>
      <w:r w:rsidRPr="00610C76">
        <w:rPr>
          <w:rFonts w:ascii="Times New Roman" w:hAnsi="Times New Roman" w:cs="Times New Roman"/>
          <w:sz w:val="28"/>
          <w:szCs w:val="28"/>
        </w:rPr>
        <w:t xml:space="preserve"> (вместе с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 Административного регламента предоставления муниципальной услуги </w:t>
      </w:r>
      <w:r w:rsidR="008F3008" w:rsidRPr="00610C76">
        <w:rPr>
          <w:rFonts w:ascii="Times New Roman" w:hAnsi="Times New Roman" w:cs="Times New Roman"/>
          <w:sz w:val="28"/>
          <w:szCs w:val="28"/>
        </w:rPr>
        <w:t>«</w:t>
      </w:r>
      <w:r w:rsidRPr="00610C76">
        <w:rPr>
          <w:rFonts w:ascii="Times New Roman" w:hAnsi="Times New Roman" w:cs="Times New Roman"/>
          <w:sz w:val="28"/>
          <w:szCs w:val="28"/>
        </w:rPr>
        <w:t>Согласование проектных решений по отделке фасадов (паспортов колористических решений фасадов) зданий, строений, сооружений, ограждений</w:t>
      </w:r>
      <w:r w:rsidR="008F3008" w:rsidRPr="00610C76">
        <w:rPr>
          <w:rFonts w:ascii="Times New Roman" w:hAnsi="Times New Roman" w:cs="Times New Roman"/>
          <w:sz w:val="28"/>
          <w:szCs w:val="28"/>
        </w:rPr>
        <w:t>»</w:t>
      </w:r>
      <w:r w:rsidRPr="00610C76">
        <w:rPr>
          <w:rFonts w:ascii="Times New Roman" w:hAnsi="Times New Roman" w:cs="Times New Roman"/>
          <w:sz w:val="28"/>
          <w:szCs w:val="28"/>
        </w:rPr>
        <w:t>.</w:t>
      </w:r>
    </w:p>
    <w:p w:rsidR="00D2117F" w:rsidRPr="009B510D" w:rsidRDefault="00D2117F" w:rsidP="00610C76">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Благоустройство нестационарных строений,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2117F" w:rsidRPr="009B510D" w:rsidRDefault="00D2117F" w:rsidP="00610C76">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Перечень типов нестационарных строений, сооружений - временных сооружений (конструкций) нестационарных торговых объектов, размещаемых на местах размещения нестационарных объектов для осуществления торговой деятельности в соответствии с законодательством Российской Федерации, включает следующие типы:</w:t>
      </w:r>
    </w:p>
    <w:p w:rsidR="00D2117F" w:rsidRPr="009B510D" w:rsidRDefault="00D2117F">
      <w:pPr>
        <w:pStyle w:val="ConsPlusNormal"/>
        <w:spacing w:before="220"/>
        <w:ind w:firstLine="540"/>
        <w:jc w:val="both"/>
        <w:rPr>
          <w:rFonts w:ascii="Times New Roman" w:hAnsi="Times New Roman" w:cs="Times New Roman"/>
          <w:sz w:val="28"/>
          <w:szCs w:val="28"/>
        </w:rPr>
      </w:pPr>
      <w:r w:rsidRPr="009B510D">
        <w:rPr>
          <w:rFonts w:ascii="Times New Roman" w:hAnsi="Times New Roman" w:cs="Times New Roman"/>
          <w:noProof/>
          <w:position w:val="-20"/>
          <w:sz w:val="28"/>
          <w:szCs w:val="28"/>
        </w:rPr>
        <w:drawing>
          <wp:inline distT="0" distB="0" distL="0" distR="0">
            <wp:extent cx="395605" cy="3956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sz w:val="28"/>
          <w:szCs w:val="28"/>
        </w:rPr>
        <w:t xml:space="preserve"> киоск - нестационарное строение, сооружение, оснащенное торговым оборудованием, с замкнутым помещением без торгового зала (помещения для обслуживания покупателей) и помещений для хранения товаров, рассчитанное на одно рабочее место продавца, на площади которого хранится товарный запас;</w:t>
      </w:r>
    </w:p>
    <w:p w:rsidR="00D2117F" w:rsidRPr="009B510D" w:rsidRDefault="00D2117F">
      <w:pPr>
        <w:pStyle w:val="ConsPlusNormal"/>
        <w:spacing w:before="220"/>
        <w:ind w:firstLine="540"/>
        <w:jc w:val="both"/>
        <w:rPr>
          <w:rFonts w:ascii="Times New Roman" w:hAnsi="Times New Roman" w:cs="Times New Roman"/>
          <w:sz w:val="28"/>
          <w:szCs w:val="28"/>
        </w:rPr>
      </w:pPr>
      <w:r w:rsidRPr="009B510D">
        <w:rPr>
          <w:rFonts w:ascii="Times New Roman" w:hAnsi="Times New Roman" w:cs="Times New Roman"/>
          <w:noProof/>
          <w:position w:val="-20"/>
          <w:sz w:val="28"/>
          <w:szCs w:val="28"/>
        </w:rPr>
        <w:drawing>
          <wp:inline distT="0" distB="0" distL="0" distR="0">
            <wp:extent cx="395605" cy="3956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sz w:val="28"/>
          <w:szCs w:val="28"/>
        </w:rPr>
        <w:t xml:space="preserve"> павильон - нестационарное строение, сооружение, оснащенное </w:t>
      </w:r>
      <w:r w:rsidRPr="009B510D">
        <w:rPr>
          <w:rFonts w:ascii="Times New Roman" w:hAnsi="Times New Roman" w:cs="Times New Roman"/>
          <w:sz w:val="28"/>
          <w:szCs w:val="28"/>
        </w:rPr>
        <w:lastRenderedPageBreak/>
        <w:t>торговым залом (помещением для обслуживания покупателей) и помещением (помещениями) для хранения товарного запаса, рассчитанное на одно или несколько рабочих мест;</w:t>
      </w:r>
    </w:p>
    <w:p w:rsidR="00D2117F" w:rsidRPr="009B510D" w:rsidRDefault="00D2117F">
      <w:pPr>
        <w:pStyle w:val="ConsPlusNormal"/>
        <w:spacing w:before="220"/>
        <w:ind w:firstLine="540"/>
        <w:jc w:val="both"/>
        <w:rPr>
          <w:rFonts w:ascii="Times New Roman" w:hAnsi="Times New Roman" w:cs="Times New Roman"/>
          <w:sz w:val="28"/>
          <w:szCs w:val="28"/>
        </w:rPr>
      </w:pPr>
      <w:r w:rsidRPr="009B510D">
        <w:rPr>
          <w:rFonts w:ascii="Times New Roman" w:hAnsi="Times New Roman" w:cs="Times New Roman"/>
          <w:noProof/>
          <w:position w:val="-20"/>
          <w:sz w:val="28"/>
          <w:szCs w:val="28"/>
        </w:rPr>
        <w:drawing>
          <wp:inline distT="0" distB="0" distL="0" distR="0">
            <wp:extent cx="395605" cy="39560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sz w:val="28"/>
          <w:szCs w:val="28"/>
        </w:rPr>
        <w:t xml:space="preserve"> палатка - нестационарное строение, сооружение, оснащенное прилавком, с внутренним пространством, не замкнутым со стороны прилавка, без торгового зала (помещения для обслуживания покупателей) и помещений для хранения товаров; рассчитана на одно или несколько рабочих мест продавцов и товарного запаса на один день торговли.</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Title"/>
        <w:jc w:val="center"/>
        <w:outlineLvl w:val="4"/>
        <w:rPr>
          <w:rFonts w:ascii="Times New Roman" w:hAnsi="Times New Roman" w:cs="Times New Roman"/>
          <w:sz w:val="28"/>
          <w:szCs w:val="28"/>
        </w:rPr>
      </w:pPr>
      <w:r w:rsidRPr="009B510D">
        <w:rPr>
          <w:rFonts w:ascii="Times New Roman" w:hAnsi="Times New Roman" w:cs="Times New Roman"/>
          <w:sz w:val="28"/>
          <w:szCs w:val="28"/>
        </w:rPr>
        <w:t xml:space="preserve">Рис. </w:t>
      </w:r>
      <w:r w:rsidR="008F3008">
        <w:rPr>
          <w:rFonts w:ascii="Times New Roman" w:hAnsi="Times New Roman" w:cs="Times New Roman"/>
          <w:sz w:val="28"/>
          <w:szCs w:val="28"/>
        </w:rPr>
        <w:t>«</w:t>
      </w:r>
      <w:r w:rsidRPr="009B510D">
        <w:rPr>
          <w:rFonts w:ascii="Times New Roman" w:hAnsi="Times New Roman" w:cs="Times New Roman"/>
          <w:sz w:val="28"/>
          <w:szCs w:val="28"/>
        </w:rPr>
        <w:t>Типы нестационарных строений, сооружений</w:t>
      </w:r>
      <w:r w:rsidR="008F3008">
        <w:rPr>
          <w:rFonts w:ascii="Times New Roman" w:hAnsi="Times New Roman" w:cs="Times New Roman"/>
          <w:sz w:val="28"/>
          <w:szCs w:val="28"/>
        </w:rPr>
        <w:t>»</w:t>
      </w:r>
    </w:p>
    <w:p w:rsidR="00D2117F" w:rsidRPr="009B510D" w:rsidRDefault="00D2117F">
      <w:pPr>
        <w:pStyle w:val="ConsPlusNormal"/>
        <w:jc w:val="both"/>
        <w:rPr>
          <w:rFonts w:ascii="Times New Roman" w:hAnsi="Times New Roman" w:cs="Times New Roman"/>
          <w:sz w:val="28"/>
          <w:szCs w:val="28"/>
        </w:rPr>
      </w:pPr>
    </w:p>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70"/>
          <w:sz w:val="28"/>
          <w:szCs w:val="28"/>
        </w:rPr>
        <w:drawing>
          <wp:inline distT="0" distB="0" distL="0" distR="0">
            <wp:extent cx="5149215" cy="103949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039495"/>
                    </a:xfrm>
                    <a:prstGeom prst="rect">
                      <a:avLst/>
                    </a:prstGeom>
                    <a:noFill/>
                    <a:ln>
                      <a:noFill/>
                    </a:ln>
                  </pic:spPr>
                </pic:pic>
              </a:graphicData>
            </a:graphic>
          </wp:inline>
        </w:drawing>
      </w:r>
    </w:p>
    <w:p w:rsidR="00D2117F" w:rsidRPr="009B510D" w:rsidRDefault="00D2117F">
      <w:pPr>
        <w:pStyle w:val="ConsPlusNormal"/>
        <w:jc w:val="both"/>
        <w:rPr>
          <w:rFonts w:ascii="Times New Roman" w:hAnsi="Times New Roman" w:cs="Times New Roman"/>
          <w:sz w:val="28"/>
          <w:szCs w:val="28"/>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610C76" w:rsidRDefault="00610C76">
      <w:pPr>
        <w:pStyle w:val="ConsPlusTitle"/>
        <w:jc w:val="center"/>
        <w:outlineLvl w:val="4"/>
        <w:rPr>
          <w:rFonts w:ascii="Times New Roman" w:hAnsi="Times New Roman" w:cs="Times New Roman"/>
          <w:sz w:val="28"/>
          <w:szCs w:val="28"/>
          <w:lang w:val="en-US"/>
        </w:rPr>
      </w:pPr>
    </w:p>
    <w:p w:rsidR="00D2117F" w:rsidRPr="009B510D" w:rsidRDefault="00D2117F">
      <w:pPr>
        <w:pStyle w:val="ConsPlusNormal"/>
        <w:rPr>
          <w:rFonts w:ascii="Times New Roman" w:hAnsi="Times New Roman" w:cs="Times New Roman"/>
          <w:sz w:val="28"/>
          <w:szCs w:val="28"/>
        </w:rPr>
        <w:sectPr w:rsidR="00D2117F" w:rsidRPr="009B510D">
          <w:pgSz w:w="11905" w:h="16838"/>
          <w:pgMar w:top="1134" w:right="850" w:bottom="1134" w:left="1701" w:header="0" w:footer="0" w:gutter="0"/>
          <w:cols w:space="720"/>
          <w:titlePg/>
        </w:sectPr>
      </w:pPr>
    </w:p>
    <w:p w:rsidR="00610C76" w:rsidRPr="00610C76" w:rsidRDefault="00610C76" w:rsidP="00610C76">
      <w:pPr>
        <w:pStyle w:val="ConsPlusTitle"/>
        <w:jc w:val="center"/>
        <w:outlineLvl w:val="4"/>
      </w:pPr>
      <w:r w:rsidRPr="00610C76">
        <w:rPr>
          <w:rFonts w:ascii="Times New Roman" w:hAnsi="Times New Roman" w:cs="Times New Roman"/>
          <w:sz w:val="28"/>
          <w:szCs w:val="28"/>
        </w:rPr>
        <w:lastRenderedPageBreak/>
        <w:t xml:space="preserve">Таблица  «Элементы благоустройства нестационарных </w:t>
      </w:r>
      <w:r>
        <w:rPr>
          <w:rFonts w:ascii="Times New Roman" w:hAnsi="Times New Roman" w:cs="Times New Roman"/>
          <w:sz w:val="28"/>
          <w:szCs w:val="28"/>
        </w:rPr>
        <w:t>торговых объектов»</w:t>
      </w:r>
    </w:p>
    <w:tbl>
      <w:tblPr>
        <w:tblpPr w:leftFromText="180" w:rightFromText="180" w:vertAnchor="page" w:horzAnchor="page" w:tblpX="3343" w:tblpY="26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4"/>
        <w:gridCol w:w="2689"/>
        <w:gridCol w:w="3855"/>
        <w:gridCol w:w="2551"/>
        <w:gridCol w:w="1834"/>
      </w:tblGrid>
      <w:tr w:rsidR="00D2117F" w:rsidTr="00610C76">
        <w:tc>
          <w:tcPr>
            <w:tcW w:w="3113" w:type="dxa"/>
            <w:gridSpan w:val="2"/>
            <w:vMerge w:val="restart"/>
          </w:tcPr>
          <w:p w:rsidR="00D2117F" w:rsidRPr="009B510D" w:rsidRDefault="00D2117F" w:rsidP="00610C76">
            <w:pPr>
              <w:pStyle w:val="ConsPlusNormal"/>
              <w:jc w:val="center"/>
              <w:rPr>
                <w:rFonts w:ascii="Times New Roman" w:hAnsi="Times New Roman" w:cs="Times New Roman"/>
              </w:rPr>
            </w:pPr>
            <w:r w:rsidRPr="009B510D">
              <w:rPr>
                <w:rFonts w:ascii="Times New Roman" w:hAnsi="Times New Roman" w:cs="Times New Roman"/>
              </w:rPr>
              <w:t>Виды нестационарных торговых объектов</w:t>
            </w:r>
          </w:p>
        </w:tc>
        <w:tc>
          <w:tcPr>
            <w:tcW w:w="8240" w:type="dxa"/>
            <w:gridSpan w:val="3"/>
          </w:tcPr>
          <w:p w:rsidR="00D2117F" w:rsidRPr="009B510D" w:rsidRDefault="00D2117F" w:rsidP="00610C76">
            <w:pPr>
              <w:pStyle w:val="ConsPlusNormal"/>
              <w:jc w:val="center"/>
              <w:rPr>
                <w:rFonts w:ascii="Times New Roman" w:hAnsi="Times New Roman" w:cs="Times New Roman"/>
              </w:rPr>
            </w:pPr>
            <w:r w:rsidRPr="009B510D">
              <w:rPr>
                <w:rFonts w:ascii="Times New Roman" w:hAnsi="Times New Roman" w:cs="Times New Roman"/>
              </w:rPr>
              <w:t>Объекты благоустройства, элементы благоустройства нестационарных торговых объектов</w:t>
            </w:r>
          </w:p>
        </w:tc>
      </w:tr>
      <w:tr w:rsidR="00D2117F" w:rsidTr="00610C76">
        <w:tc>
          <w:tcPr>
            <w:tcW w:w="3113" w:type="dxa"/>
            <w:gridSpan w:val="2"/>
            <w:vMerge/>
          </w:tcPr>
          <w:p w:rsidR="00D2117F" w:rsidRPr="009B510D" w:rsidRDefault="00D2117F" w:rsidP="00610C76">
            <w:pPr>
              <w:pStyle w:val="ConsPlusNormal"/>
              <w:rPr>
                <w:rFonts w:ascii="Times New Roman" w:hAnsi="Times New Roman" w:cs="Times New Roman"/>
              </w:rPr>
            </w:pPr>
          </w:p>
        </w:tc>
        <w:tc>
          <w:tcPr>
            <w:tcW w:w="6406" w:type="dxa"/>
            <w:gridSpan w:val="2"/>
          </w:tcPr>
          <w:p w:rsidR="00D2117F" w:rsidRPr="009B510D" w:rsidRDefault="00D2117F" w:rsidP="00610C76">
            <w:pPr>
              <w:pStyle w:val="ConsPlusNormal"/>
              <w:jc w:val="center"/>
              <w:rPr>
                <w:rFonts w:ascii="Times New Roman" w:hAnsi="Times New Roman" w:cs="Times New Roman"/>
              </w:rPr>
            </w:pPr>
            <w:r w:rsidRPr="009B510D">
              <w:rPr>
                <w:rFonts w:ascii="Times New Roman" w:hAnsi="Times New Roman" w:cs="Times New Roman"/>
              </w:rPr>
              <w:t>Перечень элементов благоустройства, объектов благоустройства места размещения нестационарного торгового объекта</w:t>
            </w:r>
          </w:p>
        </w:tc>
        <w:tc>
          <w:tcPr>
            <w:tcW w:w="1834" w:type="dxa"/>
            <w:vMerge w:val="restart"/>
          </w:tcPr>
          <w:p w:rsidR="00D2117F" w:rsidRDefault="00D2117F" w:rsidP="00610C76">
            <w:pPr>
              <w:pStyle w:val="ConsPlusNormal"/>
              <w:jc w:val="center"/>
            </w:pPr>
            <w:r>
              <w:rPr>
                <w:noProof/>
                <w:position w:val="-19"/>
              </w:rPr>
              <w:drawing>
                <wp:inline distT="0" distB="0" distL="0" distR="0">
                  <wp:extent cx="395605" cy="389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p>
          <w:p w:rsidR="00D2117F" w:rsidRDefault="00D2117F" w:rsidP="00610C76">
            <w:pPr>
              <w:pStyle w:val="ConsPlusNormal"/>
              <w:jc w:val="center"/>
            </w:pPr>
            <w:r>
              <w:t>Применяемые типы нестационарных строений, сооружений</w:t>
            </w:r>
          </w:p>
        </w:tc>
      </w:tr>
      <w:tr w:rsidR="00D2117F" w:rsidTr="00610C76">
        <w:tc>
          <w:tcPr>
            <w:tcW w:w="3113" w:type="dxa"/>
            <w:gridSpan w:val="2"/>
            <w:vMerge/>
          </w:tcPr>
          <w:p w:rsidR="00D2117F" w:rsidRPr="009B510D" w:rsidRDefault="00D2117F" w:rsidP="00610C76">
            <w:pPr>
              <w:pStyle w:val="ConsPlusNormal"/>
              <w:rPr>
                <w:rFonts w:ascii="Times New Roman" w:hAnsi="Times New Roman" w:cs="Times New Roman"/>
              </w:rPr>
            </w:pPr>
          </w:p>
        </w:tc>
        <w:tc>
          <w:tcPr>
            <w:tcW w:w="3855" w:type="dxa"/>
          </w:tcPr>
          <w:p w:rsidR="00D2117F" w:rsidRPr="009B510D" w:rsidRDefault="00D2117F" w:rsidP="00610C76">
            <w:pPr>
              <w:pStyle w:val="ConsPlusNormal"/>
              <w:jc w:val="center"/>
              <w:rPr>
                <w:rFonts w:ascii="Times New Roman" w:hAnsi="Times New Roman" w:cs="Times New Roman"/>
              </w:rPr>
            </w:pPr>
            <w:r w:rsidRPr="009B510D">
              <w:rPr>
                <w:rFonts w:ascii="Times New Roman" w:hAnsi="Times New Roman" w:cs="Times New Roman"/>
              </w:rPr>
              <w:t>Обязательные (основные)</w:t>
            </w:r>
          </w:p>
        </w:tc>
        <w:tc>
          <w:tcPr>
            <w:tcW w:w="2551" w:type="dxa"/>
          </w:tcPr>
          <w:p w:rsidR="00D2117F" w:rsidRDefault="00D2117F" w:rsidP="00610C76">
            <w:pPr>
              <w:pStyle w:val="ConsPlusNormal"/>
              <w:jc w:val="center"/>
            </w:pPr>
            <w:r>
              <w:t>Допустимые (второстепенные)</w:t>
            </w:r>
          </w:p>
        </w:tc>
        <w:tc>
          <w:tcPr>
            <w:tcW w:w="1834" w:type="dxa"/>
            <w:vMerge/>
          </w:tcPr>
          <w:p w:rsidR="00D2117F" w:rsidRDefault="00D2117F" w:rsidP="00610C76">
            <w:pPr>
              <w:pStyle w:val="ConsPlusNormal"/>
            </w:pPr>
          </w:p>
        </w:tc>
      </w:tr>
      <w:tr w:rsidR="00D2117F" w:rsidTr="00610C76">
        <w:tc>
          <w:tcPr>
            <w:tcW w:w="424"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1.</w:t>
            </w:r>
          </w:p>
        </w:tc>
        <w:tc>
          <w:tcPr>
            <w:tcW w:w="2689"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Павильон</w:t>
            </w:r>
          </w:p>
        </w:tc>
        <w:tc>
          <w:tcPr>
            <w:tcW w:w="3855"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нестационарное строение, сооружение</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пешеходная коммуникация до входа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площадка с твердым (усовершенствованным) покрытием</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информационно-декоративная вывеска, информационная доска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урна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1"/>
              </w:rPr>
              <w:drawing>
                <wp:inline distT="0" distB="0" distL="0" distR="0">
                  <wp:extent cx="382270" cy="4159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9B510D">
              <w:rPr>
                <w:rFonts w:ascii="Times New Roman" w:hAnsi="Times New Roman" w:cs="Times New Roman"/>
              </w:rPr>
              <w:t xml:space="preserve"> элементы, обеспечивающие </w:t>
            </w:r>
            <w:r w:rsidRPr="009B510D">
              <w:rPr>
                <w:rFonts w:ascii="Times New Roman" w:hAnsi="Times New Roman" w:cs="Times New Roman"/>
              </w:rPr>
              <w:lastRenderedPageBreak/>
              <w:t>доступность, в том числе для МГН</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мобильное озеленение (при </w:t>
            </w:r>
            <w:r w:rsidR="008F3008">
              <w:rPr>
                <w:rFonts w:ascii="Times New Roman" w:hAnsi="Times New Roman" w:cs="Times New Roman"/>
              </w:rPr>
              <w:t>«</w:t>
            </w:r>
            <w:r w:rsidRPr="009B510D">
              <w:rPr>
                <w:rFonts w:ascii="Times New Roman" w:hAnsi="Times New Roman" w:cs="Times New Roman"/>
              </w:rPr>
              <w:t>глухих</w:t>
            </w:r>
            <w:r w:rsidR="008F3008">
              <w:rPr>
                <w:rFonts w:ascii="Times New Roman" w:hAnsi="Times New Roman" w:cs="Times New Roman"/>
              </w:rPr>
              <w:t>»</w:t>
            </w:r>
            <w:r w:rsidRPr="009B510D">
              <w:rPr>
                <w:rFonts w:ascii="Times New Roman" w:hAnsi="Times New Roman" w:cs="Times New Roman"/>
              </w:rPr>
              <w:t xml:space="preserve"> фасадах протяженностью более 5,0 м, располагаемых вдоль тротуаров)</w:t>
            </w:r>
          </w:p>
        </w:tc>
        <w:tc>
          <w:tcPr>
            <w:tcW w:w="2551" w:type="dxa"/>
          </w:tcPr>
          <w:p w:rsidR="00D2117F" w:rsidRDefault="00D2117F" w:rsidP="00610C76">
            <w:pPr>
              <w:pStyle w:val="ConsPlusNormal"/>
            </w:pPr>
            <w:r>
              <w:rPr>
                <w:noProof/>
                <w:position w:val="-20"/>
              </w:rPr>
              <w:lastRenderedPageBreak/>
              <w:drawing>
                <wp:inline distT="0" distB="0" distL="0" distR="0">
                  <wp:extent cx="402590" cy="39560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590" cy="395605"/>
                          </a:xfrm>
                          <a:prstGeom prst="rect">
                            <a:avLst/>
                          </a:prstGeom>
                          <a:noFill/>
                          <a:ln>
                            <a:noFill/>
                          </a:ln>
                        </pic:spPr>
                      </pic:pic>
                    </a:graphicData>
                  </a:graphic>
                </wp:inline>
              </w:drawing>
            </w:r>
            <w:r>
              <w:t xml:space="preserve"> водные устройства</w:t>
            </w:r>
          </w:p>
          <w:p w:rsidR="00D2117F" w:rsidRDefault="00D2117F" w:rsidP="00610C76">
            <w:pPr>
              <w:pStyle w:val="ConsPlusNormal"/>
            </w:pPr>
            <w:r>
              <w:rPr>
                <w:noProof/>
                <w:position w:val="-20"/>
              </w:rPr>
              <w:drawing>
                <wp:inline distT="0" distB="0" distL="0" distR="0">
                  <wp:extent cx="395605" cy="39560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праздничное оформление</w:t>
            </w:r>
          </w:p>
          <w:p w:rsidR="00D2117F" w:rsidRDefault="00D2117F" w:rsidP="00610C76">
            <w:pPr>
              <w:pStyle w:val="ConsPlusNormal"/>
            </w:pPr>
            <w:r>
              <w:rPr>
                <w:noProof/>
                <w:position w:val="-20"/>
              </w:rPr>
              <w:drawing>
                <wp:inline distT="0" distB="0" distL="0" distR="0">
                  <wp:extent cx="395605" cy="39560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МАФ</w:t>
            </w:r>
          </w:p>
          <w:p w:rsidR="00D2117F" w:rsidRDefault="00D2117F" w:rsidP="00610C76">
            <w:pPr>
              <w:pStyle w:val="ConsPlusNormal"/>
            </w:pPr>
            <w:r>
              <w:rPr>
                <w:noProof/>
                <w:position w:val="-20"/>
              </w:rPr>
              <w:drawing>
                <wp:inline distT="0" distB="0" distL="0" distR="0">
                  <wp:extent cx="409575" cy="39560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395605"/>
                          </a:xfrm>
                          <a:prstGeom prst="rect">
                            <a:avLst/>
                          </a:prstGeom>
                          <a:noFill/>
                          <a:ln>
                            <a:noFill/>
                          </a:ln>
                        </pic:spPr>
                      </pic:pic>
                    </a:graphicData>
                  </a:graphic>
                </wp:inline>
              </w:drawing>
            </w:r>
            <w:r>
              <w:t xml:space="preserve"> выносное холодильное оборудование,</w:t>
            </w:r>
          </w:p>
          <w:p w:rsidR="00D2117F" w:rsidRDefault="00D2117F" w:rsidP="00610C76">
            <w:pPr>
              <w:pStyle w:val="ConsPlusNormal"/>
            </w:pPr>
            <w:r>
              <w:t>торговый автомат (вендинговый автомат)</w:t>
            </w:r>
          </w:p>
          <w:p w:rsidR="00D2117F" w:rsidRDefault="00D2117F" w:rsidP="00610C76">
            <w:pPr>
              <w:pStyle w:val="ConsPlusNormal"/>
            </w:pPr>
            <w:r>
              <w:rPr>
                <w:noProof/>
                <w:position w:val="-20"/>
              </w:rPr>
              <w:drawing>
                <wp:inline distT="0" distB="0" distL="0" distR="0">
                  <wp:extent cx="395605" cy="39560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общественный туалет нестационарного типа</w:t>
            </w:r>
          </w:p>
        </w:tc>
        <w:tc>
          <w:tcPr>
            <w:tcW w:w="1834" w:type="dxa"/>
          </w:tcPr>
          <w:p w:rsidR="00D2117F" w:rsidRDefault="00D2117F" w:rsidP="00610C76">
            <w:pPr>
              <w:pStyle w:val="ConsPlusNormal"/>
              <w:jc w:val="center"/>
            </w:pPr>
            <w:r>
              <w:rPr>
                <w:noProof/>
                <w:position w:val="-48"/>
              </w:rPr>
              <w:drawing>
                <wp:inline distT="0" distB="0" distL="0" distR="0">
                  <wp:extent cx="751205" cy="75120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Default="00D2117F" w:rsidP="00610C76">
            <w:pPr>
              <w:pStyle w:val="ConsPlusNormal"/>
            </w:pPr>
            <w:r>
              <w:t>павильон</w:t>
            </w:r>
          </w:p>
        </w:tc>
      </w:tr>
      <w:tr w:rsidR="00D2117F" w:rsidTr="00610C76">
        <w:tc>
          <w:tcPr>
            <w:tcW w:w="424"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lastRenderedPageBreak/>
              <w:t>2.</w:t>
            </w:r>
          </w:p>
        </w:tc>
        <w:tc>
          <w:tcPr>
            <w:tcW w:w="2689"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Киоск</w:t>
            </w:r>
          </w:p>
        </w:tc>
        <w:tc>
          <w:tcPr>
            <w:tcW w:w="3855"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нестационарное строение, сооружение</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пешеходная коммуникация до входа (прилавка)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площадка с твердым (усовершенствованным) покрытием или деревянный настил</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информационно-декоративная вывеска, информационная доска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урна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1"/>
              </w:rPr>
              <w:drawing>
                <wp:inline distT="0" distB="0" distL="0" distR="0">
                  <wp:extent cx="382270" cy="41592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9B510D">
              <w:rPr>
                <w:rFonts w:ascii="Times New Roman" w:hAnsi="Times New Roman" w:cs="Times New Roman"/>
              </w:rPr>
              <w:t xml:space="preserve"> элементы, обеспечивающие доступность, в том числе для МГН</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мобильное озеленение (при </w:t>
            </w:r>
            <w:r w:rsidR="008F3008">
              <w:rPr>
                <w:rFonts w:ascii="Times New Roman" w:hAnsi="Times New Roman" w:cs="Times New Roman"/>
              </w:rPr>
              <w:t>«</w:t>
            </w:r>
            <w:r w:rsidRPr="009B510D">
              <w:rPr>
                <w:rFonts w:ascii="Times New Roman" w:hAnsi="Times New Roman" w:cs="Times New Roman"/>
              </w:rPr>
              <w:t>глухих</w:t>
            </w:r>
            <w:r w:rsidR="008F3008">
              <w:rPr>
                <w:rFonts w:ascii="Times New Roman" w:hAnsi="Times New Roman" w:cs="Times New Roman"/>
              </w:rPr>
              <w:t>»</w:t>
            </w:r>
            <w:r w:rsidRPr="009B510D">
              <w:rPr>
                <w:rFonts w:ascii="Times New Roman" w:hAnsi="Times New Roman" w:cs="Times New Roman"/>
              </w:rPr>
              <w:t xml:space="preserve"> фасадах протяженностью </w:t>
            </w:r>
            <w:r w:rsidRPr="009B510D">
              <w:rPr>
                <w:rFonts w:ascii="Times New Roman" w:hAnsi="Times New Roman" w:cs="Times New Roman"/>
              </w:rPr>
              <w:lastRenderedPageBreak/>
              <w:t>более 5,0 м, располагаемых вдоль тротуаров)</w:t>
            </w:r>
          </w:p>
        </w:tc>
        <w:tc>
          <w:tcPr>
            <w:tcW w:w="2551" w:type="dxa"/>
          </w:tcPr>
          <w:p w:rsidR="00D2117F" w:rsidRDefault="00D2117F" w:rsidP="00610C76">
            <w:pPr>
              <w:pStyle w:val="ConsPlusNormal"/>
            </w:pPr>
            <w:r>
              <w:rPr>
                <w:noProof/>
                <w:position w:val="-20"/>
              </w:rPr>
              <w:lastRenderedPageBreak/>
              <w:drawing>
                <wp:inline distT="0" distB="0" distL="0" distR="0">
                  <wp:extent cx="402590" cy="39560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590" cy="395605"/>
                          </a:xfrm>
                          <a:prstGeom prst="rect">
                            <a:avLst/>
                          </a:prstGeom>
                          <a:noFill/>
                          <a:ln>
                            <a:noFill/>
                          </a:ln>
                        </pic:spPr>
                      </pic:pic>
                    </a:graphicData>
                  </a:graphic>
                </wp:inline>
              </w:drawing>
            </w:r>
            <w:r>
              <w:t xml:space="preserve"> водные устройства</w:t>
            </w:r>
          </w:p>
          <w:p w:rsidR="00D2117F" w:rsidRDefault="00D2117F" w:rsidP="00610C76">
            <w:pPr>
              <w:pStyle w:val="ConsPlusNormal"/>
            </w:pPr>
            <w:r>
              <w:rPr>
                <w:noProof/>
                <w:position w:val="-20"/>
              </w:rPr>
              <w:drawing>
                <wp:inline distT="0" distB="0" distL="0" distR="0">
                  <wp:extent cx="395605" cy="39560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праздничное оформление</w:t>
            </w:r>
          </w:p>
          <w:p w:rsidR="00D2117F" w:rsidRDefault="00D2117F" w:rsidP="00610C76">
            <w:pPr>
              <w:pStyle w:val="ConsPlusNormal"/>
            </w:pPr>
            <w:r>
              <w:rPr>
                <w:noProof/>
                <w:position w:val="-20"/>
              </w:rPr>
              <w:drawing>
                <wp:inline distT="0" distB="0" distL="0" distR="0">
                  <wp:extent cx="395605" cy="39560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МАФ</w:t>
            </w:r>
          </w:p>
          <w:p w:rsidR="00D2117F" w:rsidRDefault="00D2117F" w:rsidP="00610C76">
            <w:pPr>
              <w:pStyle w:val="ConsPlusNormal"/>
            </w:pPr>
            <w:r>
              <w:rPr>
                <w:noProof/>
                <w:position w:val="-20"/>
              </w:rPr>
              <w:drawing>
                <wp:inline distT="0" distB="0" distL="0" distR="0">
                  <wp:extent cx="409575" cy="39560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395605"/>
                          </a:xfrm>
                          <a:prstGeom prst="rect">
                            <a:avLst/>
                          </a:prstGeom>
                          <a:noFill/>
                          <a:ln>
                            <a:noFill/>
                          </a:ln>
                        </pic:spPr>
                      </pic:pic>
                    </a:graphicData>
                  </a:graphic>
                </wp:inline>
              </w:drawing>
            </w:r>
            <w:r>
              <w:t xml:space="preserve"> выносное холодильное оборудование, торговый автомат (вендинговый автомат)</w:t>
            </w:r>
          </w:p>
          <w:p w:rsidR="00D2117F" w:rsidRDefault="00D2117F" w:rsidP="00610C76">
            <w:pPr>
              <w:pStyle w:val="ConsPlusNormal"/>
            </w:pPr>
            <w:r>
              <w:rPr>
                <w:noProof/>
                <w:position w:val="-20"/>
              </w:rPr>
              <w:drawing>
                <wp:inline distT="0" distB="0" distL="0" distR="0">
                  <wp:extent cx="395605" cy="39560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общественный туалет нестационарного типа</w:t>
            </w:r>
          </w:p>
        </w:tc>
        <w:tc>
          <w:tcPr>
            <w:tcW w:w="1834" w:type="dxa"/>
          </w:tcPr>
          <w:p w:rsidR="00D2117F" w:rsidRDefault="00D2117F" w:rsidP="00610C76">
            <w:pPr>
              <w:pStyle w:val="ConsPlusNormal"/>
              <w:jc w:val="center"/>
            </w:pPr>
            <w:r>
              <w:rPr>
                <w:noProof/>
                <w:position w:val="-48"/>
              </w:rPr>
              <w:drawing>
                <wp:inline distT="0" distB="0" distL="0" distR="0">
                  <wp:extent cx="751205" cy="75120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Default="00D2117F" w:rsidP="00610C76">
            <w:pPr>
              <w:pStyle w:val="ConsPlusNormal"/>
            </w:pPr>
            <w:r>
              <w:t>киоск</w:t>
            </w:r>
          </w:p>
        </w:tc>
      </w:tr>
      <w:tr w:rsidR="00D2117F" w:rsidTr="00186D3D">
        <w:tc>
          <w:tcPr>
            <w:tcW w:w="424"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lastRenderedPageBreak/>
              <w:t>3.</w:t>
            </w:r>
          </w:p>
        </w:tc>
        <w:tc>
          <w:tcPr>
            <w:tcW w:w="2689" w:type="dxa"/>
            <w:tcBorders>
              <w:bottom w:val="single" w:sz="4" w:space="0" w:color="auto"/>
            </w:tcBorders>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Торговая палатка</w:t>
            </w:r>
          </w:p>
        </w:tc>
        <w:tc>
          <w:tcPr>
            <w:tcW w:w="3855" w:type="dxa"/>
            <w:tcBorders>
              <w:bottom w:val="single" w:sz="4" w:space="0" w:color="auto"/>
            </w:tcBorders>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нестационарное строение, сооружение</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пешеходная коммуникация до входа (прилавка)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площадка с твердым (усовершенствованным) покрытием или деревянный настил</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информационно-декоративная вывеска, информационная доска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урна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1"/>
              </w:rPr>
              <w:drawing>
                <wp:inline distT="0" distB="0" distL="0" distR="0">
                  <wp:extent cx="382270" cy="41592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9B510D">
              <w:rPr>
                <w:rFonts w:ascii="Times New Roman" w:hAnsi="Times New Roman" w:cs="Times New Roman"/>
              </w:rPr>
              <w:t xml:space="preserve"> элементы, обеспечивающие доступность, в том числе для МГН</w:t>
            </w:r>
          </w:p>
        </w:tc>
        <w:tc>
          <w:tcPr>
            <w:tcW w:w="2551" w:type="dxa"/>
            <w:tcBorders>
              <w:bottom w:val="single" w:sz="4" w:space="0" w:color="auto"/>
            </w:tcBorders>
          </w:tcPr>
          <w:p w:rsidR="00D2117F" w:rsidRDefault="00D2117F" w:rsidP="00610C76">
            <w:pPr>
              <w:pStyle w:val="ConsPlusNormal"/>
            </w:pPr>
            <w:r>
              <w:rPr>
                <w:noProof/>
                <w:position w:val="-20"/>
              </w:rPr>
              <w:drawing>
                <wp:inline distT="0" distB="0" distL="0" distR="0">
                  <wp:extent cx="395605" cy="39560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праздничное оформление</w:t>
            </w:r>
          </w:p>
        </w:tc>
        <w:tc>
          <w:tcPr>
            <w:tcW w:w="1834" w:type="dxa"/>
            <w:tcBorders>
              <w:bottom w:val="single" w:sz="4" w:space="0" w:color="auto"/>
            </w:tcBorders>
          </w:tcPr>
          <w:p w:rsidR="00D2117F" w:rsidRDefault="00D2117F" w:rsidP="00610C76">
            <w:pPr>
              <w:pStyle w:val="ConsPlusNormal"/>
              <w:jc w:val="center"/>
            </w:pPr>
            <w:r>
              <w:rPr>
                <w:noProof/>
                <w:position w:val="-48"/>
              </w:rPr>
              <w:drawing>
                <wp:inline distT="0" distB="0" distL="0" distR="0">
                  <wp:extent cx="751205" cy="75120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Default="00D2117F" w:rsidP="00610C76">
            <w:pPr>
              <w:pStyle w:val="ConsPlusNormal"/>
            </w:pPr>
            <w:r>
              <w:t>палатка</w:t>
            </w:r>
          </w:p>
        </w:tc>
      </w:tr>
      <w:tr w:rsidR="00D2117F" w:rsidTr="00186D3D">
        <w:tc>
          <w:tcPr>
            <w:tcW w:w="424" w:type="dxa"/>
            <w:vMerge w:val="restart"/>
            <w:tcBorders>
              <w:right w:val="single" w:sz="4" w:space="0" w:color="auto"/>
            </w:tcBorders>
          </w:tcPr>
          <w:p w:rsidR="00D2117F" w:rsidRPr="009B510D" w:rsidRDefault="00D2117F" w:rsidP="00610C76">
            <w:pPr>
              <w:pStyle w:val="ConsPlusNormal"/>
              <w:rPr>
                <w:rFonts w:ascii="Times New Roman" w:hAnsi="Times New Roman" w:cs="Times New Roman"/>
              </w:rPr>
            </w:pPr>
          </w:p>
        </w:tc>
        <w:tc>
          <w:tcPr>
            <w:tcW w:w="2689" w:type="dxa"/>
            <w:vMerge w:val="restart"/>
            <w:tcBorders>
              <w:top w:val="single" w:sz="4" w:space="0" w:color="auto"/>
              <w:left w:val="single" w:sz="4" w:space="0" w:color="auto"/>
              <w:bottom w:val="single" w:sz="4" w:space="0" w:color="auto"/>
              <w:right w:val="single" w:sz="4" w:space="0" w:color="auto"/>
            </w:tcBorders>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 xml:space="preserve">Торговая галерея. Выполненный в едином архитектурном решении нестационарный торговый объект, состоящий из </w:t>
            </w:r>
            <w:r w:rsidRPr="009B510D">
              <w:rPr>
                <w:rFonts w:ascii="Times New Roman" w:hAnsi="Times New Roman" w:cs="Times New Roman"/>
              </w:rPr>
              <w:lastRenderedPageBreak/>
              <w:t>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w:t>
            </w:r>
          </w:p>
        </w:tc>
        <w:tc>
          <w:tcPr>
            <w:tcW w:w="3855" w:type="dxa"/>
            <w:vMerge w:val="restart"/>
            <w:tcBorders>
              <w:top w:val="single" w:sz="4" w:space="0" w:color="auto"/>
              <w:left w:val="single" w:sz="4" w:space="0" w:color="auto"/>
              <w:bottom w:val="single" w:sz="4" w:space="0" w:color="auto"/>
              <w:right w:val="single" w:sz="4" w:space="0" w:color="auto"/>
            </w:tcBorders>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lastRenderedPageBreak/>
              <w:drawing>
                <wp:inline distT="0" distB="0" distL="0" distR="0">
                  <wp:extent cx="395605" cy="38925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группа нестационарных строений, сооружений</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7"/>
              </w:rPr>
              <w:drawing>
                <wp:inline distT="0" distB="0" distL="0" distR="0">
                  <wp:extent cx="368935" cy="36195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935" cy="361950"/>
                          </a:xfrm>
                          <a:prstGeom prst="rect">
                            <a:avLst/>
                          </a:prstGeom>
                          <a:noFill/>
                          <a:ln>
                            <a:noFill/>
                          </a:ln>
                        </pic:spPr>
                      </pic:pic>
                    </a:graphicData>
                  </a:graphic>
                </wp:inline>
              </w:drawing>
            </w:r>
            <w:r w:rsidRPr="009B510D">
              <w:rPr>
                <w:rFonts w:ascii="Times New Roman" w:hAnsi="Times New Roman" w:cs="Times New Roman"/>
              </w:rPr>
              <w:t xml:space="preserve"> крыша (кровля)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lastRenderedPageBreak/>
              <w:drawing>
                <wp:inline distT="0" distB="0" distL="0" distR="0">
                  <wp:extent cx="395605" cy="38925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пешеходная коммуникация до входа (прилавка)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площадка с твердым (усовершенствованным) покрытием или деревянный настил</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информационно-декоративная вывеска, информационная доска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урны</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1"/>
              </w:rPr>
              <w:drawing>
                <wp:inline distT="0" distB="0" distL="0" distR="0">
                  <wp:extent cx="382270" cy="41592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9B510D">
              <w:rPr>
                <w:rFonts w:ascii="Times New Roman" w:hAnsi="Times New Roman" w:cs="Times New Roman"/>
              </w:rPr>
              <w:t xml:space="preserve"> элементы, обеспечивающие доступность, в том числе для МГН</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мобильное озеленение (при </w:t>
            </w:r>
            <w:r w:rsidR="008F3008">
              <w:rPr>
                <w:rFonts w:ascii="Times New Roman" w:hAnsi="Times New Roman" w:cs="Times New Roman"/>
              </w:rPr>
              <w:t>«</w:t>
            </w:r>
            <w:r w:rsidRPr="009B510D">
              <w:rPr>
                <w:rFonts w:ascii="Times New Roman" w:hAnsi="Times New Roman" w:cs="Times New Roman"/>
              </w:rPr>
              <w:t>глухих</w:t>
            </w:r>
            <w:r w:rsidR="008F3008">
              <w:rPr>
                <w:rFonts w:ascii="Times New Roman" w:hAnsi="Times New Roman" w:cs="Times New Roman"/>
              </w:rPr>
              <w:t>»</w:t>
            </w:r>
            <w:r w:rsidRPr="009B510D">
              <w:rPr>
                <w:rFonts w:ascii="Times New Roman" w:hAnsi="Times New Roman" w:cs="Times New Roman"/>
              </w:rPr>
              <w:t xml:space="preserve"> фасадах протяженностью более 5,0 м, располагаемых вдоль тротуаров)</w:t>
            </w:r>
          </w:p>
        </w:tc>
        <w:tc>
          <w:tcPr>
            <w:tcW w:w="2551" w:type="dxa"/>
            <w:vMerge w:val="restart"/>
            <w:tcBorders>
              <w:top w:val="single" w:sz="4" w:space="0" w:color="auto"/>
              <w:left w:val="single" w:sz="4" w:space="0" w:color="auto"/>
              <w:bottom w:val="single" w:sz="4" w:space="0" w:color="auto"/>
              <w:right w:val="single" w:sz="4" w:space="0" w:color="auto"/>
            </w:tcBorders>
          </w:tcPr>
          <w:p w:rsidR="00D2117F" w:rsidRDefault="00D2117F" w:rsidP="00610C76">
            <w:pPr>
              <w:pStyle w:val="ConsPlusNormal"/>
            </w:pPr>
            <w:r>
              <w:rPr>
                <w:noProof/>
                <w:position w:val="-20"/>
              </w:rPr>
              <w:lastRenderedPageBreak/>
              <w:drawing>
                <wp:inline distT="0" distB="0" distL="0" distR="0">
                  <wp:extent cx="402590" cy="39560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590" cy="395605"/>
                          </a:xfrm>
                          <a:prstGeom prst="rect">
                            <a:avLst/>
                          </a:prstGeom>
                          <a:noFill/>
                          <a:ln>
                            <a:noFill/>
                          </a:ln>
                        </pic:spPr>
                      </pic:pic>
                    </a:graphicData>
                  </a:graphic>
                </wp:inline>
              </w:drawing>
            </w:r>
            <w:r>
              <w:t xml:space="preserve"> водные устройства</w:t>
            </w:r>
          </w:p>
          <w:p w:rsidR="00D2117F" w:rsidRDefault="00D2117F" w:rsidP="00610C76">
            <w:pPr>
              <w:pStyle w:val="ConsPlusNormal"/>
            </w:pPr>
            <w:r>
              <w:rPr>
                <w:noProof/>
                <w:position w:val="-20"/>
              </w:rPr>
              <w:lastRenderedPageBreak/>
              <w:drawing>
                <wp:inline distT="0" distB="0" distL="0" distR="0">
                  <wp:extent cx="395605" cy="39560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p w:rsidR="00D2117F" w:rsidRDefault="00D2117F" w:rsidP="00610C76">
            <w:pPr>
              <w:pStyle w:val="ConsPlusNormal"/>
            </w:pPr>
            <w:r>
              <w:t>праздничное оформление</w:t>
            </w:r>
          </w:p>
          <w:p w:rsidR="00D2117F" w:rsidRDefault="00D2117F" w:rsidP="00610C76">
            <w:pPr>
              <w:pStyle w:val="ConsPlusNormal"/>
            </w:pPr>
            <w:r>
              <w:rPr>
                <w:noProof/>
                <w:position w:val="-20"/>
              </w:rPr>
              <w:drawing>
                <wp:inline distT="0" distB="0" distL="0" distR="0">
                  <wp:extent cx="395605" cy="39560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МАФ</w:t>
            </w:r>
          </w:p>
          <w:p w:rsidR="00D2117F" w:rsidRDefault="00D2117F" w:rsidP="00610C76">
            <w:pPr>
              <w:pStyle w:val="ConsPlusNormal"/>
            </w:pPr>
            <w:r>
              <w:rPr>
                <w:noProof/>
                <w:position w:val="-20"/>
              </w:rPr>
              <w:drawing>
                <wp:inline distT="0" distB="0" distL="0" distR="0">
                  <wp:extent cx="409575" cy="39560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395605"/>
                          </a:xfrm>
                          <a:prstGeom prst="rect">
                            <a:avLst/>
                          </a:prstGeom>
                          <a:noFill/>
                          <a:ln>
                            <a:noFill/>
                          </a:ln>
                        </pic:spPr>
                      </pic:pic>
                    </a:graphicData>
                  </a:graphic>
                </wp:inline>
              </w:drawing>
            </w:r>
            <w:r>
              <w:t xml:space="preserve"> выносное холодильное оборудование, торговый автомат (вендинговый автомат)</w:t>
            </w:r>
          </w:p>
          <w:p w:rsidR="00D2117F" w:rsidRDefault="00D2117F" w:rsidP="00610C76">
            <w:pPr>
              <w:pStyle w:val="ConsPlusNormal"/>
            </w:pPr>
            <w:r>
              <w:rPr>
                <w:noProof/>
                <w:position w:val="-20"/>
              </w:rPr>
              <w:drawing>
                <wp:inline distT="0" distB="0" distL="0" distR="0">
                  <wp:extent cx="389255" cy="39560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395605"/>
                          </a:xfrm>
                          <a:prstGeom prst="rect">
                            <a:avLst/>
                          </a:prstGeom>
                          <a:noFill/>
                          <a:ln>
                            <a:noFill/>
                          </a:ln>
                        </pic:spPr>
                      </pic:pic>
                    </a:graphicData>
                  </a:graphic>
                </wp:inline>
              </w:drawing>
            </w:r>
            <w:r>
              <w:t xml:space="preserve"> оборудованная площадка сезонного (летнего) кафе</w:t>
            </w:r>
          </w:p>
          <w:p w:rsidR="00D2117F" w:rsidRDefault="00D2117F" w:rsidP="00610C76">
            <w:pPr>
              <w:pStyle w:val="ConsPlusNormal"/>
            </w:pPr>
            <w:r>
              <w:rPr>
                <w:noProof/>
                <w:position w:val="-20"/>
              </w:rPr>
              <w:drawing>
                <wp:inline distT="0" distB="0" distL="0" distR="0">
                  <wp:extent cx="395605" cy="39560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общественный туалет нестационарного типа</w:t>
            </w:r>
          </w:p>
        </w:tc>
        <w:tc>
          <w:tcPr>
            <w:tcW w:w="1834" w:type="dxa"/>
            <w:tcBorders>
              <w:top w:val="single" w:sz="4" w:space="0" w:color="auto"/>
              <w:left w:val="single" w:sz="4" w:space="0" w:color="auto"/>
              <w:bottom w:val="single" w:sz="4" w:space="0" w:color="auto"/>
              <w:right w:val="single" w:sz="4" w:space="0" w:color="auto"/>
            </w:tcBorders>
          </w:tcPr>
          <w:p w:rsidR="00D2117F" w:rsidRDefault="00D2117F" w:rsidP="00610C76">
            <w:pPr>
              <w:pStyle w:val="ConsPlusNormal"/>
              <w:jc w:val="center"/>
            </w:pPr>
            <w:r>
              <w:rPr>
                <w:noProof/>
                <w:position w:val="-48"/>
              </w:rPr>
              <w:lastRenderedPageBreak/>
              <w:drawing>
                <wp:inline distT="0" distB="0" distL="0" distR="0">
                  <wp:extent cx="751205" cy="75120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Default="00D2117F" w:rsidP="00610C76">
            <w:pPr>
              <w:pStyle w:val="ConsPlusNormal"/>
            </w:pPr>
            <w:r>
              <w:t>павильон</w:t>
            </w:r>
          </w:p>
        </w:tc>
      </w:tr>
      <w:tr w:rsidR="00D2117F" w:rsidTr="00186D3D">
        <w:tc>
          <w:tcPr>
            <w:tcW w:w="424" w:type="dxa"/>
            <w:vMerge/>
            <w:tcBorders>
              <w:right w:val="single" w:sz="4" w:space="0" w:color="auto"/>
            </w:tcBorders>
          </w:tcPr>
          <w:p w:rsidR="00D2117F" w:rsidRPr="009B510D" w:rsidRDefault="00D2117F" w:rsidP="00610C76">
            <w:pPr>
              <w:pStyle w:val="ConsPlusNormal"/>
              <w:rPr>
                <w:rFonts w:ascii="Times New Roman" w:hAnsi="Times New Roman" w:cs="Times New Roman"/>
              </w:rPr>
            </w:pPr>
          </w:p>
        </w:tc>
        <w:tc>
          <w:tcPr>
            <w:tcW w:w="2689" w:type="dxa"/>
            <w:vMerge/>
            <w:tcBorders>
              <w:top w:val="single" w:sz="4" w:space="0" w:color="auto"/>
              <w:left w:val="single" w:sz="4" w:space="0" w:color="auto"/>
              <w:bottom w:val="single" w:sz="4" w:space="0" w:color="auto"/>
              <w:right w:val="single" w:sz="4" w:space="0" w:color="auto"/>
            </w:tcBorders>
          </w:tcPr>
          <w:p w:rsidR="00D2117F" w:rsidRPr="009B510D" w:rsidRDefault="00D2117F" w:rsidP="00610C76">
            <w:pPr>
              <w:pStyle w:val="ConsPlusNormal"/>
              <w:rPr>
                <w:rFonts w:ascii="Times New Roman" w:hAnsi="Times New Roman" w:cs="Times New Roman"/>
              </w:rPr>
            </w:pPr>
          </w:p>
        </w:tc>
        <w:tc>
          <w:tcPr>
            <w:tcW w:w="3855" w:type="dxa"/>
            <w:vMerge/>
            <w:tcBorders>
              <w:top w:val="single" w:sz="4" w:space="0" w:color="auto"/>
              <w:left w:val="single" w:sz="4" w:space="0" w:color="auto"/>
              <w:bottom w:val="single" w:sz="4" w:space="0" w:color="auto"/>
              <w:right w:val="single" w:sz="4" w:space="0" w:color="auto"/>
            </w:tcBorders>
          </w:tcPr>
          <w:p w:rsidR="00D2117F" w:rsidRPr="009B510D" w:rsidRDefault="00D2117F" w:rsidP="00610C76">
            <w:pPr>
              <w:pStyle w:val="ConsPlusNormal"/>
              <w:rPr>
                <w:rFonts w:ascii="Times New Roman" w:hAnsi="Times New Roman" w:cs="Times New Roman"/>
              </w:rPr>
            </w:pPr>
          </w:p>
        </w:tc>
        <w:tc>
          <w:tcPr>
            <w:tcW w:w="2551" w:type="dxa"/>
            <w:vMerge/>
            <w:tcBorders>
              <w:top w:val="single" w:sz="4" w:space="0" w:color="auto"/>
              <w:left w:val="single" w:sz="4" w:space="0" w:color="auto"/>
              <w:bottom w:val="single" w:sz="4" w:space="0" w:color="auto"/>
              <w:right w:val="single" w:sz="4" w:space="0" w:color="auto"/>
            </w:tcBorders>
          </w:tcPr>
          <w:p w:rsidR="00D2117F" w:rsidRDefault="00D2117F" w:rsidP="00610C76">
            <w:pPr>
              <w:pStyle w:val="ConsPlusNormal"/>
            </w:pPr>
          </w:p>
        </w:tc>
        <w:tc>
          <w:tcPr>
            <w:tcW w:w="1834" w:type="dxa"/>
            <w:tcBorders>
              <w:top w:val="single" w:sz="4" w:space="0" w:color="auto"/>
              <w:left w:val="single" w:sz="4" w:space="0" w:color="auto"/>
              <w:bottom w:val="single" w:sz="4" w:space="0" w:color="auto"/>
              <w:right w:val="single" w:sz="4" w:space="0" w:color="auto"/>
            </w:tcBorders>
          </w:tcPr>
          <w:p w:rsidR="00D2117F" w:rsidRDefault="00D2117F" w:rsidP="00610C76">
            <w:pPr>
              <w:pStyle w:val="ConsPlusNormal"/>
              <w:jc w:val="center"/>
            </w:pPr>
            <w:r>
              <w:rPr>
                <w:noProof/>
                <w:position w:val="-48"/>
              </w:rPr>
              <w:drawing>
                <wp:inline distT="0" distB="0" distL="0" distR="0">
                  <wp:extent cx="751205" cy="75120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Default="00D2117F" w:rsidP="00610C76">
            <w:pPr>
              <w:pStyle w:val="ConsPlusNormal"/>
            </w:pPr>
            <w:r>
              <w:t>киоск</w:t>
            </w:r>
          </w:p>
        </w:tc>
      </w:tr>
      <w:tr w:rsidR="00D2117F" w:rsidTr="00186D3D">
        <w:tc>
          <w:tcPr>
            <w:tcW w:w="424" w:type="dxa"/>
            <w:vMerge w:val="restart"/>
          </w:tcPr>
          <w:p w:rsidR="00D2117F" w:rsidRPr="009B510D" w:rsidRDefault="00D2117F" w:rsidP="00610C76">
            <w:pPr>
              <w:pStyle w:val="ConsPlusNormal"/>
              <w:rPr>
                <w:rFonts w:ascii="Times New Roman" w:hAnsi="Times New Roman" w:cs="Times New Roman"/>
              </w:rPr>
            </w:pPr>
          </w:p>
        </w:tc>
        <w:tc>
          <w:tcPr>
            <w:tcW w:w="2689" w:type="dxa"/>
            <w:vMerge w:val="restart"/>
            <w:tcBorders>
              <w:top w:val="single" w:sz="4" w:space="0" w:color="auto"/>
            </w:tcBorders>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Пункт быстрого питания/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 xml:space="preserve">Павильон или киоск, специализирующийся на продаже изделий из полуфабрикатов высокой </w:t>
            </w:r>
            <w:r w:rsidRPr="009B510D">
              <w:rPr>
                <w:rFonts w:ascii="Times New Roman" w:hAnsi="Times New Roman" w:cs="Times New Roman"/>
              </w:rPr>
              <w:lastRenderedPageBreak/>
              <w:t>степени готовности в потребительской упаковке, обеспечивающей термическую обработку пищевого продукта</w:t>
            </w:r>
          </w:p>
        </w:tc>
        <w:tc>
          <w:tcPr>
            <w:tcW w:w="3855" w:type="dxa"/>
            <w:vMerge w:val="restart"/>
            <w:tcBorders>
              <w:top w:val="single" w:sz="4" w:space="0" w:color="auto"/>
            </w:tcBorders>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lastRenderedPageBreak/>
              <w:drawing>
                <wp:inline distT="0" distB="0" distL="0" distR="0">
                  <wp:extent cx="395605" cy="3892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группа нестационарных строений, сооружений</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lastRenderedPageBreak/>
              <w:drawing>
                <wp:inline distT="0" distB="0" distL="0" distR="0">
                  <wp:extent cx="395605" cy="389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пешеходная коммуникация до входа (прилавка)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площадка с твердым (усовершенствованным) покрытием или деревянный настил</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информационно-декоративная вывеска, информационная доска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урна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1"/>
              </w:rPr>
              <w:drawing>
                <wp:inline distT="0" distB="0" distL="0" distR="0">
                  <wp:extent cx="382270" cy="41592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9B510D">
              <w:rPr>
                <w:rFonts w:ascii="Times New Roman" w:hAnsi="Times New Roman" w:cs="Times New Roman"/>
              </w:rPr>
              <w:t xml:space="preserve"> элементы, обеспечивающие доступность, в том числе для МГН</w:t>
            </w:r>
          </w:p>
        </w:tc>
        <w:tc>
          <w:tcPr>
            <w:tcW w:w="2551" w:type="dxa"/>
            <w:vMerge w:val="restart"/>
            <w:tcBorders>
              <w:top w:val="single" w:sz="4" w:space="0" w:color="auto"/>
            </w:tcBorders>
          </w:tcPr>
          <w:p w:rsidR="00D2117F" w:rsidRDefault="00D2117F" w:rsidP="00610C76">
            <w:pPr>
              <w:pStyle w:val="ConsPlusNormal"/>
            </w:pPr>
            <w:r>
              <w:rPr>
                <w:noProof/>
                <w:position w:val="-20"/>
              </w:rPr>
              <w:lastRenderedPageBreak/>
              <w:drawing>
                <wp:inline distT="0" distB="0" distL="0" distR="0">
                  <wp:extent cx="402590" cy="39560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590" cy="395605"/>
                          </a:xfrm>
                          <a:prstGeom prst="rect">
                            <a:avLst/>
                          </a:prstGeom>
                          <a:noFill/>
                          <a:ln>
                            <a:noFill/>
                          </a:ln>
                        </pic:spPr>
                      </pic:pic>
                    </a:graphicData>
                  </a:graphic>
                </wp:inline>
              </w:drawing>
            </w:r>
            <w:r>
              <w:t xml:space="preserve"> водные устройства</w:t>
            </w:r>
          </w:p>
          <w:p w:rsidR="00D2117F" w:rsidRDefault="00D2117F" w:rsidP="00610C76">
            <w:pPr>
              <w:pStyle w:val="ConsPlusNormal"/>
            </w:pPr>
            <w:r>
              <w:rPr>
                <w:noProof/>
                <w:position w:val="-20"/>
              </w:rPr>
              <w:lastRenderedPageBreak/>
              <w:drawing>
                <wp:inline distT="0" distB="0" distL="0" distR="0">
                  <wp:extent cx="395605" cy="39560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праздничное оформление</w:t>
            </w:r>
          </w:p>
          <w:p w:rsidR="00D2117F" w:rsidRDefault="00D2117F" w:rsidP="00610C76">
            <w:pPr>
              <w:pStyle w:val="ConsPlusNormal"/>
            </w:pPr>
            <w:r>
              <w:rPr>
                <w:noProof/>
                <w:position w:val="-20"/>
              </w:rPr>
              <w:drawing>
                <wp:inline distT="0" distB="0" distL="0" distR="0">
                  <wp:extent cx="395605" cy="39560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МАФ</w:t>
            </w:r>
          </w:p>
          <w:p w:rsidR="00D2117F" w:rsidRDefault="00D2117F" w:rsidP="00610C76">
            <w:pPr>
              <w:pStyle w:val="ConsPlusNormal"/>
            </w:pPr>
            <w:r>
              <w:rPr>
                <w:noProof/>
                <w:position w:val="-20"/>
              </w:rPr>
              <w:drawing>
                <wp:inline distT="0" distB="0" distL="0" distR="0">
                  <wp:extent cx="409575" cy="39560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395605"/>
                          </a:xfrm>
                          <a:prstGeom prst="rect">
                            <a:avLst/>
                          </a:prstGeom>
                          <a:noFill/>
                          <a:ln>
                            <a:noFill/>
                          </a:ln>
                        </pic:spPr>
                      </pic:pic>
                    </a:graphicData>
                  </a:graphic>
                </wp:inline>
              </w:drawing>
            </w:r>
            <w:r>
              <w:t xml:space="preserve"> выносное холодильное оборудование, торговый автомат (вендинговый автомат)</w:t>
            </w:r>
          </w:p>
          <w:p w:rsidR="00D2117F" w:rsidRDefault="00D2117F" w:rsidP="00610C76">
            <w:pPr>
              <w:pStyle w:val="ConsPlusNormal"/>
            </w:pPr>
            <w:r>
              <w:rPr>
                <w:noProof/>
                <w:position w:val="-20"/>
              </w:rPr>
              <w:drawing>
                <wp:inline distT="0" distB="0" distL="0" distR="0">
                  <wp:extent cx="389255" cy="39560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395605"/>
                          </a:xfrm>
                          <a:prstGeom prst="rect">
                            <a:avLst/>
                          </a:prstGeom>
                          <a:noFill/>
                          <a:ln>
                            <a:noFill/>
                          </a:ln>
                        </pic:spPr>
                      </pic:pic>
                    </a:graphicData>
                  </a:graphic>
                </wp:inline>
              </w:drawing>
            </w:r>
            <w:r>
              <w:t xml:space="preserve"> оборудованная площадка сезонного (летнего) кафе</w:t>
            </w:r>
          </w:p>
          <w:p w:rsidR="00D2117F" w:rsidRDefault="00D2117F" w:rsidP="00610C76">
            <w:pPr>
              <w:pStyle w:val="ConsPlusNormal"/>
            </w:pPr>
            <w:r>
              <w:rPr>
                <w:noProof/>
                <w:position w:val="-20"/>
              </w:rPr>
              <w:drawing>
                <wp:inline distT="0" distB="0" distL="0" distR="0">
                  <wp:extent cx="395605" cy="39560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общественный туалет нестационарного типа</w:t>
            </w:r>
          </w:p>
        </w:tc>
        <w:tc>
          <w:tcPr>
            <w:tcW w:w="1834" w:type="dxa"/>
            <w:tcBorders>
              <w:top w:val="single" w:sz="4" w:space="0" w:color="auto"/>
            </w:tcBorders>
          </w:tcPr>
          <w:p w:rsidR="00D2117F" w:rsidRDefault="00D2117F" w:rsidP="00610C76">
            <w:pPr>
              <w:pStyle w:val="ConsPlusNormal"/>
              <w:jc w:val="center"/>
            </w:pPr>
            <w:r>
              <w:rPr>
                <w:noProof/>
                <w:position w:val="-48"/>
              </w:rPr>
              <w:lastRenderedPageBreak/>
              <w:drawing>
                <wp:inline distT="0" distB="0" distL="0" distR="0">
                  <wp:extent cx="751205" cy="75120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Default="00D2117F" w:rsidP="00610C76">
            <w:pPr>
              <w:pStyle w:val="ConsPlusNormal"/>
            </w:pPr>
            <w:r>
              <w:t>киоск</w:t>
            </w:r>
          </w:p>
        </w:tc>
      </w:tr>
      <w:tr w:rsidR="00D2117F" w:rsidTr="00610C76">
        <w:tc>
          <w:tcPr>
            <w:tcW w:w="424" w:type="dxa"/>
            <w:vMerge/>
          </w:tcPr>
          <w:p w:rsidR="00D2117F" w:rsidRPr="009B510D" w:rsidRDefault="00D2117F" w:rsidP="00610C76">
            <w:pPr>
              <w:pStyle w:val="ConsPlusNormal"/>
              <w:rPr>
                <w:rFonts w:ascii="Times New Roman" w:hAnsi="Times New Roman" w:cs="Times New Roman"/>
              </w:rPr>
            </w:pPr>
          </w:p>
        </w:tc>
        <w:tc>
          <w:tcPr>
            <w:tcW w:w="2689" w:type="dxa"/>
            <w:vMerge/>
          </w:tcPr>
          <w:p w:rsidR="00D2117F" w:rsidRPr="009B510D" w:rsidRDefault="00D2117F" w:rsidP="00610C76">
            <w:pPr>
              <w:pStyle w:val="ConsPlusNormal"/>
              <w:rPr>
                <w:rFonts w:ascii="Times New Roman" w:hAnsi="Times New Roman" w:cs="Times New Roman"/>
              </w:rPr>
            </w:pPr>
          </w:p>
        </w:tc>
        <w:tc>
          <w:tcPr>
            <w:tcW w:w="3855" w:type="dxa"/>
            <w:vMerge/>
          </w:tcPr>
          <w:p w:rsidR="00D2117F" w:rsidRPr="009B510D" w:rsidRDefault="00D2117F" w:rsidP="00610C76">
            <w:pPr>
              <w:pStyle w:val="ConsPlusNormal"/>
              <w:rPr>
                <w:rFonts w:ascii="Times New Roman" w:hAnsi="Times New Roman" w:cs="Times New Roman"/>
              </w:rPr>
            </w:pPr>
          </w:p>
        </w:tc>
        <w:tc>
          <w:tcPr>
            <w:tcW w:w="2551" w:type="dxa"/>
            <w:vMerge/>
          </w:tcPr>
          <w:p w:rsidR="00D2117F" w:rsidRDefault="00D2117F" w:rsidP="00610C76">
            <w:pPr>
              <w:pStyle w:val="ConsPlusNormal"/>
            </w:pPr>
          </w:p>
        </w:tc>
        <w:tc>
          <w:tcPr>
            <w:tcW w:w="1834" w:type="dxa"/>
          </w:tcPr>
          <w:p w:rsidR="00D2117F" w:rsidRDefault="00D2117F" w:rsidP="00610C76">
            <w:pPr>
              <w:pStyle w:val="ConsPlusNormal"/>
              <w:jc w:val="center"/>
            </w:pPr>
            <w:r>
              <w:rPr>
                <w:noProof/>
                <w:position w:val="-48"/>
              </w:rPr>
              <w:drawing>
                <wp:inline distT="0" distB="0" distL="0" distR="0">
                  <wp:extent cx="751205" cy="75120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Default="00D2117F" w:rsidP="00610C76">
            <w:pPr>
              <w:pStyle w:val="ConsPlusNormal"/>
            </w:pPr>
            <w:r>
              <w:t>павильон</w:t>
            </w:r>
          </w:p>
        </w:tc>
      </w:tr>
      <w:tr w:rsidR="00D2117F" w:rsidTr="00610C76">
        <w:tc>
          <w:tcPr>
            <w:tcW w:w="424" w:type="dxa"/>
          </w:tcPr>
          <w:p w:rsidR="00D2117F" w:rsidRPr="009B510D" w:rsidRDefault="00D2117F" w:rsidP="00610C76">
            <w:pPr>
              <w:pStyle w:val="ConsPlusNormal"/>
              <w:rPr>
                <w:rFonts w:ascii="Times New Roman" w:hAnsi="Times New Roman" w:cs="Times New Roman"/>
              </w:rPr>
            </w:pPr>
          </w:p>
        </w:tc>
        <w:tc>
          <w:tcPr>
            <w:tcW w:w="2689"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Мобильный пункт быстрого питания. Передвижное сооружение (автокафе),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tc>
        <w:tc>
          <w:tcPr>
            <w:tcW w:w="3855"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площадка с твердым (усовершенствованным) покрытием или деревянный настил</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пешеходная коммуникация до входа (прилавка)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информационно-декоративная вывеска, информационная доска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lastRenderedPageBreak/>
              <w:drawing>
                <wp:inline distT="0" distB="0" distL="0" distR="0">
                  <wp:extent cx="395605" cy="38925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урна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1"/>
              </w:rPr>
              <w:drawing>
                <wp:inline distT="0" distB="0" distL="0" distR="0">
                  <wp:extent cx="382270" cy="41592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9B510D">
              <w:rPr>
                <w:rFonts w:ascii="Times New Roman" w:hAnsi="Times New Roman" w:cs="Times New Roman"/>
              </w:rPr>
              <w:t xml:space="preserve"> элементы, обеспечивающие доступность, в том числе для МГН</w:t>
            </w:r>
          </w:p>
        </w:tc>
        <w:tc>
          <w:tcPr>
            <w:tcW w:w="2551" w:type="dxa"/>
          </w:tcPr>
          <w:p w:rsidR="00D2117F" w:rsidRDefault="00D2117F" w:rsidP="00610C76">
            <w:pPr>
              <w:pStyle w:val="ConsPlusNormal"/>
            </w:pPr>
            <w:r>
              <w:rPr>
                <w:noProof/>
                <w:position w:val="-20"/>
              </w:rPr>
              <w:lastRenderedPageBreak/>
              <w:drawing>
                <wp:inline distT="0" distB="0" distL="0" distR="0">
                  <wp:extent cx="395605" cy="39560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праздничное оформление</w:t>
            </w:r>
          </w:p>
        </w:tc>
        <w:tc>
          <w:tcPr>
            <w:tcW w:w="1834" w:type="dxa"/>
          </w:tcPr>
          <w:p w:rsidR="00D2117F" w:rsidRDefault="00D2117F" w:rsidP="00610C76">
            <w:pPr>
              <w:pStyle w:val="ConsPlusNormal"/>
              <w:jc w:val="center"/>
            </w:pPr>
            <w:r>
              <w:t>-</w:t>
            </w:r>
          </w:p>
        </w:tc>
      </w:tr>
      <w:tr w:rsidR="00D2117F" w:rsidTr="00610C76">
        <w:tc>
          <w:tcPr>
            <w:tcW w:w="424" w:type="dxa"/>
          </w:tcPr>
          <w:p w:rsidR="00D2117F" w:rsidRPr="009B510D" w:rsidRDefault="00D2117F" w:rsidP="00610C76">
            <w:pPr>
              <w:pStyle w:val="ConsPlusNormal"/>
              <w:rPr>
                <w:rFonts w:ascii="Times New Roman" w:hAnsi="Times New Roman" w:cs="Times New Roman"/>
              </w:rPr>
            </w:pPr>
          </w:p>
        </w:tc>
        <w:tc>
          <w:tcPr>
            <w:tcW w:w="2689"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Выносное холодильное оборудование. Холодильник для хранения и реализации прохладительных напитков и мороженого</w:t>
            </w:r>
          </w:p>
        </w:tc>
        <w:tc>
          <w:tcPr>
            <w:tcW w:w="3855"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площадка с твердым (усовершенствованным) покрытием или деревянный настил</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пешеходная коммуникация до входа (прилавка)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урна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1"/>
              </w:rPr>
              <w:drawing>
                <wp:inline distT="0" distB="0" distL="0" distR="0">
                  <wp:extent cx="382270" cy="41592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9B510D">
              <w:rPr>
                <w:rFonts w:ascii="Times New Roman" w:hAnsi="Times New Roman" w:cs="Times New Roman"/>
              </w:rPr>
              <w:t xml:space="preserve"> элементы, обеспечивающие доступность, в том числе для МГН</w:t>
            </w:r>
          </w:p>
        </w:tc>
        <w:tc>
          <w:tcPr>
            <w:tcW w:w="2551" w:type="dxa"/>
          </w:tcPr>
          <w:p w:rsidR="00D2117F" w:rsidRDefault="00D2117F" w:rsidP="00610C76">
            <w:pPr>
              <w:pStyle w:val="ConsPlusNormal"/>
            </w:pPr>
            <w:r>
              <w:rPr>
                <w:noProof/>
                <w:position w:val="-20"/>
              </w:rPr>
              <w:drawing>
                <wp:inline distT="0" distB="0" distL="0" distR="0">
                  <wp:extent cx="395605" cy="39560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праздничное оформление</w:t>
            </w:r>
          </w:p>
          <w:p w:rsidR="00D2117F" w:rsidRDefault="00D2117F" w:rsidP="00610C76">
            <w:pPr>
              <w:pStyle w:val="ConsPlusNormal"/>
            </w:pPr>
            <w:r>
              <w:rPr>
                <w:noProof/>
                <w:position w:val="-20"/>
              </w:rPr>
              <w:drawing>
                <wp:inline distT="0" distB="0" distL="0" distR="0">
                  <wp:extent cx="389255" cy="39560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395605"/>
                          </a:xfrm>
                          <a:prstGeom prst="rect">
                            <a:avLst/>
                          </a:prstGeom>
                          <a:noFill/>
                          <a:ln>
                            <a:noFill/>
                          </a:ln>
                        </pic:spPr>
                      </pic:pic>
                    </a:graphicData>
                  </a:graphic>
                </wp:inline>
              </w:drawing>
            </w:r>
            <w:r>
              <w:t xml:space="preserve"> пешеходная коммуникация до входа (прилавка)</w:t>
            </w:r>
          </w:p>
        </w:tc>
        <w:tc>
          <w:tcPr>
            <w:tcW w:w="1834" w:type="dxa"/>
          </w:tcPr>
          <w:p w:rsidR="00D2117F" w:rsidRDefault="00D2117F" w:rsidP="00610C76">
            <w:pPr>
              <w:pStyle w:val="ConsPlusNormal"/>
              <w:jc w:val="center"/>
            </w:pPr>
            <w:r>
              <w:t>-</w:t>
            </w:r>
          </w:p>
        </w:tc>
      </w:tr>
      <w:tr w:rsidR="00D2117F" w:rsidTr="00610C76">
        <w:tc>
          <w:tcPr>
            <w:tcW w:w="424" w:type="dxa"/>
          </w:tcPr>
          <w:p w:rsidR="00D2117F" w:rsidRPr="009B510D" w:rsidRDefault="00D2117F" w:rsidP="00610C76">
            <w:pPr>
              <w:pStyle w:val="ConsPlusNormal"/>
              <w:rPr>
                <w:rFonts w:ascii="Times New Roman" w:hAnsi="Times New Roman" w:cs="Times New Roman"/>
              </w:rPr>
            </w:pPr>
          </w:p>
        </w:tc>
        <w:tc>
          <w:tcPr>
            <w:tcW w:w="2689"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 xml:space="preserve">Торговый автомат (вендинговый автомат). Временное техническое устройство, сооружение, или конструкция, </w:t>
            </w:r>
            <w:r w:rsidRPr="009B510D">
              <w:rPr>
                <w:rFonts w:ascii="Times New Roman" w:hAnsi="Times New Roman" w:cs="Times New Roman"/>
              </w:rPr>
              <w:lastRenderedPageBreak/>
              <w:t>осуществляющее продажу штучного товара, оплата и выдача которого осуществляется с помощью технических приспособлений, не требующих непосредственного участия продавца</w:t>
            </w:r>
          </w:p>
        </w:tc>
        <w:tc>
          <w:tcPr>
            <w:tcW w:w="3855"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lastRenderedPageBreak/>
              <w:drawing>
                <wp:inline distT="0" distB="0" distL="0" distR="0">
                  <wp:extent cx="395605" cy="39560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площадка с твердым (усовершенствованным) покрытием или деревянный настил</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lastRenderedPageBreak/>
              <w:drawing>
                <wp:inline distT="0" distB="0" distL="0" distR="0">
                  <wp:extent cx="395605" cy="38925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пешеходная коммуникация до входа (прилавка)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урна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1"/>
              </w:rPr>
              <w:drawing>
                <wp:inline distT="0" distB="0" distL="0" distR="0">
                  <wp:extent cx="382270" cy="41592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9B510D">
              <w:rPr>
                <w:rFonts w:ascii="Times New Roman" w:hAnsi="Times New Roman" w:cs="Times New Roman"/>
              </w:rPr>
              <w:t xml:space="preserve"> элементы, обеспечивающие доступность, в том числе для МГН</w:t>
            </w:r>
          </w:p>
        </w:tc>
        <w:tc>
          <w:tcPr>
            <w:tcW w:w="2551" w:type="dxa"/>
          </w:tcPr>
          <w:p w:rsidR="00D2117F" w:rsidRDefault="00D2117F" w:rsidP="00610C76">
            <w:pPr>
              <w:pStyle w:val="ConsPlusNormal"/>
            </w:pPr>
            <w:r>
              <w:rPr>
                <w:noProof/>
                <w:position w:val="-20"/>
              </w:rPr>
              <w:lastRenderedPageBreak/>
              <w:drawing>
                <wp:inline distT="0" distB="0" distL="0" distR="0">
                  <wp:extent cx="395605" cy="39560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праздничное оформление</w:t>
            </w:r>
          </w:p>
        </w:tc>
        <w:tc>
          <w:tcPr>
            <w:tcW w:w="1834" w:type="dxa"/>
          </w:tcPr>
          <w:p w:rsidR="00D2117F" w:rsidRDefault="00D2117F" w:rsidP="00610C76">
            <w:pPr>
              <w:pStyle w:val="ConsPlusNormal"/>
              <w:jc w:val="center"/>
            </w:pPr>
            <w:r>
              <w:t>-</w:t>
            </w:r>
          </w:p>
        </w:tc>
      </w:tr>
      <w:tr w:rsidR="00D2117F" w:rsidTr="00610C76">
        <w:tc>
          <w:tcPr>
            <w:tcW w:w="424" w:type="dxa"/>
          </w:tcPr>
          <w:p w:rsidR="00D2117F" w:rsidRPr="009B510D" w:rsidRDefault="00D2117F" w:rsidP="00610C76">
            <w:pPr>
              <w:pStyle w:val="ConsPlusNormal"/>
              <w:rPr>
                <w:rFonts w:ascii="Times New Roman" w:hAnsi="Times New Roman" w:cs="Times New Roman"/>
              </w:rPr>
            </w:pPr>
          </w:p>
        </w:tc>
        <w:tc>
          <w:tcPr>
            <w:tcW w:w="2689"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Бахчевой развал. 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tc>
        <w:tc>
          <w:tcPr>
            <w:tcW w:w="3855"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нестационарное строение, сооружение</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пешеходная коммуникация до входа (прилавка)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площадка с твердым (усовершенствованным) покрытием или деревянный настил</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информационно-декоративная вывеска, информационная доска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урна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освещение в вечерне-ночное время суток источниками света </w:t>
            </w:r>
            <w:r w:rsidRPr="009B510D">
              <w:rPr>
                <w:rFonts w:ascii="Times New Roman" w:hAnsi="Times New Roman" w:cs="Times New Roman"/>
              </w:rPr>
              <w:lastRenderedPageBreak/>
              <w:t>системы наружного освещения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1"/>
              </w:rPr>
              <w:drawing>
                <wp:inline distT="0" distB="0" distL="0" distR="0">
                  <wp:extent cx="382270" cy="415925"/>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9B510D">
              <w:rPr>
                <w:rFonts w:ascii="Times New Roman" w:hAnsi="Times New Roman" w:cs="Times New Roman"/>
              </w:rPr>
              <w:t xml:space="preserve"> элементы, обеспечивающие доступность, в том числе для МГН</w:t>
            </w:r>
          </w:p>
        </w:tc>
        <w:tc>
          <w:tcPr>
            <w:tcW w:w="2551" w:type="dxa"/>
          </w:tcPr>
          <w:p w:rsidR="00D2117F" w:rsidRDefault="00D2117F" w:rsidP="00610C76">
            <w:pPr>
              <w:pStyle w:val="ConsPlusNormal"/>
            </w:pPr>
            <w:r>
              <w:rPr>
                <w:noProof/>
                <w:position w:val="-20"/>
              </w:rPr>
              <w:lastRenderedPageBreak/>
              <w:drawing>
                <wp:inline distT="0" distB="0" distL="0" distR="0">
                  <wp:extent cx="395605" cy="40259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r>
              <w:t xml:space="preserve"> место экспонирования</w:t>
            </w:r>
          </w:p>
          <w:p w:rsidR="00D2117F" w:rsidRDefault="00D2117F" w:rsidP="00610C76">
            <w:pPr>
              <w:pStyle w:val="ConsPlusNormal"/>
            </w:pPr>
            <w:r>
              <w:rPr>
                <w:noProof/>
                <w:position w:val="-20"/>
              </w:rPr>
              <w:drawing>
                <wp:inline distT="0" distB="0" distL="0" distR="0">
                  <wp:extent cx="395605" cy="39560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праздничное оформление</w:t>
            </w:r>
          </w:p>
        </w:tc>
        <w:tc>
          <w:tcPr>
            <w:tcW w:w="1834" w:type="dxa"/>
          </w:tcPr>
          <w:p w:rsidR="00D2117F" w:rsidRDefault="00D2117F" w:rsidP="00610C76">
            <w:pPr>
              <w:pStyle w:val="ConsPlusNormal"/>
              <w:jc w:val="center"/>
            </w:pPr>
            <w:r>
              <w:rPr>
                <w:noProof/>
                <w:position w:val="-48"/>
              </w:rPr>
              <w:drawing>
                <wp:inline distT="0" distB="0" distL="0" distR="0">
                  <wp:extent cx="751205" cy="75120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Default="00D2117F" w:rsidP="00610C76">
            <w:pPr>
              <w:pStyle w:val="ConsPlusNormal"/>
            </w:pPr>
            <w:r>
              <w:t>палатка</w:t>
            </w:r>
          </w:p>
        </w:tc>
      </w:tr>
      <w:tr w:rsidR="00D2117F" w:rsidTr="00610C76">
        <w:tc>
          <w:tcPr>
            <w:tcW w:w="424" w:type="dxa"/>
          </w:tcPr>
          <w:p w:rsidR="00D2117F" w:rsidRPr="009B510D" w:rsidRDefault="00D2117F" w:rsidP="00610C76">
            <w:pPr>
              <w:pStyle w:val="ConsPlusNormal"/>
              <w:rPr>
                <w:rFonts w:ascii="Times New Roman" w:hAnsi="Times New Roman" w:cs="Times New Roman"/>
              </w:rPr>
            </w:pPr>
          </w:p>
        </w:tc>
        <w:tc>
          <w:tcPr>
            <w:tcW w:w="2689"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Передвижное сооружение. Изотермические емкости и цистерны, прочие передвижные объекты</w:t>
            </w:r>
          </w:p>
        </w:tc>
        <w:tc>
          <w:tcPr>
            <w:tcW w:w="3855"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площадка с твердым (усовершенствованным) покрытием или деревянный настил</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пешеходная коммуникация до входа (прилавка)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урна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1"/>
              </w:rPr>
              <w:drawing>
                <wp:inline distT="0" distB="0" distL="0" distR="0">
                  <wp:extent cx="382270" cy="41592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9B510D">
              <w:rPr>
                <w:rFonts w:ascii="Times New Roman" w:hAnsi="Times New Roman" w:cs="Times New Roman"/>
              </w:rPr>
              <w:t xml:space="preserve"> элементы, обеспечивающие доступность, в том числе для МГН</w:t>
            </w:r>
          </w:p>
        </w:tc>
        <w:tc>
          <w:tcPr>
            <w:tcW w:w="2551" w:type="dxa"/>
          </w:tcPr>
          <w:p w:rsidR="00D2117F" w:rsidRDefault="00D2117F" w:rsidP="00610C76">
            <w:pPr>
              <w:pStyle w:val="ConsPlusNormal"/>
            </w:pPr>
            <w:r>
              <w:rPr>
                <w:noProof/>
                <w:position w:val="-20"/>
              </w:rPr>
              <w:drawing>
                <wp:inline distT="0" distB="0" distL="0" distR="0">
                  <wp:extent cx="395605" cy="39560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праздничное оформление</w:t>
            </w:r>
          </w:p>
        </w:tc>
        <w:tc>
          <w:tcPr>
            <w:tcW w:w="1834" w:type="dxa"/>
          </w:tcPr>
          <w:p w:rsidR="00D2117F" w:rsidRDefault="00D2117F" w:rsidP="00610C76">
            <w:pPr>
              <w:pStyle w:val="ConsPlusNormal"/>
              <w:jc w:val="center"/>
            </w:pPr>
            <w:r>
              <w:t>-</w:t>
            </w:r>
          </w:p>
        </w:tc>
      </w:tr>
      <w:tr w:rsidR="00D2117F" w:rsidTr="00610C76">
        <w:tc>
          <w:tcPr>
            <w:tcW w:w="424" w:type="dxa"/>
          </w:tcPr>
          <w:p w:rsidR="00D2117F" w:rsidRPr="009B510D" w:rsidRDefault="00D2117F" w:rsidP="00610C76">
            <w:pPr>
              <w:pStyle w:val="ConsPlusNormal"/>
              <w:rPr>
                <w:rFonts w:ascii="Times New Roman" w:hAnsi="Times New Roman" w:cs="Times New Roman"/>
              </w:rPr>
            </w:pPr>
          </w:p>
        </w:tc>
        <w:tc>
          <w:tcPr>
            <w:tcW w:w="2689"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Объект мобильной торговли. 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tc>
        <w:tc>
          <w:tcPr>
            <w:tcW w:w="3855"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площадка с твердым (усовершенствованным) покрытием или деревянный настил</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пешеходная коммуникация до входа (прилавка)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урна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lastRenderedPageBreak/>
              <w:drawing>
                <wp:inline distT="0" distB="0" distL="0" distR="0">
                  <wp:extent cx="395605" cy="38925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1"/>
              </w:rPr>
              <w:drawing>
                <wp:inline distT="0" distB="0" distL="0" distR="0">
                  <wp:extent cx="382270" cy="41592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9B510D">
              <w:rPr>
                <w:rFonts w:ascii="Times New Roman" w:hAnsi="Times New Roman" w:cs="Times New Roman"/>
              </w:rPr>
              <w:t xml:space="preserve"> элементы, обеспечивающие доступность, в том числе для МГН</w:t>
            </w:r>
          </w:p>
        </w:tc>
        <w:tc>
          <w:tcPr>
            <w:tcW w:w="2551" w:type="dxa"/>
          </w:tcPr>
          <w:p w:rsidR="00D2117F" w:rsidRDefault="00D2117F" w:rsidP="00610C76">
            <w:pPr>
              <w:pStyle w:val="ConsPlusNormal"/>
            </w:pPr>
            <w:r>
              <w:rPr>
                <w:noProof/>
                <w:position w:val="-20"/>
              </w:rPr>
              <w:lastRenderedPageBreak/>
              <w:drawing>
                <wp:inline distT="0" distB="0" distL="0" distR="0">
                  <wp:extent cx="395605" cy="39560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праздничное оформление</w:t>
            </w:r>
          </w:p>
        </w:tc>
        <w:tc>
          <w:tcPr>
            <w:tcW w:w="1834" w:type="dxa"/>
          </w:tcPr>
          <w:p w:rsidR="00D2117F" w:rsidRDefault="00D2117F" w:rsidP="00610C76">
            <w:pPr>
              <w:pStyle w:val="ConsPlusNormal"/>
              <w:jc w:val="center"/>
            </w:pPr>
            <w:r>
              <w:t>-</w:t>
            </w:r>
          </w:p>
        </w:tc>
      </w:tr>
      <w:tr w:rsidR="00D2117F" w:rsidTr="00610C76">
        <w:tc>
          <w:tcPr>
            <w:tcW w:w="424" w:type="dxa"/>
          </w:tcPr>
          <w:p w:rsidR="00D2117F" w:rsidRPr="009B510D" w:rsidRDefault="00D2117F" w:rsidP="00610C76">
            <w:pPr>
              <w:pStyle w:val="ConsPlusNormal"/>
              <w:rPr>
                <w:rFonts w:ascii="Times New Roman" w:hAnsi="Times New Roman" w:cs="Times New Roman"/>
              </w:rPr>
            </w:pPr>
          </w:p>
        </w:tc>
        <w:tc>
          <w:tcPr>
            <w:tcW w:w="2689"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 xml:space="preserve">Специализированный нестационарный торговый объект для организации реализации продукции сельскохозяйственных товаропроизводителей (специализированный нестационарный торговый объект) - выполненный в едином архитектурном решении нестационарный торговый объект, состоящий из соединенных между собой нестационарных торговых объектов, находящихся под общим управлением, общей площадью не более 150 кв. м, в которых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w:t>
            </w:r>
            <w:r w:rsidRPr="009B510D">
              <w:rPr>
                <w:rFonts w:ascii="Times New Roman" w:hAnsi="Times New Roman" w:cs="Times New Roman"/>
              </w:rPr>
              <w:lastRenderedPageBreak/>
              <w:t>том числе осуществляющими деятельность на территории Московской области</w:t>
            </w:r>
          </w:p>
        </w:tc>
        <w:tc>
          <w:tcPr>
            <w:tcW w:w="3855"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lastRenderedPageBreak/>
              <w:drawing>
                <wp:inline distT="0" distB="0" distL="0" distR="0">
                  <wp:extent cx="395605" cy="38925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нестационарное строение, сооружение</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пешеходная коммуникация до входа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площадка с твердым (усовершенствованным) покрытием</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0"/>
              </w:rPr>
              <w:drawing>
                <wp:inline distT="0" distB="0" distL="0" distR="0">
                  <wp:extent cx="395605" cy="39560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rPr>
              <w:t xml:space="preserve"> информационно-декоративная вывеска, информационная доска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урна</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21"/>
              </w:rPr>
              <w:drawing>
                <wp:inline distT="0" distB="0" distL="0" distR="0">
                  <wp:extent cx="382270" cy="41592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9B510D">
              <w:rPr>
                <w:rFonts w:ascii="Times New Roman" w:hAnsi="Times New Roman" w:cs="Times New Roman"/>
              </w:rPr>
              <w:t xml:space="preserve"> элементы, обеспечивающие доступность, в том числе для МГН</w:t>
            </w:r>
          </w:p>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noProof/>
                <w:position w:val="-19"/>
              </w:rPr>
              <w:drawing>
                <wp:inline distT="0" distB="0" distL="0" distR="0">
                  <wp:extent cx="395605" cy="38925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9B510D">
              <w:rPr>
                <w:rFonts w:ascii="Times New Roman" w:hAnsi="Times New Roman" w:cs="Times New Roman"/>
              </w:rPr>
              <w:t xml:space="preserve"> мобильное озеленение (при </w:t>
            </w:r>
            <w:r w:rsidR="008F3008">
              <w:rPr>
                <w:rFonts w:ascii="Times New Roman" w:hAnsi="Times New Roman" w:cs="Times New Roman"/>
              </w:rPr>
              <w:lastRenderedPageBreak/>
              <w:t>«</w:t>
            </w:r>
            <w:r w:rsidRPr="009B510D">
              <w:rPr>
                <w:rFonts w:ascii="Times New Roman" w:hAnsi="Times New Roman" w:cs="Times New Roman"/>
              </w:rPr>
              <w:t>глухих</w:t>
            </w:r>
            <w:r w:rsidR="008F3008">
              <w:rPr>
                <w:rFonts w:ascii="Times New Roman" w:hAnsi="Times New Roman" w:cs="Times New Roman"/>
              </w:rPr>
              <w:t>»</w:t>
            </w:r>
            <w:r w:rsidRPr="009B510D">
              <w:rPr>
                <w:rFonts w:ascii="Times New Roman" w:hAnsi="Times New Roman" w:cs="Times New Roman"/>
              </w:rPr>
              <w:t xml:space="preserve"> фасадах протяженностью более 5,0 м, располагаемых вдоль тротуаров)</w:t>
            </w:r>
          </w:p>
        </w:tc>
        <w:tc>
          <w:tcPr>
            <w:tcW w:w="2551" w:type="dxa"/>
          </w:tcPr>
          <w:p w:rsidR="00D2117F" w:rsidRDefault="00D2117F" w:rsidP="00610C76">
            <w:pPr>
              <w:pStyle w:val="ConsPlusNormal"/>
            </w:pPr>
            <w:r>
              <w:rPr>
                <w:noProof/>
                <w:position w:val="-20"/>
              </w:rPr>
              <w:lastRenderedPageBreak/>
              <w:drawing>
                <wp:inline distT="0" distB="0" distL="0" distR="0">
                  <wp:extent cx="402590" cy="39560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590" cy="395605"/>
                          </a:xfrm>
                          <a:prstGeom prst="rect">
                            <a:avLst/>
                          </a:prstGeom>
                          <a:noFill/>
                          <a:ln>
                            <a:noFill/>
                          </a:ln>
                        </pic:spPr>
                      </pic:pic>
                    </a:graphicData>
                  </a:graphic>
                </wp:inline>
              </w:drawing>
            </w:r>
            <w:r>
              <w:t xml:space="preserve"> водные устройства</w:t>
            </w:r>
          </w:p>
          <w:p w:rsidR="00D2117F" w:rsidRDefault="00D2117F" w:rsidP="00610C76">
            <w:pPr>
              <w:pStyle w:val="ConsPlusNormal"/>
            </w:pPr>
            <w:r>
              <w:rPr>
                <w:noProof/>
                <w:position w:val="-20"/>
              </w:rPr>
              <w:drawing>
                <wp:inline distT="0" distB="0" distL="0" distR="0">
                  <wp:extent cx="395605" cy="39560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праздничное оформление</w:t>
            </w:r>
          </w:p>
          <w:p w:rsidR="00D2117F" w:rsidRDefault="00D2117F" w:rsidP="00610C76">
            <w:pPr>
              <w:pStyle w:val="ConsPlusNormal"/>
            </w:pPr>
            <w:r>
              <w:rPr>
                <w:noProof/>
                <w:position w:val="-20"/>
              </w:rPr>
              <w:drawing>
                <wp:inline distT="0" distB="0" distL="0" distR="0">
                  <wp:extent cx="395605" cy="39560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МАФ</w:t>
            </w:r>
          </w:p>
          <w:p w:rsidR="00D2117F" w:rsidRDefault="00D2117F" w:rsidP="00610C76">
            <w:pPr>
              <w:pStyle w:val="ConsPlusNormal"/>
            </w:pPr>
            <w:r>
              <w:rPr>
                <w:noProof/>
                <w:position w:val="-20"/>
              </w:rPr>
              <w:drawing>
                <wp:inline distT="0" distB="0" distL="0" distR="0">
                  <wp:extent cx="395605" cy="39560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t xml:space="preserve"> общественный туалет нестационарного типа</w:t>
            </w:r>
          </w:p>
        </w:tc>
        <w:tc>
          <w:tcPr>
            <w:tcW w:w="1834" w:type="dxa"/>
          </w:tcPr>
          <w:p w:rsidR="00D2117F" w:rsidRDefault="00D2117F" w:rsidP="00610C76">
            <w:pPr>
              <w:pStyle w:val="ConsPlusNormal"/>
              <w:jc w:val="center"/>
            </w:pPr>
            <w:r>
              <w:rPr>
                <w:noProof/>
                <w:position w:val="-48"/>
              </w:rPr>
              <w:drawing>
                <wp:inline distT="0" distB="0" distL="0" distR="0">
                  <wp:extent cx="751205" cy="75120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Default="00D2117F" w:rsidP="00610C76">
            <w:pPr>
              <w:pStyle w:val="ConsPlusNormal"/>
            </w:pPr>
            <w:r>
              <w:t>павильон</w:t>
            </w:r>
          </w:p>
        </w:tc>
      </w:tr>
      <w:tr w:rsidR="00D2117F" w:rsidTr="00610C76">
        <w:tc>
          <w:tcPr>
            <w:tcW w:w="424" w:type="dxa"/>
          </w:tcPr>
          <w:p w:rsidR="00D2117F" w:rsidRPr="009B510D" w:rsidRDefault="00D2117F" w:rsidP="00610C76">
            <w:pPr>
              <w:pStyle w:val="ConsPlusNormal"/>
              <w:rPr>
                <w:rFonts w:ascii="Times New Roman" w:hAnsi="Times New Roman" w:cs="Times New Roman"/>
              </w:rPr>
            </w:pPr>
          </w:p>
        </w:tc>
        <w:tc>
          <w:tcPr>
            <w:tcW w:w="2689" w:type="dxa"/>
          </w:tcPr>
          <w:p w:rsidR="00D2117F" w:rsidRPr="009B510D" w:rsidRDefault="00D2117F" w:rsidP="00610C76">
            <w:pPr>
              <w:pStyle w:val="ConsPlusNormal"/>
              <w:rPr>
                <w:rFonts w:ascii="Times New Roman" w:hAnsi="Times New Roman" w:cs="Times New Roman"/>
              </w:rPr>
            </w:pPr>
            <w:r w:rsidRPr="009B510D">
              <w:rPr>
                <w:rFonts w:ascii="Times New Roman" w:hAnsi="Times New Roman" w:cs="Times New Roman"/>
              </w:rPr>
              <w:t>Елочный базар.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tc>
        <w:tc>
          <w:tcPr>
            <w:tcW w:w="3855" w:type="dxa"/>
          </w:tcPr>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нестационарное строение, сооружение</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экспозиционная площадка</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пешеходная коммуникация до входа</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20"/>
                <w:sz w:val="19"/>
                <w:szCs w:val="19"/>
              </w:rPr>
              <w:drawing>
                <wp:inline distT="0" distB="0" distL="0" distR="0">
                  <wp:extent cx="395605" cy="39560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186D3D">
              <w:rPr>
                <w:rFonts w:ascii="Times New Roman" w:hAnsi="Times New Roman" w:cs="Times New Roman"/>
                <w:sz w:val="19"/>
                <w:szCs w:val="19"/>
              </w:rPr>
              <w:t xml:space="preserve"> площадка с твердым (усовершенствованным) покрытием</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20"/>
                <w:sz w:val="19"/>
                <w:szCs w:val="19"/>
              </w:rPr>
              <w:drawing>
                <wp:inline distT="0" distB="0" distL="0" distR="0">
                  <wp:extent cx="395605" cy="39560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186D3D">
              <w:rPr>
                <w:rFonts w:ascii="Times New Roman" w:hAnsi="Times New Roman" w:cs="Times New Roman"/>
                <w:sz w:val="19"/>
                <w:szCs w:val="19"/>
              </w:rPr>
              <w:t xml:space="preserve"> информационно-декоративная вывеска, информационная доска</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урна</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освещение в вечерне-ночное время суток источниками света системы наружного освещения</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21"/>
                <w:sz w:val="19"/>
                <w:szCs w:val="19"/>
              </w:rPr>
              <w:drawing>
                <wp:inline distT="0" distB="0" distL="0" distR="0">
                  <wp:extent cx="382270" cy="41592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186D3D">
              <w:rPr>
                <w:rFonts w:ascii="Times New Roman" w:hAnsi="Times New Roman" w:cs="Times New Roman"/>
                <w:sz w:val="19"/>
                <w:szCs w:val="19"/>
              </w:rPr>
              <w:t xml:space="preserve"> элементы, обеспечивающие доступность, в том числе для МГН</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8"/>
                <w:sz w:val="19"/>
                <w:szCs w:val="19"/>
              </w:rPr>
              <w:drawing>
                <wp:inline distT="0" distB="0" distL="0" distR="0">
                  <wp:extent cx="368935" cy="36893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935" cy="368935"/>
                          </a:xfrm>
                          <a:prstGeom prst="rect">
                            <a:avLst/>
                          </a:prstGeom>
                          <a:noFill/>
                          <a:ln>
                            <a:noFill/>
                          </a:ln>
                        </pic:spPr>
                      </pic:pic>
                    </a:graphicData>
                  </a:graphic>
                </wp:inline>
              </w:drawing>
            </w:r>
            <w:r w:rsidRPr="00186D3D">
              <w:rPr>
                <w:rFonts w:ascii="Times New Roman" w:hAnsi="Times New Roman" w:cs="Times New Roman"/>
                <w:sz w:val="19"/>
                <w:szCs w:val="19"/>
              </w:rPr>
              <w:t xml:space="preserve"> праздничное оформление</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ограждение</w:t>
            </w:r>
          </w:p>
        </w:tc>
        <w:tc>
          <w:tcPr>
            <w:tcW w:w="2551" w:type="dxa"/>
          </w:tcPr>
          <w:p w:rsidR="00D2117F" w:rsidRPr="00186D3D" w:rsidRDefault="00D2117F" w:rsidP="00610C76">
            <w:pPr>
              <w:pStyle w:val="ConsPlusNormal"/>
              <w:rPr>
                <w:sz w:val="19"/>
                <w:szCs w:val="19"/>
              </w:rPr>
            </w:pPr>
            <w:r w:rsidRPr="00186D3D">
              <w:rPr>
                <w:noProof/>
                <w:position w:val="-20"/>
                <w:sz w:val="19"/>
                <w:szCs w:val="19"/>
              </w:rPr>
              <w:drawing>
                <wp:inline distT="0" distB="0" distL="0" distR="0">
                  <wp:extent cx="395605" cy="39560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186D3D">
              <w:rPr>
                <w:sz w:val="19"/>
                <w:szCs w:val="19"/>
              </w:rPr>
              <w:t xml:space="preserve"> МАФ</w:t>
            </w:r>
          </w:p>
          <w:p w:rsidR="00D2117F" w:rsidRPr="00186D3D" w:rsidRDefault="00D2117F" w:rsidP="00610C76">
            <w:pPr>
              <w:pStyle w:val="ConsPlusNormal"/>
              <w:rPr>
                <w:sz w:val="19"/>
                <w:szCs w:val="19"/>
              </w:rPr>
            </w:pPr>
            <w:r w:rsidRPr="00186D3D">
              <w:rPr>
                <w:noProof/>
                <w:position w:val="-20"/>
                <w:sz w:val="19"/>
                <w:szCs w:val="19"/>
              </w:rPr>
              <w:drawing>
                <wp:inline distT="0" distB="0" distL="0" distR="0">
                  <wp:extent cx="395605" cy="39560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186D3D">
              <w:rPr>
                <w:sz w:val="19"/>
                <w:szCs w:val="19"/>
              </w:rPr>
              <w:t xml:space="preserve"> общественный туалет нестационарного типа</w:t>
            </w:r>
          </w:p>
        </w:tc>
        <w:tc>
          <w:tcPr>
            <w:tcW w:w="1834" w:type="dxa"/>
          </w:tcPr>
          <w:p w:rsidR="00D2117F" w:rsidRPr="00186D3D" w:rsidRDefault="00D2117F" w:rsidP="00610C76">
            <w:pPr>
              <w:pStyle w:val="ConsPlusNormal"/>
              <w:jc w:val="center"/>
              <w:rPr>
                <w:sz w:val="19"/>
                <w:szCs w:val="19"/>
              </w:rPr>
            </w:pPr>
            <w:r w:rsidRPr="00186D3D">
              <w:rPr>
                <w:noProof/>
                <w:position w:val="-48"/>
                <w:sz w:val="19"/>
                <w:szCs w:val="19"/>
              </w:rPr>
              <w:drawing>
                <wp:inline distT="0" distB="0" distL="0" distR="0">
                  <wp:extent cx="751205" cy="75120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Pr="00186D3D" w:rsidRDefault="00D2117F" w:rsidP="00610C76">
            <w:pPr>
              <w:pStyle w:val="ConsPlusNormal"/>
              <w:rPr>
                <w:sz w:val="19"/>
                <w:szCs w:val="19"/>
              </w:rPr>
            </w:pPr>
            <w:r w:rsidRPr="00186D3D">
              <w:rPr>
                <w:sz w:val="19"/>
                <w:szCs w:val="19"/>
              </w:rPr>
              <w:t>палатка</w:t>
            </w:r>
          </w:p>
        </w:tc>
      </w:tr>
      <w:tr w:rsidR="00D2117F" w:rsidTr="00610C76">
        <w:tc>
          <w:tcPr>
            <w:tcW w:w="424" w:type="dxa"/>
            <w:vMerge w:val="restart"/>
          </w:tcPr>
          <w:p w:rsidR="00D2117F" w:rsidRPr="009B510D" w:rsidRDefault="00D2117F" w:rsidP="00610C76">
            <w:pPr>
              <w:pStyle w:val="ConsPlusNormal"/>
              <w:rPr>
                <w:rFonts w:ascii="Times New Roman" w:hAnsi="Times New Roman" w:cs="Times New Roman"/>
              </w:rPr>
            </w:pPr>
          </w:p>
        </w:tc>
        <w:tc>
          <w:tcPr>
            <w:tcW w:w="2689" w:type="dxa"/>
            <w:vMerge w:val="restart"/>
          </w:tcPr>
          <w:p w:rsidR="00D2117F" w:rsidRPr="00186D3D" w:rsidRDefault="00D2117F" w:rsidP="00610C76">
            <w:pPr>
              <w:pStyle w:val="ConsPlusNormal"/>
              <w:rPr>
                <w:rFonts w:ascii="Times New Roman" w:hAnsi="Times New Roman" w:cs="Times New Roman"/>
                <w:sz w:val="18"/>
                <w:szCs w:val="18"/>
              </w:rPr>
            </w:pPr>
            <w:r w:rsidRPr="00186D3D">
              <w:rPr>
                <w:rFonts w:ascii="Times New Roman" w:hAnsi="Times New Roman" w:cs="Times New Roman"/>
                <w:sz w:val="18"/>
                <w:szCs w:val="18"/>
              </w:rPr>
              <w:t>Объект реализации сельскохозяйственных и декоративных кустов и растений. Нестационарный торговый объект, представляющий собой киоск или павильон со специально оборудованной временной конструкцией в виде обособленной огороженной открытой площадки (экспозиционной и/или декоративной), предназначенный для реализации сельскохозяйственных и декоративных деревьев, кустов и растений и сопутствующих товаров</w:t>
            </w:r>
          </w:p>
        </w:tc>
        <w:tc>
          <w:tcPr>
            <w:tcW w:w="3855" w:type="dxa"/>
            <w:vMerge w:val="restart"/>
          </w:tcPr>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нестационарное строение, сооружение</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пешеходная коммуникация до входа и по экспозиционной площадке</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экспозиционная площадка и (или) декоративная площадка</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20"/>
                <w:sz w:val="19"/>
                <w:szCs w:val="19"/>
              </w:rPr>
              <w:drawing>
                <wp:inline distT="0" distB="0" distL="0" distR="0">
                  <wp:extent cx="395605" cy="39560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186D3D">
              <w:rPr>
                <w:rFonts w:ascii="Times New Roman" w:hAnsi="Times New Roman" w:cs="Times New Roman"/>
                <w:sz w:val="19"/>
                <w:szCs w:val="19"/>
              </w:rPr>
              <w:t xml:space="preserve"> площадка с твердым (усовершенствованным) покрытием</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20"/>
                <w:sz w:val="19"/>
                <w:szCs w:val="19"/>
              </w:rPr>
              <w:drawing>
                <wp:inline distT="0" distB="0" distL="0" distR="0">
                  <wp:extent cx="395605" cy="39560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186D3D">
              <w:rPr>
                <w:rFonts w:ascii="Times New Roman" w:hAnsi="Times New Roman" w:cs="Times New Roman"/>
                <w:sz w:val="19"/>
                <w:szCs w:val="19"/>
              </w:rPr>
              <w:t xml:space="preserve"> информационно-декоративная вывеска, информационная доска</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урна</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освещение в вечерне-ночное время суток источниками света системы наружного освещения</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21"/>
                <w:sz w:val="19"/>
                <w:szCs w:val="19"/>
              </w:rPr>
              <w:drawing>
                <wp:inline distT="0" distB="0" distL="0" distR="0">
                  <wp:extent cx="382270" cy="41592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186D3D">
              <w:rPr>
                <w:rFonts w:ascii="Times New Roman" w:hAnsi="Times New Roman" w:cs="Times New Roman"/>
                <w:sz w:val="19"/>
                <w:szCs w:val="19"/>
              </w:rPr>
              <w:t xml:space="preserve"> элементы, обеспечивающие доступность, в том числе для МГН</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мобильное озеленение (при </w:t>
            </w:r>
            <w:r w:rsidR="008F3008" w:rsidRPr="00186D3D">
              <w:rPr>
                <w:rFonts w:ascii="Times New Roman" w:hAnsi="Times New Roman" w:cs="Times New Roman"/>
                <w:sz w:val="19"/>
                <w:szCs w:val="19"/>
              </w:rPr>
              <w:t>«</w:t>
            </w:r>
            <w:r w:rsidRPr="00186D3D">
              <w:rPr>
                <w:rFonts w:ascii="Times New Roman" w:hAnsi="Times New Roman" w:cs="Times New Roman"/>
                <w:sz w:val="19"/>
                <w:szCs w:val="19"/>
              </w:rPr>
              <w:t>глухих</w:t>
            </w:r>
            <w:r w:rsidR="008F3008" w:rsidRPr="00186D3D">
              <w:rPr>
                <w:rFonts w:ascii="Times New Roman" w:hAnsi="Times New Roman" w:cs="Times New Roman"/>
                <w:sz w:val="19"/>
                <w:szCs w:val="19"/>
              </w:rPr>
              <w:t>»</w:t>
            </w:r>
            <w:r w:rsidRPr="00186D3D">
              <w:rPr>
                <w:rFonts w:ascii="Times New Roman" w:hAnsi="Times New Roman" w:cs="Times New Roman"/>
                <w:sz w:val="19"/>
                <w:szCs w:val="19"/>
              </w:rPr>
              <w:t xml:space="preserve"> фасадах протяженностью более 5,0 м, располагаемых вдоль тротуаров), вдоль ограждения</w:t>
            </w:r>
          </w:p>
          <w:p w:rsidR="00D2117F" w:rsidRPr="00186D3D" w:rsidRDefault="00D2117F" w:rsidP="00610C76">
            <w:pPr>
              <w:pStyle w:val="ConsPlusNormal"/>
              <w:rPr>
                <w:rFonts w:ascii="Times New Roman" w:hAnsi="Times New Roman" w:cs="Times New Roman"/>
                <w:sz w:val="19"/>
                <w:szCs w:val="19"/>
              </w:rPr>
            </w:pPr>
            <w:r w:rsidRPr="00186D3D">
              <w:rPr>
                <w:rFonts w:ascii="Times New Roman" w:hAnsi="Times New Roman" w:cs="Times New Roman"/>
                <w:noProof/>
                <w:position w:val="-19"/>
                <w:sz w:val="19"/>
                <w:szCs w:val="19"/>
              </w:rPr>
              <w:drawing>
                <wp:inline distT="0" distB="0" distL="0" distR="0">
                  <wp:extent cx="395605" cy="389255"/>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186D3D">
              <w:rPr>
                <w:rFonts w:ascii="Times New Roman" w:hAnsi="Times New Roman" w:cs="Times New Roman"/>
                <w:sz w:val="19"/>
                <w:szCs w:val="19"/>
              </w:rPr>
              <w:t xml:space="preserve"> ограждение</w:t>
            </w:r>
          </w:p>
        </w:tc>
        <w:tc>
          <w:tcPr>
            <w:tcW w:w="2551" w:type="dxa"/>
            <w:vMerge w:val="restart"/>
          </w:tcPr>
          <w:p w:rsidR="00D2117F" w:rsidRPr="00186D3D" w:rsidRDefault="00D2117F" w:rsidP="00610C76">
            <w:pPr>
              <w:pStyle w:val="ConsPlusNormal"/>
              <w:rPr>
                <w:sz w:val="19"/>
                <w:szCs w:val="19"/>
              </w:rPr>
            </w:pPr>
            <w:r w:rsidRPr="00186D3D">
              <w:rPr>
                <w:noProof/>
                <w:position w:val="-20"/>
                <w:sz w:val="19"/>
                <w:szCs w:val="19"/>
              </w:rPr>
              <w:drawing>
                <wp:inline distT="0" distB="0" distL="0" distR="0">
                  <wp:extent cx="402590" cy="39560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2590" cy="395605"/>
                          </a:xfrm>
                          <a:prstGeom prst="rect">
                            <a:avLst/>
                          </a:prstGeom>
                          <a:noFill/>
                          <a:ln>
                            <a:noFill/>
                          </a:ln>
                        </pic:spPr>
                      </pic:pic>
                    </a:graphicData>
                  </a:graphic>
                </wp:inline>
              </w:drawing>
            </w:r>
            <w:r w:rsidRPr="00186D3D">
              <w:rPr>
                <w:sz w:val="19"/>
                <w:szCs w:val="19"/>
              </w:rPr>
              <w:t xml:space="preserve"> водные устройства</w:t>
            </w:r>
          </w:p>
          <w:p w:rsidR="00D2117F" w:rsidRPr="00186D3D" w:rsidRDefault="00D2117F" w:rsidP="00610C76">
            <w:pPr>
              <w:pStyle w:val="ConsPlusNormal"/>
              <w:rPr>
                <w:sz w:val="19"/>
                <w:szCs w:val="19"/>
              </w:rPr>
            </w:pPr>
            <w:r w:rsidRPr="00186D3D">
              <w:rPr>
                <w:noProof/>
                <w:position w:val="-20"/>
                <w:sz w:val="19"/>
                <w:szCs w:val="19"/>
              </w:rPr>
              <w:drawing>
                <wp:inline distT="0" distB="0" distL="0" distR="0">
                  <wp:extent cx="395605" cy="395605"/>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186D3D">
              <w:rPr>
                <w:sz w:val="19"/>
                <w:szCs w:val="19"/>
              </w:rPr>
              <w:t xml:space="preserve"> праздничное оформление</w:t>
            </w:r>
          </w:p>
          <w:p w:rsidR="00D2117F" w:rsidRPr="00186D3D" w:rsidRDefault="00D2117F" w:rsidP="00610C76">
            <w:pPr>
              <w:pStyle w:val="ConsPlusNormal"/>
              <w:rPr>
                <w:sz w:val="19"/>
                <w:szCs w:val="19"/>
              </w:rPr>
            </w:pPr>
            <w:r w:rsidRPr="00186D3D">
              <w:rPr>
                <w:noProof/>
                <w:position w:val="-20"/>
                <w:sz w:val="19"/>
                <w:szCs w:val="19"/>
              </w:rPr>
              <w:drawing>
                <wp:inline distT="0" distB="0" distL="0" distR="0">
                  <wp:extent cx="395605" cy="395605"/>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186D3D">
              <w:rPr>
                <w:sz w:val="19"/>
                <w:szCs w:val="19"/>
              </w:rPr>
              <w:t xml:space="preserve"> МАФ</w:t>
            </w:r>
          </w:p>
          <w:p w:rsidR="00D2117F" w:rsidRPr="00186D3D" w:rsidRDefault="00D2117F" w:rsidP="00610C76">
            <w:pPr>
              <w:pStyle w:val="ConsPlusNormal"/>
              <w:rPr>
                <w:sz w:val="19"/>
                <w:szCs w:val="19"/>
              </w:rPr>
            </w:pPr>
            <w:r w:rsidRPr="00186D3D">
              <w:rPr>
                <w:noProof/>
                <w:position w:val="-20"/>
                <w:sz w:val="19"/>
                <w:szCs w:val="19"/>
              </w:rPr>
              <w:drawing>
                <wp:inline distT="0" distB="0" distL="0" distR="0">
                  <wp:extent cx="395605" cy="39560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186D3D">
              <w:rPr>
                <w:sz w:val="19"/>
                <w:szCs w:val="19"/>
              </w:rPr>
              <w:t xml:space="preserve"> общественный туалет нестационарного типа</w:t>
            </w:r>
          </w:p>
        </w:tc>
        <w:tc>
          <w:tcPr>
            <w:tcW w:w="1834" w:type="dxa"/>
          </w:tcPr>
          <w:p w:rsidR="00D2117F" w:rsidRPr="00186D3D" w:rsidRDefault="00D2117F" w:rsidP="00610C76">
            <w:pPr>
              <w:pStyle w:val="ConsPlusNormal"/>
              <w:jc w:val="center"/>
              <w:rPr>
                <w:sz w:val="19"/>
                <w:szCs w:val="19"/>
              </w:rPr>
            </w:pPr>
            <w:r w:rsidRPr="00186D3D">
              <w:rPr>
                <w:noProof/>
                <w:position w:val="-48"/>
                <w:sz w:val="19"/>
                <w:szCs w:val="19"/>
              </w:rPr>
              <w:drawing>
                <wp:inline distT="0" distB="0" distL="0" distR="0">
                  <wp:extent cx="751205" cy="751205"/>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Pr="00186D3D" w:rsidRDefault="00D2117F" w:rsidP="00610C76">
            <w:pPr>
              <w:pStyle w:val="ConsPlusNormal"/>
              <w:rPr>
                <w:sz w:val="19"/>
                <w:szCs w:val="19"/>
              </w:rPr>
            </w:pPr>
            <w:r w:rsidRPr="00186D3D">
              <w:rPr>
                <w:sz w:val="19"/>
                <w:szCs w:val="19"/>
              </w:rPr>
              <w:t>павильон</w:t>
            </w:r>
          </w:p>
        </w:tc>
      </w:tr>
      <w:tr w:rsidR="00D2117F" w:rsidTr="00610C76">
        <w:tc>
          <w:tcPr>
            <w:tcW w:w="424" w:type="dxa"/>
            <w:vMerge/>
          </w:tcPr>
          <w:p w:rsidR="00D2117F" w:rsidRPr="009B510D" w:rsidRDefault="00D2117F" w:rsidP="00610C76">
            <w:pPr>
              <w:pStyle w:val="ConsPlusNormal"/>
              <w:rPr>
                <w:rFonts w:ascii="Times New Roman" w:hAnsi="Times New Roman" w:cs="Times New Roman"/>
              </w:rPr>
            </w:pPr>
          </w:p>
        </w:tc>
        <w:tc>
          <w:tcPr>
            <w:tcW w:w="2689" w:type="dxa"/>
            <w:vMerge/>
          </w:tcPr>
          <w:p w:rsidR="00D2117F" w:rsidRPr="009B510D" w:rsidRDefault="00D2117F" w:rsidP="00610C76">
            <w:pPr>
              <w:pStyle w:val="ConsPlusNormal"/>
              <w:rPr>
                <w:rFonts w:ascii="Times New Roman" w:hAnsi="Times New Roman" w:cs="Times New Roman"/>
              </w:rPr>
            </w:pPr>
          </w:p>
        </w:tc>
        <w:tc>
          <w:tcPr>
            <w:tcW w:w="3855" w:type="dxa"/>
            <w:vMerge/>
          </w:tcPr>
          <w:p w:rsidR="00D2117F" w:rsidRPr="00186D3D" w:rsidRDefault="00D2117F" w:rsidP="00610C76">
            <w:pPr>
              <w:pStyle w:val="ConsPlusNormal"/>
              <w:rPr>
                <w:rFonts w:ascii="Times New Roman" w:hAnsi="Times New Roman" w:cs="Times New Roman"/>
                <w:sz w:val="19"/>
                <w:szCs w:val="19"/>
              </w:rPr>
            </w:pPr>
          </w:p>
        </w:tc>
        <w:tc>
          <w:tcPr>
            <w:tcW w:w="2551" w:type="dxa"/>
            <w:vMerge/>
          </w:tcPr>
          <w:p w:rsidR="00D2117F" w:rsidRPr="00186D3D" w:rsidRDefault="00D2117F" w:rsidP="00610C76">
            <w:pPr>
              <w:pStyle w:val="ConsPlusNormal"/>
              <w:rPr>
                <w:sz w:val="19"/>
                <w:szCs w:val="19"/>
              </w:rPr>
            </w:pPr>
          </w:p>
        </w:tc>
        <w:tc>
          <w:tcPr>
            <w:tcW w:w="1834" w:type="dxa"/>
          </w:tcPr>
          <w:p w:rsidR="00D2117F" w:rsidRPr="00186D3D" w:rsidRDefault="00D2117F" w:rsidP="00610C76">
            <w:pPr>
              <w:pStyle w:val="ConsPlusNormal"/>
              <w:jc w:val="center"/>
              <w:rPr>
                <w:sz w:val="19"/>
                <w:szCs w:val="19"/>
              </w:rPr>
            </w:pPr>
            <w:r w:rsidRPr="00186D3D">
              <w:rPr>
                <w:noProof/>
                <w:position w:val="-48"/>
                <w:sz w:val="19"/>
                <w:szCs w:val="19"/>
              </w:rPr>
              <w:drawing>
                <wp:inline distT="0" distB="0" distL="0" distR="0">
                  <wp:extent cx="751205" cy="75120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Pr="00186D3D" w:rsidRDefault="00D2117F" w:rsidP="00610C76">
            <w:pPr>
              <w:pStyle w:val="ConsPlusNormal"/>
              <w:rPr>
                <w:sz w:val="19"/>
                <w:szCs w:val="19"/>
              </w:rPr>
            </w:pPr>
            <w:r w:rsidRPr="00186D3D">
              <w:rPr>
                <w:sz w:val="19"/>
                <w:szCs w:val="19"/>
              </w:rPr>
              <w:t>киоск</w:t>
            </w:r>
          </w:p>
        </w:tc>
      </w:tr>
      <w:tr w:rsidR="00D2117F" w:rsidTr="00610C76">
        <w:tc>
          <w:tcPr>
            <w:tcW w:w="424" w:type="dxa"/>
            <w:vMerge/>
          </w:tcPr>
          <w:p w:rsidR="00D2117F" w:rsidRPr="009B510D" w:rsidRDefault="00D2117F" w:rsidP="00610C76">
            <w:pPr>
              <w:pStyle w:val="ConsPlusNormal"/>
              <w:rPr>
                <w:rFonts w:ascii="Times New Roman" w:hAnsi="Times New Roman" w:cs="Times New Roman"/>
              </w:rPr>
            </w:pPr>
          </w:p>
        </w:tc>
        <w:tc>
          <w:tcPr>
            <w:tcW w:w="2689" w:type="dxa"/>
            <w:vMerge/>
          </w:tcPr>
          <w:p w:rsidR="00D2117F" w:rsidRPr="009B510D" w:rsidRDefault="00D2117F" w:rsidP="00610C76">
            <w:pPr>
              <w:pStyle w:val="ConsPlusNormal"/>
              <w:rPr>
                <w:rFonts w:ascii="Times New Roman" w:hAnsi="Times New Roman" w:cs="Times New Roman"/>
              </w:rPr>
            </w:pPr>
          </w:p>
        </w:tc>
        <w:tc>
          <w:tcPr>
            <w:tcW w:w="3855" w:type="dxa"/>
            <w:vMerge/>
          </w:tcPr>
          <w:p w:rsidR="00D2117F" w:rsidRPr="00186D3D" w:rsidRDefault="00D2117F" w:rsidP="00610C76">
            <w:pPr>
              <w:pStyle w:val="ConsPlusNormal"/>
              <w:rPr>
                <w:rFonts w:ascii="Times New Roman" w:hAnsi="Times New Roman" w:cs="Times New Roman"/>
                <w:sz w:val="19"/>
                <w:szCs w:val="19"/>
              </w:rPr>
            </w:pPr>
          </w:p>
        </w:tc>
        <w:tc>
          <w:tcPr>
            <w:tcW w:w="2551" w:type="dxa"/>
            <w:vMerge/>
          </w:tcPr>
          <w:p w:rsidR="00D2117F" w:rsidRPr="00186D3D" w:rsidRDefault="00D2117F" w:rsidP="00610C76">
            <w:pPr>
              <w:pStyle w:val="ConsPlusNormal"/>
              <w:rPr>
                <w:sz w:val="19"/>
                <w:szCs w:val="19"/>
              </w:rPr>
            </w:pPr>
          </w:p>
        </w:tc>
        <w:tc>
          <w:tcPr>
            <w:tcW w:w="1834" w:type="dxa"/>
          </w:tcPr>
          <w:p w:rsidR="00D2117F" w:rsidRPr="00186D3D" w:rsidRDefault="00D2117F" w:rsidP="00610C76">
            <w:pPr>
              <w:pStyle w:val="ConsPlusNormal"/>
              <w:jc w:val="center"/>
              <w:rPr>
                <w:sz w:val="19"/>
                <w:szCs w:val="19"/>
              </w:rPr>
            </w:pPr>
            <w:r w:rsidRPr="00186D3D">
              <w:rPr>
                <w:noProof/>
                <w:position w:val="-48"/>
                <w:sz w:val="19"/>
                <w:szCs w:val="19"/>
              </w:rPr>
              <w:drawing>
                <wp:inline distT="0" distB="0" distL="0" distR="0">
                  <wp:extent cx="751205" cy="75120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05" cy="751205"/>
                          </a:xfrm>
                          <a:prstGeom prst="rect">
                            <a:avLst/>
                          </a:prstGeom>
                          <a:noFill/>
                          <a:ln>
                            <a:noFill/>
                          </a:ln>
                        </pic:spPr>
                      </pic:pic>
                    </a:graphicData>
                  </a:graphic>
                </wp:inline>
              </w:drawing>
            </w:r>
          </w:p>
          <w:p w:rsidR="00D2117F" w:rsidRPr="00186D3D" w:rsidRDefault="00D2117F" w:rsidP="00610C76">
            <w:pPr>
              <w:pStyle w:val="ConsPlusNormal"/>
              <w:rPr>
                <w:sz w:val="19"/>
                <w:szCs w:val="19"/>
              </w:rPr>
            </w:pPr>
            <w:r w:rsidRPr="00186D3D">
              <w:rPr>
                <w:sz w:val="19"/>
                <w:szCs w:val="19"/>
              </w:rPr>
              <w:t>киоск</w:t>
            </w:r>
          </w:p>
        </w:tc>
      </w:tr>
    </w:tbl>
    <w:p w:rsidR="00D2117F" w:rsidRDefault="00D2117F">
      <w:pPr>
        <w:pStyle w:val="ConsPlusNormal"/>
        <w:sectPr w:rsidR="00D2117F">
          <w:pgSz w:w="16838" w:h="11905" w:orient="landscape"/>
          <w:pgMar w:top="1701" w:right="1134" w:bottom="850" w:left="1134" w:header="0" w:footer="0" w:gutter="0"/>
          <w:cols w:space="720"/>
          <w:titlePg/>
        </w:sectPr>
      </w:pPr>
    </w:p>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186D3D">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Установка видов нестационарных торговых объектов не представленных в таблице </w:t>
      </w:r>
      <w:r w:rsidR="008F3008">
        <w:rPr>
          <w:rFonts w:ascii="Times New Roman" w:hAnsi="Times New Roman" w:cs="Times New Roman"/>
          <w:sz w:val="28"/>
          <w:szCs w:val="28"/>
        </w:rPr>
        <w:t>«</w:t>
      </w:r>
      <w:r w:rsidRPr="009B510D">
        <w:rPr>
          <w:rFonts w:ascii="Times New Roman" w:hAnsi="Times New Roman" w:cs="Times New Roman"/>
          <w:sz w:val="28"/>
          <w:szCs w:val="28"/>
        </w:rPr>
        <w:t>Элементы благоустройства нестационарных торговых объектов</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не предусмотрена на территории </w:t>
      </w:r>
      <w:r w:rsidR="003D1665">
        <w:rPr>
          <w:rFonts w:ascii="Times New Roman" w:hAnsi="Times New Roman" w:cs="Times New Roman"/>
          <w:sz w:val="28"/>
          <w:szCs w:val="28"/>
        </w:rPr>
        <w:t>Раменского муниципального округа</w:t>
      </w:r>
      <w:r w:rsidRPr="009B510D">
        <w:rPr>
          <w:rFonts w:ascii="Times New Roman" w:hAnsi="Times New Roman" w:cs="Times New Roman"/>
          <w:sz w:val="28"/>
          <w:szCs w:val="28"/>
        </w:rPr>
        <w:t>.</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Элементы благоустройства нестационарного строения, сооружения, которые должны быть расположены в пешеходной доступности от нестационарного строения, сооружения:</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контейнерная площадка на расстоянии не более 800 м;</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 менее чем одно место для стоянки инвалидов на расстоянии не более 100 м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 допускается размещение нестационарных строений, сооружений:</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на дорожном полотне (дорожном покрытии);</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на разделительных полосах и обочинах улиц, дорог и проездов;</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на пешеходной части пешеходных коммуникаций, велокоммуникациях, в пределах треугольников видимости, на газонах, травяных и мягких покрытиях (без устройства специального настила);</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на отстойно-разворотных площадках, посадочных площадках остановочных пунктов, детских игровых площадках, контейнерных площадках;</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 охранных зонах трубопроводов (газопроводов, нефтепроводов и нефтепродуктопроводов, аммиакопроводов), объектов электросетевого хозяйства, объектов централизованной системы горячего водоснабжения, холодного водоснабжения, водоотведения;</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на люках смотровых колодцев, дождеприемниках ливнесточных колодцев, дренажных траншеях, иных элементах отведения и очистки поверхностных стоков;</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на расстояниях менее 5 м от стволов деревьев, менее 1,5 м от внешних границ крон кустарников, менее 20 м от окон жилых помещений, менее 2,2 м от нижних площадок входных групп входов для посетителей в здания, строения, сооружения общественного и жилого назначения, менее 4 м от опор освещения и отдельно стоящих рекламных конструкций;</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на стоянках автомобилей и других мототранспортных средств, парковках;</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на площадках для выгула животных, дрессировки собак;</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на дворовых территориях; на расстоянии менее 25 м от входов на территорию и непосредственно вдоль ограждения территории объектов социальной инфраструктуры.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Ограничение видимости дорожных знаков и светофоров при благоустройстве некапитальных строений, сооружений не допускается.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Внешний вид нестационарных строений, сооружений подлежит </w:t>
      </w:r>
      <w:r w:rsidRPr="009B510D">
        <w:rPr>
          <w:rFonts w:ascii="Times New Roman" w:hAnsi="Times New Roman" w:cs="Times New Roman"/>
          <w:sz w:val="28"/>
          <w:szCs w:val="28"/>
        </w:rPr>
        <w:lastRenderedPageBreak/>
        <w:t xml:space="preserve">согласованию с уполномоченным органом местного самоуправления в порядке, установленном административным регламентом предоставления муниципальной услуги </w:t>
      </w:r>
      <w:r w:rsidR="008F3008">
        <w:rPr>
          <w:rFonts w:ascii="Times New Roman" w:hAnsi="Times New Roman" w:cs="Times New Roman"/>
          <w:sz w:val="28"/>
          <w:szCs w:val="28"/>
        </w:rPr>
        <w:t>«</w:t>
      </w:r>
      <w:r w:rsidRPr="009B510D">
        <w:rPr>
          <w:rFonts w:ascii="Times New Roman" w:hAnsi="Times New Roman" w:cs="Times New Roman"/>
          <w:sz w:val="28"/>
          <w:szCs w:val="28"/>
        </w:rPr>
        <w:t>Согласование проектных решений по отделке фасадов (паспортов колористических решений фасадов) зданий, строений, сооружений, ограждений</w:t>
      </w:r>
      <w:r w:rsidR="008F3008">
        <w:rPr>
          <w:rFonts w:ascii="Times New Roman" w:hAnsi="Times New Roman" w:cs="Times New Roman"/>
          <w:sz w:val="28"/>
          <w:szCs w:val="28"/>
        </w:rPr>
        <w:t>»</w:t>
      </w:r>
      <w:r w:rsidRPr="009B510D">
        <w:rPr>
          <w:rFonts w:ascii="Times New Roman" w:hAnsi="Times New Roman" w:cs="Times New Roman"/>
          <w:sz w:val="28"/>
          <w:szCs w:val="28"/>
        </w:rPr>
        <w:t>:</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собственниками (правообладателями) земельных участков, на которых планируются изменение или установка нестационарных строений, сооружений, при их расположении вдоль территорий, приоритетных для архитектурно-художественного облика муниципального образования:</w:t>
      </w:r>
    </w:p>
    <w:p w:rsidR="00D2117F" w:rsidRPr="009B510D" w:rsidRDefault="00D2117F">
      <w:pPr>
        <w:pStyle w:val="ConsPlusNormal"/>
        <w:contextualSpacing/>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1531"/>
        <w:gridCol w:w="7540"/>
      </w:tblGrid>
      <w:tr w:rsidR="00D2117F" w:rsidRPr="009B510D">
        <w:tc>
          <w:tcPr>
            <w:tcW w:w="153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20"/>
                <w:sz w:val="28"/>
                <w:szCs w:val="28"/>
              </w:rPr>
              <w:drawing>
                <wp:inline distT="0" distB="0" distL="0" distR="0">
                  <wp:extent cx="395605" cy="395605"/>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54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 xml:space="preserve">общественные территории, </w:t>
            </w:r>
            <w:r w:rsidR="008F3008">
              <w:rPr>
                <w:rFonts w:ascii="Times New Roman" w:hAnsi="Times New Roman" w:cs="Times New Roman"/>
                <w:sz w:val="28"/>
                <w:szCs w:val="28"/>
              </w:rPr>
              <w:t>«</w:t>
            </w:r>
            <w:r w:rsidRPr="009B510D">
              <w:rPr>
                <w:rFonts w:ascii="Times New Roman" w:hAnsi="Times New Roman" w:cs="Times New Roman"/>
                <w:sz w:val="28"/>
                <w:szCs w:val="28"/>
              </w:rPr>
              <w:t>вылетные</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магистрали, иные территории общего пользования</w:t>
            </w:r>
          </w:p>
        </w:tc>
      </w:tr>
      <w:tr w:rsidR="00D2117F" w:rsidRPr="009B510D">
        <w:tc>
          <w:tcPr>
            <w:tcW w:w="153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20"/>
                <w:sz w:val="28"/>
                <w:szCs w:val="28"/>
              </w:rPr>
              <w:drawing>
                <wp:inline distT="0" distB="0" distL="0" distR="0">
                  <wp:extent cx="395605" cy="395605"/>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54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водные объекты общего пользования, находящиеся в государственной или муниципальной собственности, являющиеся общедоступными водными объектами: реки, каналы, озера, водохранилища, а также пруды и обводненные карьеры на общественных территориях</w:t>
            </w:r>
          </w:p>
        </w:tc>
      </w:tr>
      <w:tr w:rsidR="00D2117F" w:rsidRPr="009B510D">
        <w:tc>
          <w:tcPr>
            <w:tcW w:w="153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20"/>
                <w:sz w:val="28"/>
                <w:szCs w:val="28"/>
              </w:rPr>
              <w:drawing>
                <wp:inline distT="0" distB="0" distL="0" distR="0">
                  <wp:extent cx="395605" cy="395605"/>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54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территории объектов культурного наследия с исторически связанными с ними территориями</w:t>
            </w:r>
          </w:p>
        </w:tc>
      </w:tr>
      <w:tr w:rsidR="00D2117F" w:rsidRPr="009B510D">
        <w:tc>
          <w:tcPr>
            <w:tcW w:w="153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20"/>
                <w:sz w:val="28"/>
                <w:szCs w:val="28"/>
              </w:rPr>
              <w:drawing>
                <wp:inline distT="0" distB="0" distL="0" distR="0">
                  <wp:extent cx="395605" cy="395605"/>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54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территории объектов социальной инфраструктуры (объектов образования, здравоохранения, социальной защиты, культуры, физкультуры и спорта)</w:t>
            </w:r>
          </w:p>
        </w:tc>
      </w:tr>
      <w:tr w:rsidR="00D2117F" w:rsidRPr="009B510D">
        <w:tc>
          <w:tcPr>
            <w:tcW w:w="153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20"/>
                <w:sz w:val="28"/>
                <w:szCs w:val="28"/>
              </w:rPr>
              <w:drawing>
                <wp:inline distT="0" distB="0" distL="0" distR="0">
                  <wp:extent cx="395605" cy="395605"/>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54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территории объектов религиозного использования</w:t>
            </w:r>
          </w:p>
        </w:tc>
      </w:tr>
      <w:tr w:rsidR="00D2117F" w:rsidRPr="009B510D">
        <w:tc>
          <w:tcPr>
            <w:tcW w:w="153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20"/>
                <w:sz w:val="28"/>
                <w:szCs w:val="28"/>
              </w:rPr>
              <w:drawing>
                <wp:inline distT="0" distB="0" distL="0" distR="0">
                  <wp:extent cx="395605" cy="395605"/>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54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территории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tc>
      </w:tr>
      <w:tr w:rsidR="00D2117F" w:rsidRPr="009B510D">
        <w:tc>
          <w:tcPr>
            <w:tcW w:w="153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20"/>
                <w:sz w:val="28"/>
                <w:szCs w:val="28"/>
              </w:rPr>
              <w:drawing>
                <wp:inline distT="0" distB="0" distL="0" distR="0">
                  <wp:extent cx="395605" cy="395605"/>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54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территории въездных групп, мемориальных комплексов, скульптурно-архитектурных композиций, монументально-декоративных композиций</w:t>
            </w:r>
          </w:p>
        </w:tc>
      </w:tr>
    </w:tbl>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186D3D">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Собственниками (правообладателями) земельных участков, на которых планируется нанесение изображений на нестационарные строения, сооружения.</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Согласование внешнего вида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w:t>
      </w:r>
      <w:r w:rsidRPr="009B510D">
        <w:rPr>
          <w:rFonts w:ascii="Times New Roman" w:hAnsi="Times New Roman" w:cs="Times New Roman"/>
          <w:sz w:val="28"/>
          <w:szCs w:val="28"/>
        </w:rPr>
        <w:lastRenderedPageBreak/>
        <w:t>торгового объекта на территории муниципального образования, не требуется.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Внешний вид элементов благоустройства, объектов благоустройства мест размещения нестационарных торговых объектов, в том числе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должен соответствовать требованиям к внешнему виду, установленным правилами благоустройства территории </w:t>
      </w:r>
      <w:r w:rsidR="003D1665">
        <w:rPr>
          <w:rFonts w:ascii="Times New Roman" w:hAnsi="Times New Roman" w:cs="Times New Roman"/>
          <w:sz w:val="28"/>
          <w:szCs w:val="28"/>
        </w:rPr>
        <w:t xml:space="preserve">Раменского </w:t>
      </w:r>
      <w:r w:rsidRPr="009B510D">
        <w:rPr>
          <w:rFonts w:ascii="Times New Roman" w:hAnsi="Times New Roman" w:cs="Times New Roman"/>
          <w:sz w:val="28"/>
          <w:szCs w:val="28"/>
        </w:rPr>
        <w:t>муниципального округа Московской области.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 целях обеспечения привлекательности архитектурно-художественного облика территорий муниципальных образований при изменении внешнего вида внешних поверхностей нестационарных строений, сооружений не допускаются: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для архитектурно-строительных изделий, архитектурного декора окрашивание без снятия старых красочных слоев, без восполнения дефектов элементов названных изделий и декора;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при облицовке (отделке) внешних поверхностей: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силикатный кирпич и бетонные блоки без финишной отделки, имитации дикого, колотого камня из бетона и цемента;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пластиковый сайдинг, полиуретановый декор, арматура, крупные фракции штукатурки </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фактурная </w:t>
      </w:r>
      <w:r w:rsidR="008F3008">
        <w:rPr>
          <w:rFonts w:ascii="Times New Roman" w:hAnsi="Times New Roman" w:cs="Times New Roman"/>
          <w:sz w:val="28"/>
          <w:szCs w:val="28"/>
        </w:rPr>
        <w:t>«</w:t>
      </w:r>
      <w:r w:rsidRPr="009B510D">
        <w:rPr>
          <w:rFonts w:ascii="Times New Roman" w:hAnsi="Times New Roman" w:cs="Times New Roman"/>
          <w:sz w:val="28"/>
          <w:szCs w:val="28"/>
        </w:rPr>
        <w:t>шуба</w:t>
      </w:r>
      <w:r w:rsidR="008F3008">
        <w:rPr>
          <w:rFonts w:ascii="Times New Roman" w:hAnsi="Times New Roman" w:cs="Times New Roman"/>
          <w:sz w:val="28"/>
          <w:szCs w:val="28"/>
        </w:rPr>
        <w:t>»</w:t>
      </w:r>
      <w:r w:rsidRPr="009B510D">
        <w:rPr>
          <w:rFonts w:ascii="Times New Roman" w:hAnsi="Times New Roman" w:cs="Times New Roman"/>
          <w:sz w:val="28"/>
          <w:szCs w:val="28"/>
        </w:rPr>
        <w:t xml:space="preserve"> и </w:t>
      </w:r>
      <w:r w:rsidR="008F3008">
        <w:rPr>
          <w:rFonts w:ascii="Times New Roman" w:hAnsi="Times New Roman" w:cs="Times New Roman"/>
          <w:sz w:val="28"/>
          <w:szCs w:val="28"/>
        </w:rPr>
        <w:t>«</w:t>
      </w:r>
      <w:r w:rsidRPr="009B510D">
        <w:rPr>
          <w:rFonts w:ascii="Times New Roman" w:hAnsi="Times New Roman" w:cs="Times New Roman"/>
          <w:sz w:val="28"/>
          <w:szCs w:val="28"/>
        </w:rPr>
        <w:t>короед</w:t>
      </w:r>
      <w:r w:rsidR="008F3008">
        <w:rPr>
          <w:rFonts w:ascii="Times New Roman" w:hAnsi="Times New Roman" w:cs="Times New Roman"/>
          <w:sz w:val="28"/>
          <w:szCs w:val="28"/>
        </w:rPr>
        <w:t>»</w:t>
      </w:r>
      <w:r w:rsidRPr="009B510D">
        <w:rPr>
          <w:rFonts w:ascii="Times New Roman" w:hAnsi="Times New Roman" w:cs="Times New Roman"/>
          <w:sz w:val="28"/>
          <w:szCs w:val="28"/>
        </w:rPr>
        <w:t>;</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профнастил не поэлементной сборки с высотой профиля более 20 мм, нащельники на стыках панелей;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для скатной кровли, козырьков, навесов профнастил с высотой профиля более 20 мм, мягкая черепица, ондулин, шифер, металлочерепица, керамическая и песчаноцементная черепица, сланцевая кровля, сотовый или профилированный поликарбонат;</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для подшивки кровли поливинилхлоридные софитные панели, сайдинг, фанера, вагонка;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белые пластиковые откосы, окна, двери, витрины и витражи; тонировка пленкой и фотопечать с непрозрачностью более 50%;</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стилизации под сельскую архитектуру (ранчо, фермы, хуторы, мазанки), средневековые замки и крепости.</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Оформление паспортов колористических решений фасадов нестационарных строений, сооружений при несоблюдении требований, обеспечивающих привлекательность архитектурно-художественного облика</w:t>
      </w:r>
      <w:r w:rsidR="003D1665">
        <w:rPr>
          <w:rFonts w:ascii="Times New Roman" w:hAnsi="Times New Roman" w:cs="Times New Roman"/>
          <w:sz w:val="28"/>
          <w:szCs w:val="28"/>
        </w:rPr>
        <w:t xml:space="preserve"> Раменского  муниципального округа</w:t>
      </w:r>
      <w:r w:rsidRPr="009B510D">
        <w:rPr>
          <w:rFonts w:ascii="Times New Roman" w:hAnsi="Times New Roman" w:cs="Times New Roman"/>
          <w:sz w:val="28"/>
          <w:szCs w:val="28"/>
        </w:rPr>
        <w:t>, не допускается.</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Изменение внешнего вида нестационарных строений, сооружений, установленных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w:t>
      </w:r>
      <w:r w:rsidR="003D1665">
        <w:rPr>
          <w:rFonts w:ascii="Times New Roman" w:hAnsi="Times New Roman" w:cs="Times New Roman"/>
          <w:sz w:val="28"/>
          <w:szCs w:val="28"/>
        </w:rPr>
        <w:t xml:space="preserve"> Раменского  муниципального округа</w:t>
      </w:r>
      <w:r w:rsidRPr="009B510D">
        <w:rPr>
          <w:rFonts w:ascii="Times New Roman" w:hAnsi="Times New Roman" w:cs="Times New Roman"/>
          <w:sz w:val="28"/>
          <w:szCs w:val="28"/>
        </w:rPr>
        <w:t>, не допускается.</w:t>
      </w:r>
    </w:p>
    <w:p w:rsidR="00D2117F" w:rsidRPr="009B510D" w:rsidRDefault="00D2117F">
      <w:pPr>
        <w:pStyle w:val="ConsPlusNormal"/>
        <w:jc w:val="both"/>
        <w:rPr>
          <w:rFonts w:ascii="Times New Roman" w:hAnsi="Times New Roman" w:cs="Times New Roman"/>
          <w:sz w:val="28"/>
          <w:szCs w:val="28"/>
        </w:rPr>
      </w:pPr>
    </w:p>
    <w:p w:rsidR="00186D3D" w:rsidRDefault="00186D3D">
      <w:pPr>
        <w:pStyle w:val="ConsPlusTitle"/>
        <w:jc w:val="center"/>
        <w:outlineLvl w:val="4"/>
        <w:rPr>
          <w:rFonts w:ascii="Times New Roman" w:hAnsi="Times New Roman" w:cs="Times New Roman"/>
          <w:sz w:val="28"/>
          <w:szCs w:val="28"/>
        </w:rPr>
      </w:pPr>
    </w:p>
    <w:p w:rsidR="00186D3D" w:rsidRDefault="00186D3D">
      <w:pPr>
        <w:pStyle w:val="ConsPlusTitle"/>
        <w:jc w:val="center"/>
        <w:outlineLvl w:val="4"/>
        <w:rPr>
          <w:rFonts w:ascii="Times New Roman" w:hAnsi="Times New Roman" w:cs="Times New Roman"/>
          <w:sz w:val="28"/>
          <w:szCs w:val="28"/>
        </w:rPr>
      </w:pPr>
    </w:p>
    <w:p w:rsidR="00D2117F" w:rsidRPr="009B510D" w:rsidRDefault="00D2117F">
      <w:pPr>
        <w:pStyle w:val="ConsPlusTitle"/>
        <w:jc w:val="center"/>
        <w:outlineLvl w:val="4"/>
        <w:rPr>
          <w:rFonts w:ascii="Times New Roman" w:hAnsi="Times New Roman" w:cs="Times New Roman"/>
          <w:sz w:val="28"/>
          <w:szCs w:val="28"/>
        </w:rPr>
      </w:pPr>
      <w:r w:rsidRPr="009B510D">
        <w:rPr>
          <w:rFonts w:ascii="Times New Roman" w:hAnsi="Times New Roman" w:cs="Times New Roman"/>
          <w:sz w:val="28"/>
          <w:szCs w:val="28"/>
        </w:rPr>
        <w:lastRenderedPageBreak/>
        <w:t xml:space="preserve">Рис. </w:t>
      </w:r>
      <w:r w:rsidR="008F3008">
        <w:rPr>
          <w:rFonts w:ascii="Times New Roman" w:hAnsi="Times New Roman" w:cs="Times New Roman"/>
          <w:sz w:val="28"/>
          <w:szCs w:val="28"/>
        </w:rPr>
        <w:t>«</w:t>
      </w:r>
      <w:r w:rsidRPr="009B510D">
        <w:rPr>
          <w:rFonts w:ascii="Times New Roman" w:hAnsi="Times New Roman" w:cs="Times New Roman"/>
          <w:sz w:val="28"/>
          <w:szCs w:val="28"/>
        </w:rPr>
        <w:t>Пример изменения внешнего вида</w:t>
      </w:r>
      <w:r w:rsidR="008F3008">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180"/>
        </w:rPr>
        <w:drawing>
          <wp:inline distT="0" distB="0" distL="0" distR="0">
            <wp:extent cx="5149215" cy="2434590"/>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243459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155"/>
        </w:rPr>
        <w:drawing>
          <wp:inline distT="0" distB="0" distL="0" distR="0">
            <wp:extent cx="5149215" cy="2112010"/>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2112010"/>
                    </a:xfrm>
                    <a:prstGeom prst="rect">
                      <a:avLst/>
                    </a:prstGeom>
                    <a:noFill/>
                    <a:ln>
                      <a:noFill/>
                    </a:ln>
                  </pic:spPr>
                </pic:pic>
              </a:graphicData>
            </a:graphic>
          </wp:inline>
        </w:drawing>
      </w:r>
    </w:p>
    <w:p w:rsidR="00D2117F" w:rsidRDefault="00D2117F">
      <w:pPr>
        <w:pStyle w:val="ConsPlusNormal"/>
        <w:jc w:val="both"/>
      </w:pPr>
    </w:p>
    <w:p w:rsidR="00D2117F" w:rsidRPr="009B510D" w:rsidRDefault="00D2117F" w:rsidP="00186D3D">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При содержании и иных работах на внешних поверхностях нестационарных строений, сооружений не допускаются:</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эксплуатационные деформации внешних поверхностей: растрескивания (канелюры),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(штукатурного) слоев; разрушение архитектурно-строительных изделий, архитектурного декора: деструкции гипсового материала, обнажения крепежных элементов, утраты материала и (или) лакокрасочного слоя, потеря пластики декора из-за многослойных окрашиваний и (или) окрашиваний без восполнения дефектов элементов названных изделий и декора;</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загрязнения, сорная растительность;</w:t>
      </w:r>
    </w:p>
    <w:p w:rsidR="00D2117F" w:rsidRPr="009B510D" w:rsidRDefault="00D2117F" w:rsidP="00186D3D">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короба, кожухи, провода, розетки на остеклении, на архитектурно-строительных изделиях и архитектурном декоре, не закрепленные, не соответствующие цвету фасада;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 xml:space="preserve">рекламные конструкции: самовольно размещенные, эксплуатируемые </w:t>
      </w:r>
      <w:r w:rsidRPr="009B510D">
        <w:rPr>
          <w:rFonts w:ascii="Times New Roman" w:hAnsi="Times New Roman" w:cs="Times New Roman"/>
          <w:sz w:val="28"/>
          <w:szCs w:val="28"/>
        </w:rPr>
        <w:lastRenderedPageBreak/>
        <w:t>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 и эксплуатации;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средства информации: самовольно размещенные, эксплуатируемые после окончания срока согласования размещения информации, эксплуатируемые с нарушением дизайн-проекта, в соответствии с которым получено согласование размещения информации;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сезонные (летние) кафе вдоль внешней поверхности строения, сооружения: самовольно размещенные, эксплуатируемые с нарушением требований к эксплуатации;</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самовольно установленные цветочные ящики с внешней стороны окон;</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объекты, установленные на внешних поверхностях строений, сооружений, ставящие под угрозу обеспечение безопасности в случае их падения;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вандальные изображения;</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нарушение внешнего вида, установленного паспортом колористического решения фасадов некапитальных строений, сооружений;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размещение наружных блоков кондиционеров и антенн на архитектурных деталях, элементах декора, а также их крепление, ведущее к повреждению архитектурных поверхностей;</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отсутствие визуальных средств информации, специализированных элементов, размещаемых на внешних поверхностях нестационарных строений, сооружений для обеспечения беспрепятственного доступа маломобильных групп населения.</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Title"/>
        <w:jc w:val="center"/>
        <w:outlineLvl w:val="4"/>
        <w:rPr>
          <w:rFonts w:ascii="Times New Roman" w:hAnsi="Times New Roman" w:cs="Times New Roman"/>
          <w:sz w:val="28"/>
          <w:szCs w:val="28"/>
        </w:rPr>
      </w:pPr>
      <w:r w:rsidRPr="009B510D">
        <w:rPr>
          <w:rFonts w:ascii="Times New Roman" w:hAnsi="Times New Roman" w:cs="Times New Roman"/>
          <w:sz w:val="28"/>
          <w:szCs w:val="28"/>
        </w:rPr>
        <w:t xml:space="preserve">Рис. </w:t>
      </w:r>
      <w:r w:rsidR="008F3008">
        <w:rPr>
          <w:rFonts w:ascii="Times New Roman" w:hAnsi="Times New Roman" w:cs="Times New Roman"/>
          <w:sz w:val="28"/>
          <w:szCs w:val="28"/>
        </w:rPr>
        <w:t>«</w:t>
      </w:r>
      <w:r w:rsidRPr="009B510D">
        <w:rPr>
          <w:rFonts w:ascii="Times New Roman" w:hAnsi="Times New Roman" w:cs="Times New Roman"/>
          <w:sz w:val="28"/>
          <w:szCs w:val="28"/>
        </w:rPr>
        <w:t>Примеры нарушений требований к содержанию и соблюдению</w:t>
      </w:r>
    </w:p>
    <w:p w:rsidR="00D2117F" w:rsidRPr="009B510D" w:rsidRDefault="00D2117F">
      <w:pPr>
        <w:pStyle w:val="ConsPlusTitle"/>
        <w:jc w:val="center"/>
        <w:rPr>
          <w:rFonts w:ascii="Times New Roman" w:hAnsi="Times New Roman" w:cs="Times New Roman"/>
          <w:sz w:val="28"/>
          <w:szCs w:val="28"/>
        </w:rPr>
      </w:pPr>
      <w:r w:rsidRPr="009B510D">
        <w:rPr>
          <w:rFonts w:ascii="Times New Roman" w:hAnsi="Times New Roman" w:cs="Times New Roman"/>
          <w:sz w:val="28"/>
          <w:szCs w:val="28"/>
        </w:rPr>
        <w:t>чистоты внешних поверхностей нестационарных строений,</w:t>
      </w:r>
    </w:p>
    <w:p w:rsidR="00D2117F" w:rsidRPr="009B510D" w:rsidRDefault="00D2117F">
      <w:pPr>
        <w:pStyle w:val="ConsPlusTitle"/>
        <w:jc w:val="center"/>
        <w:rPr>
          <w:rFonts w:ascii="Times New Roman" w:hAnsi="Times New Roman" w:cs="Times New Roman"/>
          <w:sz w:val="28"/>
          <w:szCs w:val="28"/>
        </w:rPr>
      </w:pPr>
      <w:r w:rsidRPr="009B510D">
        <w:rPr>
          <w:rFonts w:ascii="Times New Roman" w:hAnsi="Times New Roman" w:cs="Times New Roman"/>
          <w:sz w:val="28"/>
          <w:szCs w:val="28"/>
        </w:rPr>
        <w:t>сооружений (недопустимые эксплуатационные деформации)</w:t>
      </w:r>
      <w:r w:rsidR="008F3008">
        <w:rPr>
          <w:rFonts w:ascii="Times New Roman" w:hAnsi="Times New Roman" w:cs="Times New Roman"/>
          <w:sz w:val="28"/>
          <w:szCs w:val="28"/>
        </w:rPr>
        <w:t>»</w:t>
      </w:r>
    </w:p>
    <w:p w:rsidR="00D2117F" w:rsidRPr="009B510D"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180"/>
        </w:rPr>
        <w:drawing>
          <wp:inline distT="0" distB="0" distL="0" distR="0">
            <wp:extent cx="5149215" cy="2427605"/>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242760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233"/>
        </w:rPr>
        <w:lastRenderedPageBreak/>
        <w:drawing>
          <wp:inline distT="0" distB="0" distL="0" distR="0">
            <wp:extent cx="5149215" cy="3110865"/>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3110865"/>
                    </a:xfrm>
                    <a:prstGeom prst="rect">
                      <a:avLst/>
                    </a:prstGeom>
                    <a:noFill/>
                    <a:ln>
                      <a:noFill/>
                    </a:ln>
                  </pic:spPr>
                </pic:pic>
              </a:graphicData>
            </a:graphic>
          </wp:inline>
        </w:drawing>
      </w:r>
    </w:p>
    <w:p w:rsidR="00D2117F" w:rsidRDefault="00D2117F">
      <w:pPr>
        <w:pStyle w:val="ConsPlusNormal"/>
        <w:jc w:val="both"/>
      </w:pPr>
    </w:p>
    <w:p w:rsidR="00D2117F" w:rsidRPr="009B510D" w:rsidRDefault="00D2117F" w:rsidP="00EC29E8">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Нестационарные строения, сооружения подлежат демонтажу (сносу) в случаях:</w:t>
      </w:r>
    </w:p>
    <w:p w:rsidR="00D2117F" w:rsidRPr="009B510D" w:rsidRDefault="00D2117F" w:rsidP="00EC29E8">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 соответствия типу нестационарного строения, сооружения, установленному в договоре на право размещения нестационарного торгового объекта;</w:t>
      </w:r>
    </w:p>
    <w:p w:rsidR="00D2117F" w:rsidRPr="009B510D" w:rsidRDefault="00D2117F" w:rsidP="00EC29E8">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недоступности (ограничения) для использования по назначению (обслуживания, проведения денежных расчетов при продаже товаров, демонстрации товаров) всеми категориями населения, в том числе ограничения (не приспособления) для беспрепятственного доступа к нестационарным строениям, сооружениям и использования их инвалидами и другими маломобильными группами населения;</w:t>
      </w:r>
    </w:p>
    <w:p w:rsidR="00D2117F" w:rsidRPr="009B510D" w:rsidRDefault="00D2117F" w:rsidP="00EC29E8">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 соответствия параметрам, установленным договором на право размещения нестационарного торгового объекта или паспортом колористического решения фасадов некапитальных строений, сооружений.</w:t>
      </w:r>
    </w:p>
    <w:p w:rsidR="00D2117F" w:rsidRPr="009B510D" w:rsidRDefault="00D2117F" w:rsidP="00EC29E8">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Выявление нарушений, демонтаж (снос) самовольных (незаконно размещенных) строений, сооружений на земельных участках, находящихся в муниципальной собственности, землях, государственная собственность на которые не разграничена, а также нестационарных строений, сооружений, подлежащих демонтажу (сносу) осуществляются в соответствии с порядком, установленным органами местного самоуправления.</w:t>
      </w:r>
    </w:p>
    <w:p w:rsidR="00D2117F" w:rsidRPr="009B510D" w:rsidRDefault="00D2117F">
      <w:pPr>
        <w:pStyle w:val="ConsPlusNormal"/>
        <w:jc w:val="both"/>
        <w:rPr>
          <w:rFonts w:ascii="Times New Roman" w:hAnsi="Times New Roman" w:cs="Times New Roman"/>
          <w:sz w:val="28"/>
          <w:szCs w:val="28"/>
        </w:rPr>
      </w:pPr>
    </w:p>
    <w:p w:rsidR="00EC29E8" w:rsidRDefault="00EC29E8">
      <w:pPr>
        <w:pStyle w:val="ConsPlusTitle"/>
        <w:jc w:val="center"/>
        <w:outlineLvl w:val="4"/>
        <w:rPr>
          <w:rFonts w:ascii="Times New Roman" w:hAnsi="Times New Roman" w:cs="Times New Roman"/>
          <w:sz w:val="28"/>
          <w:szCs w:val="28"/>
        </w:rPr>
      </w:pPr>
    </w:p>
    <w:p w:rsidR="00EC29E8" w:rsidRDefault="00EC29E8">
      <w:pPr>
        <w:pStyle w:val="ConsPlusTitle"/>
        <w:jc w:val="center"/>
        <w:outlineLvl w:val="4"/>
        <w:rPr>
          <w:rFonts w:ascii="Times New Roman" w:hAnsi="Times New Roman" w:cs="Times New Roman"/>
          <w:sz w:val="28"/>
          <w:szCs w:val="28"/>
        </w:rPr>
      </w:pPr>
    </w:p>
    <w:p w:rsidR="00EC29E8" w:rsidRDefault="00EC29E8">
      <w:pPr>
        <w:pStyle w:val="ConsPlusTitle"/>
        <w:jc w:val="center"/>
        <w:outlineLvl w:val="4"/>
        <w:rPr>
          <w:rFonts w:ascii="Times New Roman" w:hAnsi="Times New Roman" w:cs="Times New Roman"/>
          <w:sz w:val="28"/>
          <w:szCs w:val="28"/>
        </w:rPr>
      </w:pPr>
    </w:p>
    <w:p w:rsidR="00EC29E8" w:rsidRDefault="00EC29E8">
      <w:pPr>
        <w:pStyle w:val="ConsPlusTitle"/>
        <w:jc w:val="center"/>
        <w:outlineLvl w:val="4"/>
        <w:rPr>
          <w:rFonts w:ascii="Times New Roman" w:hAnsi="Times New Roman" w:cs="Times New Roman"/>
          <w:sz w:val="28"/>
          <w:szCs w:val="28"/>
        </w:rPr>
      </w:pPr>
    </w:p>
    <w:p w:rsidR="00EC29E8" w:rsidRDefault="00EC29E8">
      <w:pPr>
        <w:pStyle w:val="ConsPlusTitle"/>
        <w:jc w:val="center"/>
        <w:outlineLvl w:val="4"/>
        <w:rPr>
          <w:rFonts w:ascii="Times New Roman" w:hAnsi="Times New Roman" w:cs="Times New Roman"/>
          <w:sz w:val="28"/>
          <w:szCs w:val="28"/>
        </w:rPr>
      </w:pPr>
    </w:p>
    <w:p w:rsidR="00EC29E8" w:rsidRDefault="00EC29E8">
      <w:pPr>
        <w:pStyle w:val="ConsPlusTitle"/>
        <w:jc w:val="center"/>
        <w:outlineLvl w:val="4"/>
        <w:rPr>
          <w:rFonts w:ascii="Times New Roman" w:hAnsi="Times New Roman" w:cs="Times New Roman"/>
          <w:sz w:val="28"/>
          <w:szCs w:val="28"/>
        </w:rPr>
      </w:pPr>
    </w:p>
    <w:p w:rsidR="00EC29E8" w:rsidRDefault="00EC29E8">
      <w:pPr>
        <w:pStyle w:val="ConsPlusTitle"/>
        <w:jc w:val="center"/>
        <w:outlineLvl w:val="4"/>
        <w:rPr>
          <w:rFonts w:ascii="Times New Roman" w:hAnsi="Times New Roman" w:cs="Times New Roman"/>
          <w:sz w:val="28"/>
          <w:szCs w:val="28"/>
        </w:rPr>
      </w:pPr>
    </w:p>
    <w:p w:rsidR="00EC29E8" w:rsidRDefault="00EC29E8">
      <w:pPr>
        <w:pStyle w:val="ConsPlusTitle"/>
        <w:jc w:val="center"/>
        <w:outlineLvl w:val="4"/>
        <w:rPr>
          <w:rFonts w:ascii="Times New Roman" w:hAnsi="Times New Roman" w:cs="Times New Roman"/>
          <w:sz w:val="28"/>
          <w:szCs w:val="28"/>
        </w:rPr>
      </w:pPr>
    </w:p>
    <w:p w:rsidR="00D2117F" w:rsidRPr="009B510D" w:rsidRDefault="00D2117F">
      <w:pPr>
        <w:pStyle w:val="ConsPlusTitle"/>
        <w:jc w:val="center"/>
        <w:outlineLvl w:val="4"/>
        <w:rPr>
          <w:rFonts w:ascii="Times New Roman" w:hAnsi="Times New Roman" w:cs="Times New Roman"/>
          <w:sz w:val="28"/>
          <w:szCs w:val="28"/>
        </w:rPr>
      </w:pPr>
      <w:r w:rsidRPr="009B510D">
        <w:rPr>
          <w:rFonts w:ascii="Times New Roman" w:hAnsi="Times New Roman" w:cs="Times New Roman"/>
          <w:sz w:val="28"/>
          <w:szCs w:val="28"/>
        </w:rPr>
        <w:lastRenderedPageBreak/>
        <w:t xml:space="preserve">Рис. </w:t>
      </w:r>
      <w:r w:rsidR="008F3008">
        <w:rPr>
          <w:rFonts w:ascii="Times New Roman" w:hAnsi="Times New Roman" w:cs="Times New Roman"/>
          <w:sz w:val="28"/>
          <w:szCs w:val="28"/>
        </w:rPr>
        <w:t>«</w:t>
      </w:r>
      <w:r w:rsidRPr="009B510D">
        <w:rPr>
          <w:rFonts w:ascii="Times New Roman" w:hAnsi="Times New Roman" w:cs="Times New Roman"/>
          <w:sz w:val="28"/>
          <w:szCs w:val="28"/>
        </w:rPr>
        <w:t>Пример нестационарных строений,</w:t>
      </w:r>
    </w:p>
    <w:p w:rsidR="00D2117F" w:rsidRPr="009B510D" w:rsidRDefault="00D2117F">
      <w:pPr>
        <w:pStyle w:val="ConsPlusTitle"/>
        <w:jc w:val="center"/>
        <w:rPr>
          <w:rFonts w:ascii="Times New Roman" w:hAnsi="Times New Roman" w:cs="Times New Roman"/>
          <w:sz w:val="28"/>
          <w:szCs w:val="28"/>
        </w:rPr>
      </w:pPr>
      <w:r w:rsidRPr="009B510D">
        <w:rPr>
          <w:rFonts w:ascii="Times New Roman" w:hAnsi="Times New Roman" w:cs="Times New Roman"/>
          <w:sz w:val="28"/>
          <w:szCs w:val="28"/>
        </w:rPr>
        <w:t>сооружений, подлежащих демонтажу</w:t>
      </w:r>
      <w:r w:rsidR="008F3008">
        <w:rPr>
          <w:rFonts w:ascii="Times New Roman" w:hAnsi="Times New Roman" w:cs="Times New Roman"/>
          <w:sz w:val="28"/>
          <w:szCs w:val="28"/>
        </w:rPr>
        <w:t>»</w:t>
      </w:r>
    </w:p>
    <w:p w:rsidR="00D2117F" w:rsidRPr="009B510D"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201"/>
        </w:rPr>
        <w:drawing>
          <wp:inline distT="0" distB="0" distL="0" distR="0">
            <wp:extent cx="5149215" cy="2695575"/>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2695575"/>
                    </a:xfrm>
                    <a:prstGeom prst="rect">
                      <a:avLst/>
                    </a:prstGeom>
                    <a:noFill/>
                    <a:ln>
                      <a:noFill/>
                    </a:ln>
                  </pic:spPr>
                </pic:pic>
              </a:graphicData>
            </a:graphic>
          </wp:inline>
        </w:drawing>
      </w:r>
    </w:p>
    <w:p w:rsidR="00D2117F" w:rsidRDefault="00D2117F">
      <w:pPr>
        <w:pStyle w:val="ConsPlusNormal"/>
        <w:jc w:val="both"/>
      </w:pPr>
    </w:p>
    <w:p w:rsidR="00D2117F" w:rsidRPr="009B510D" w:rsidRDefault="00D2117F">
      <w:pPr>
        <w:pStyle w:val="ConsPlusNormal"/>
        <w:ind w:firstLine="540"/>
        <w:jc w:val="both"/>
        <w:rPr>
          <w:rFonts w:ascii="Times New Roman" w:hAnsi="Times New Roman" w:cs="Times New Roman"/>
          <w:sz w:val="28"/>
          <w:szCs w:val="28"/>
        </w:rPr>
      </w:pPr>
      <w:r w:rsidRPr="009B510D">
        <w:rPr>
          <w:rFonts w:ascii="Times New Roman" w:hAnsi="Times New Roman" w:cs="Times New Roman"/>
          <w:sz w:val="28"/>
          <w:szCs w:val="28"/>
        </w:rPr>
        <w:t xml:space="preserve">Для обеспечения формирования архитектурно-художественного облика территории </w:t>
      </w:r>
      <w:r w:rsidR="003D1665">
        <w:rPr>
          <w:rFonts w:ascii="Times New Roman" w:hAnsi="Times New Roman" w:cs="Times New Roman"/>
          <w:sz w:val="28"/>
          <w:szCs w:val="28"/>
        </w:rPr>
        <w:t xml:space="preserve">Раменского </w:t>
      </w:r>
      <w:r w:rsidRPr="009B510D">
        <w:rPr>
          <w:rFonts w:ascii="Times New Roman" w:hAnsi="Times New Roman" w:cs="Times New Roman"/>
          <w:sz w:val="28"/>
          <w:szCs w:val="28"/>
        </w:rPr>
        <w:t xml:space="preserve">муниципального округа требования к внешнему виду размещаемых (устанавливаемых, изменяемых) нестационарных строений, сооружений в правилах благоустройства территории </w:t>
      </w:r>
      <w:r w:rsidR="003D1665">
        <w:rPr>
          <w:rFonts w:ascii="Times New Roman" w:hAnsi="Times New Roman" w:cs="Times New Roman"/>
          <w:sz w:val="28"/>
          <w:szCs w:val="28"/>
        </w:rPr>
        <w:t xml:space="preserve">Раменского </w:t>
      </w:r>
      <w:r w:rsidRPr="009B510D">
        <w:rPr>
          <w:rFonts w:ascii="Times New Roman" w:hAnsi="Times New Roman" w:cs="Times New Roman"/>
          <w:sz w:val="28"/>
          <w:szCs w:val="28"/>
        </w:rPr>
        <w:t>муниципального округа Московской области должны быть дифференцированы по типам застройки:</w:t>
      </w:r>
    </w:p>
    <w:p w:rsidR="00D2117F" w:rsidRPr="009B510D" w:rsidRDefault="00D2117F">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1701"/>
        <w:gridCol w:w="7370"/>
      </w:tblGrid>
      <w:tr w:rsidR="00D2117F" w:rsidRPr="009B510D">
        <w:tc>
          <w:tcPr>
            <w:tcW w:w="170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20"/>
                <w:sz w:val="28"/>
                <w:szCs w:val="28"/>
              </w:rPr>
              <w:drawing>
                <wp:inline distT="0" distB="0" distL="0" distR="0">
                  <wp:extent cx="395605" cy="402590"/>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tc>
        <w:tc>
          <w:tcPr>
            <w:tcW w:w="737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историческая застройка (район, микрорайон, квартал с застройкой преимущественно до середины XX века)</w:t>
            </w:r>
          </w:p>
        </w:tc>
      </w:tr>
      <w:tr w:rsidR="00D2117F" w:rsidRPr="009B510D">
        <w:tc>
          <w:tcPr>
            <w:tcW w:w="170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21"/>
                <w:sz w:val="28"/>
                <w:szCs w:val="28"/>
              </w:rPr>
              <w:drawing>
                <wp:inline distT="0" distB="0" distL="0" distR="0">
                  <wp:extent cx="395605" cy="409575"/>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9575"/>
                          </a:xfrm>
                          <a:prstGeom prst="rect">
                            <a:avLst/>
                          </a:prstGeom>
                          <a:noFill/>
                          <a:ln>
                            <a:noFill/>
                          </a:ln>
                        </pic:spPr>
                      </pic:pic>
                    </a:graphicData>
                  </a:graphic>
                </wp:inline>
              </w:drawing>
            </w:r>
          </w:p>
        </w:tc>
        <w:tc>
          <w:tcPr>
            <w:tcW w:w="737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рядовая преимущественно малоэтажная застройка эволюционного характера (территории ведения гражданами садоводства или огородничества для собственных нужд, индивидуальной застройки, многоквартирных домов (до 4 этажей - малоэтажных)</w:t>
            </w:r>
          </w:p>
        </w:tc>
      </w:tr>
      <w:tr w:rsidR="00D2117F" w:rsidRPr="009B510D">
        <w:tc>
          <w:tcPr>
            <w:tcW w:w="170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19"/>
                <w:sz w:val="28"/>
                <w:szCs w:val="28"/>
              </w:rPr>
              <w:drawing>
                <wp:inline distT="0" distB="0" distL="0" distR="0">
                  <wp:extent cx="395605" cy="389255"/>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p>
        </w:tc>
        <w:tc>
          <w:tcPr>
            <w:tcW w:w="737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рядовая малоэтажная застройка единовременного характера (территории индивидуальной застройки, блокированных домов)</w:t>
            </w:r>
          </w:p>
        </w:tc>
      </w:tr>
      <w:tr w:rsidR="00D2117F" w:rsidRPr="009B510D">
        <w:tc>
          <w:tcPr>
            <w:tcW w:w="170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19"/>
                <w:sz w:val="28"/>
                <w:szCs w:val="28"/>
              </w:rPr>
              <w:drawing>
                <wp:inline distT="0" distB="0" distL="0" distR="0">
                  <wp:extent cx="395605" cy="389255"/>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p>
        </w:tc>
        <w:tc>
          <w:tcPr>
            <w:tcW w:w="737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рядовая преимущественно среднеэтажная застройка эволюционного характера (район, микрорайон, квартал с застройкой преимущественно многоквартирными домами (до 8 этажей - среднеэтажными)</w:t>
            </w:r>
          </w:p>
        </w:tc>
      </w:tr>
      <w:tr w:rsidR="00D2117F" w:rsidRPr="009B510D">
        <w:tc>
          <w:tcPr>
            <w:tcW w:w="170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20"/>
                <w:sz w:val="28"/>
                <w:szCs w:val="28"/>
              </w:rPr>
              <w:drawing>
                <wp:inline distT="0" distB="0" distL="0" distR="0">
                  <wp:extent cx="395605" cy="39560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37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рядовая преимущественно многоэтажная застройка эволюционного характера (район, микрорайон, квартал с застройкой преимущественно многоквартирными домами (более 8 этажей - многоэтажными)</w:t>
            </w:r>
          </w:p>
        </w:tc>
      </w:tr>
      <w:tr w:rsidR="00D2117F" w:rsidRPr="009B510D">
        <w:tc>
          <w:tcPr>
            <w:tcW w:w="1701" w:type="dxa"/>
            <w:tcBorders>
              <w:top w:val="nil"/>
              <w:left w:val="nil"/>
              <w:bottom w:val="nil"/>
              <w:right w:val="nil"/>
            </w:tcBorders>
          </w:tcPr>
          <w:p w:rsidR="00D2117F" w:rsidRPr="009B510D" w:rsidRDefault="00D2117F">
            <w:pPr>
              <w:pStyle w:val="ConsPlusNormal"/>
              <w:jc w:val="center"/>
              <w:rPr>
                <w:rFonts w:ascii="Times New Roman" w:hAnsi="Times New Roman" w:cs="Times New Roman"/>
                <w:sz w:val="28"/>
                <w:szCs w:val="28"/>
              </w:rPr>
            </w:pPr>
            <w:r w:rsidRPr="009B510D">
              <w:rPr>
                <w:rFonts w:ascii="Times New Roman" w:hAnsi="Times New Roman" w:cs="Times New Roman"/>
                <w:noProof/>
                <w:position w:val="-20"/>
                <w:sz w:val="28"/>
                <w:szCs w:val="28"/>
              </w:rPr>
              <w:lastRenderedPageBreak/>
              <w:drawing>
                <wp:inline distT="0" distB="0" distL="0" distR="0">
                  <wp:extent cx="395605" cy="395605"/>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370" w:type="dxa"/>
            <w:tcBorders>
              <w:top w:val="nil"/>
              <w:left w:val="nil"/>
              <w:bottom w:val="nil"/>
              <w:right w:val="nil"/>
            </w:tcBorders>
          </w:tcPr>
          <w:p w:rsidR="00D2117F" w:rsidRPr="009B510D" w:rsidRDefault="00D2117F">
            <w:pPr>
              <w:pStyle w:val="ConsPlusNormal"/>
              <w:rPr>
                <w:rFonts w:ascii="Times New Roman" w:hAnsi="Times New Roman" w:cs="Times New Roman"/>
                <w:sz w:val="28"/>
                <w:szCs w:val="28"/>
              </w:rPr>
            </w:pPr>
            <w:r w:rsidRPr="009B510D">
              <w:rPr>
                <w:rFonts w:ascii="Times New Roman" w:hAnsi="Times New Roman" w:cs="Times New Roman"/>
                <w:sz w:val="28"/>
                <w:szCs w:val="28"/>
              </w:rPr>
              <w:t>рядовая застройка иных элементов планировочной структуры, иных территорий</w:t>
            </w:r>
          </w:p>
        </w:tc>
      </w:tr>
    </w:tbl>
    <w:p w:rsidR="00D2117F" w:rsidRPr="009B510D" w:rsidRDefault="00D2117F">
      <w:pPr>
        <w:pStyle w:val="ConsPlusNormal"/>
        <w:jc w:val="both"/>
        <w:rPr>
          <w:rFonts w:ascii="Times New Roman" w:hAnsi="Times New Roman" w:cs="Times New Roman"/>
          <w:sz w:val="28"/>
          <w:szCs w:val="28"/>
        </w:rPr>
      </w:pPr>
    </w:p>
    <w:p w:rsidR="00D2117F" w:rsidRPr="009B510D" w:rsidRDefault="00D2117F" w:rsidP="0058006E">
      <w:pPr>
        <w:pStyle w:val="ConsPlusNormal"/>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Не допускается при планировании, проектировании, размещении (установке, изменении) располагать смежно (на расстоянии менее 500 м друг от друга) нестационарные строения, сооружения, внешний вид которых отнесен к разным типам застройки (с различными стилистическими и объемно-пространственными решениями).</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1. Требования к внешнему виду нестационарных строений, сооружений.</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Киоск:</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без торгового зала (без доступа покупателей в строение);</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 одним входом для продавца:</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ширина дверного проема в свету 0,9-1,2 м;</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без поднятой входной площадки, лестницы, пандуса (вход непосредственно с твердого покрытия площадки киоска);</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 оконным (витринным) проемом для реализации товара;</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 одним помещением, рассчитанным на одно рабочее место продавца и хранение товарного запаса;</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хранение товарного запаса:</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выделенная, организованная зона, визуально скрытая от проема для реализации товара (личные вещи продавцов, тару, иную упаковку, мусор, урны размещать в зоне видимости покупателей через оконные или витринные проемы, а также около киоска не допускается);</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типы киосков в зависимости от площади помещения:</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малый - площадь помещения 2,0-9,0 кв. м; большой - площадь помещения 9,0-30,0 кв. м;</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минимальная высота помещения - не менее 2,7 м;</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максимальная высота киоска от уровня земли - 4,0 м; инженерно-техническое обеспечение:</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подключение к энергосети (внешнее и внутреннее освещение, отопление, торговое оборудование);</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водоотведение ливневых стоков; кондиционирование;</w:t>
      </w:r>
    </w:p>
    <w:p w:rsidR="00D2117F" w:rsidRPr="009B510D" w:rsidRDefault="00D2117F" w:rsidP="0058006E">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водоснабжение привозной водой, отопление электрическое.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w:t>
      </w:r>
    </w:p>
    <w:p w:rsidR="00D2117F" w:rsidRPr="009B510D" w:rsidRDefault="00D2117F">
      <w:pPr>
        <w:pStyle w:val="ConsPlusNormal"/>
        <w:jc w:val="both"/>
        <w:rPr>
          <w:rFonts w:ascii="Times New Roman" w:hAnsi="Times New Roman" w:cs="Times New Roman"/>
          <w:sz w:val="28"/>
          <w:szCs w:val="28"/>
        </w:rPr>
      </w:pPr>
    </w:p>
    <w:p w:rsidR="009B510D" w:rsidRDefault="009B510D">
      <w:pPr>
        <w:pStyle w:val="ConsPlusTitle"/>
        <w:jc w:val="center"/>
        <w:outlineLvl w:val="4"/>
        <w:rPr>
          <w:rFonts w:ascii="Times New Roman" w:hAnsi="Times New Roman" w:cs="Times New Roman"/>
          <w:sz w:val="28"/>
          <w:szCs w:val="28"/>
        </w:rPr>
      </w:pPr>
    </w:p>
    <w:p w:rsidR="009B510D" w:rsidRDefault="009B510D">
      <w:pPr>
        <w:pStyle w:val="ConsPlusTitle"/>
        <w:jc w:val="center"/>
        <w:outlineLvl w:val="4"/>
        <w:rPr>
          <w:rFonts w:ascii="Times New Roman" w:hAnsi="Times New Roman" w:cs="Times New Roman"/>
          <w:sz w:val="28"/>
          <w:szCs w:val="28"/>
        </w:rPr>
      </w:pPr>
    </w:p>
    <w:p w:rsidR="009B510D" w:rsidRDefault="009B510D">
      <w:pPr>
        <w:pStyle w:val="ConsPlusTitle"/>
        <w:jc w:val="center"/>
        <w:outlineLvl w:val="4"/>
        <w:rPr>
          <w:rFonts w:ascii="Times New Roman" w:hAnsi="Times New Roman" w:cs="Times New Roman"/>
          <w:sz w:val="28"/>
          <w:szCs w:val="28"/>
        </w:rPr>
      </w:pPr>
    </w:p>
    <w:p w:rsidR="009B510D" w:rsidRDefault="009B510D">
      <w:pPr>
        <w:pStyle w:val="ConsPlusTitle"/>
        <w:jc w:val="center"/>
        <w:outlineLvl w:val="4"/>
        <w:rPr>
          <w:rFonts w:ascii="Times New Roman" w:hAnsi="Times New Roman" w:cs="Times New Roman"/>
          <w:sz w:val="28"/>
          <w:szCs w:val="28"/>
        </w:rPr>
      </w:pPr>
    </w:p>
    <w:p w:rsidR="009B510D" w:rsidRDefault="009B510D">
      <w:pPr>
        <w:pStyle w:val="ConsPlusTitle"/>
        <w:jc w:val="center"/>
        <w:outlineLvl w:val="4"/>
        <w:rPr>
          <w:rFonts w:ascii="Times New Roman" w:hAnsi="Times New Roman" w:cs="Times New Roman"/>
          <w:sz w:val="28"/>
          <w:szCs w:val="28"/>
        </w:rPr>
      </w:pPr>
    </w:p>
    <w:p w:rsidR="009B510D" w:rsidRDefault="009B510D">
      <w:pPr>
        <w:pStyle w:val="ConsPlusTitle"/>
        <w:jc w:val="center"/>
        <w:outlineLvl w:val="4"/>
        <w:rPr>
          <w:rFonts w:ascii="Times New Roman" w:hAnsi="Times New Roman" w:cs="Times New Roman"/>
          <w:sz w:val="28"/>
          <w:szCs w:val="28"/>
        </w:rPr>
      </w:pPr>
    </w:p>
    <w:p w:rsidR="00D2117F" w:rsidRPr="009B510D" w:rsidRDefault="00D2117F">
      <w:pPr>
        <w:pStyle w:val="ConsPlusTitle"/>
        <w:jc w:val="center"/>
        <w:outlineLvl w:val="4"/>
        <w:rPr>
          <w:rFonts w:ascii="Times New Roman" w:hAnsi="Times New Roman" w:cs="Times New Roman"/>
          <w:sz w:val="28"/>
          <w:szCs w:val="28"/>
        </w:rPr>
      </w:pPr>
      <w:r w:rsidRPr="009B510D">
        <w:rPr>
          <w:rFonts w:ascii="Times New Roman" w:hAnsi="Times New Roman" w:cs="Times New Roman"/>
          <w:sz w:val="28"/>
          <w:szCs w:val="28"/>
        </w:rPr>
        <w:lastRenderedPageBreak/>
        <w:t xml:space="preserve">Рис. </w:t>
      </w:r>
      <w:r w:rsidR="008F3008">
        <w:rPr>
          <w:rFonts w:ascii="Times New Roman" w:hAnsi="Times New Roman" w:cs="Times New Roman"/>
          <w:sz w:val="28"/>
          <w:szCs w:val="28"/>
        </w:rPr>
        <w:t>«</w:t>
      </w:r>
      <w:r w:rsidRPr="009B510D">
        <w:rPr>
          <w:rFonts w:ascii="Times New Roman" w:hAnsi="Times New Roman" w:cs="Times New Roman"/>
          <w:sz w:val="28"/>
          <w:szCs w:val="28"/>
        </w:rPr>
        <w:t>Варианты внешнего вида модулей киоска в зависимости</w:t>
      </w:r>
    </w:p>
    <w:p w:rsidR="00D2117F" w:rsidRPr="009B510D" w:rsidRDefault="00D2117F">
      <w:pPr>
        <w:pStyle w:val="ConsPlusTitle"/>
        <w:jc w:val="center"/>
        <w:rPr>
          <w:rFonts w:ascii="Times New Roman" w:hAnsi="Times New Roman" w:cs="Times New Roman"/>
          <w:sz w:val="28"/>
          <w:szCs w:val="28"/>
        </w:rPr>
      </w:pPr>
      <w:r w:rsidRPr="009B510D">
        <w:rPr>
          <w:rFonts w:ascii="Times New Roman" w:hAnsi="Times New Roman" w:cs="Times New Roman"/>
          <w:sz w:val="28"/>
          <w:szCs w:val="28"/>
        </w:rPr>
        <w:t>от типов застройки</w:t>
      </w:r>
      <w:r w:rsidR="008F3008">
        <w:rPr>
          <w:rFonts w:ascii="Times New Roman" w:hAnsi="Times New Roman" w:cs="Times New Roman"/>
          <w:sz w:val="28"/>
          <w:szCs w:val="28"/>
        </w:rPr>
        <w:t>»</w:t>
      </w:r>
    </w:p>
    <w:p w:rsidR="00D2117F" w:rsidRPr="009B510D"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616"/>
        </w:rPr>
        <w:drawing>
          <wp:inline distT="0" distB="0" distL="0" distR="0">
            <wp:extent cx="5513705" cy="797433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3705" cy="797433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567"/>
        </w:rPr>
        <w:lastRenderedPageBreak/>
        <w:drawing>
          <wp:inline distT="0" distB="0" distL="0" distR="0">
            <wp:extent cx="5545455" cy="7341870"/>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7341870"/>
                    </a:xfrm>
                    <a:prstGeom prst="rect">
                      <a:avLst/>
                    </a:prstGeom>
                    <a:noFill/>
                    <a:ln>
                      <a:noFill/>
                    </a:ln>
                  </pic:spPr>
                </pic:pic>
              </a:graphicData>
            </a:graphic>
          </wp:inline>
        </w:drawing>
      </w:r>
    </w:p>
    <w:p w:rsidR="00D2117F" w:rsidRDefault="00D2117F">
      <w:pPr>
        <w:pStyle w:val="ConsPlusNormal"/>
        <w:jc w:val="center"/>
      </w:pPr>
      <w:r>
        <w:rPr>
          <w:noProof/>
          <w:position w:val="-616"/>
        </w:rPr>
        <w:lastRenderedPageBreak/>
        <w:drawing>
          <wp:inline distT="0" distB="0" distL="0" distR="0">
            <wp:extent cx="5450205" cy="7974330"/>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0205" cy="797433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616"/>
        </w:rPr>
        <w:lastRenderedPageBreak/>
        <w:drawing>
          <wp:inline distT="0" distB="0" distL="0" distR="0">
            <wp:extent cx="5459095" cy="7974330"/>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9095" cy="7974330"/>
                    </a:xfrm>
                    <a:prstGeom prst="rect">
                      <a:avLst/>
                    </a:prstGeom>
                    <a:noFill/>
                    <a:ln>
                      <a:noFill/>
                    </a:ln>
                  </pic:spPr>
                </pic:pic>
              </a:graphicData>
            </a:graphic>
          </wp:inline>
        </w:drawing>
      </w:r>
    </w:p>
    <w:p w:rsidR="00D2117F" w:rsidRDefault="00D2117F">
      <w:pPr>
        <w:pStyle w:val="ConsPlusNormal"/>
        <w:jc w:val="both"/>
      </w:pPr>
    </w:p>
    <w:p w:rsidR="008F3008" w:rsidRDefault="008F3008">
      <w:pPr>
        <w:pStyle w:val="ConsPlusTitle"/>
        <w:jc w:val="center"/>
        <w:outlineLvl w:val="4"/>
        <w:rPr>
          <w:rFonts w:ascii="Times New Roman" w:hAnsi="Times New Roman" w:cs="Times New Roman"/>
          <w:sz w:val="28"/>
          <w:szCs w:val="28"/>
        </w:rPr>
      </w:pPr>
    </w:p>
    <w:p w:rsidR="008F3008" w:rsidRDefault="008F3008">
      <w:pPr>
        <w:pStyle w:val="ConsPlusTitle"/>
        <w:jc w:val="center"/>
        <w:outlineLvl w:val="4"/>
        <w:rPr>
          <w:rFonts w:ascii="Times New Roman" w:hAnsi="Times New Roman" w:cs="Times New Roman"/>
          <w:sz w:val="28"/>
          <w:szCs w:val="28"/>
        </w:rPr>
      </w:pPr>
    </w:p>
    <w:p w:rsidR="008F3008" w:rsidRDefault="008F3008">
      <w:pPr>
        <w:pStyle w:val="ConsPlusTitle"/>
        <w:jc w:val="center"/>
        <w:outlineLvl w:val="4"/>
        <w:rPr>
          <w:rFonts w:ascii="Times New Roman" w:hAnsi="Times New Roman" w:cs="Times New Roman"/>
          <w:sz w:val="28"/>
          <w:szCs w:val="28"/>
        </w:rPr>
      </w:pPr>
    </w:p>
    <w:p w:rsidR="008F3008" w:rsidRDefault="008F3008">
      <w:pPr>
        <w:pStyle w:val="ConsPlusTitle"/>
        <w:jc w:val="center"/>
        <w:outlineLvl w:val="4"/>
        <w:rPr>
          <w:rFonts w:ascii="Times New Roman" w:hAnsi="Times New Roman" w:cs="Times New Roman"/>
          <w:sz w:val="28"/>
          <w:szCs w:val="28"/>
        </w:rPr>
      </w:pPr>
    </w:p>
    <w:p w:rsidR="0058006E" w:rsidRDefault="0058006E">
      <w:pPr>
        <w:pStyle w:val="ConsPlusTitle"/>
        <w:jc w:val="center"/>
        <w:outlineLvl w:val="4"/>
        <w:rPr>
          <w:rFonts w:ascii="Times New Roman" w:hAnsi="Times New Roman" w:cs="Times New Roman"/>
          <w:sz w:val="28"/>
          <w:szCs w:val="28"/>
        </w:rPr>
      </w:pPr>
    </w:p>
    <w:p w:rsidR="00D2117F" w:rsidRPr="009B510D" w:rsidRDefault="00D2117F">
      <w:pPr>
        <w:pStyle w:val="ConsPlusTitle"/>
        <w:jc w:val="center"/>
        <w:outlineLvl w:val="4"/>
        <w:rPr>
          <w:rFonts w:ascii="Times New Roman" w:hAnsi="Times New Roman" w:cs="Times New Roman"/>
          <w:sz w:val="28"/>
          <w:szCs w:val="28"/>
        </w:rPr>
      </w:pPr>
      <w:r w:rsidRPr="009B510D">
        <w:rPr>
          <w:rFonts w:ascii="Times New Roman" w:hAnsi="Times New Roman" w:cs="Times New Roman"/>
          <w:sz w:val="28"/>
          <w:szCs w:val="28"/>
        </w:rPr>
        <w:lastRenderedPageBreak/>
        <w:t xml:space="preserve">Рис. </w:t>
      </w:r>
      <w:r w:rsidR="008F3008">
        <w:rPr>
          <w:rFonts w:ascii="Times New Roman" w:hAnsi="Times New Roman" w:cs="Times New Roman"/>
          <w:sz w:val="28"/>
          <w:szCs w:val="28"/>
        </w:rPr>
        <w:t>«</w:t>
      </w:r>
      <w:r w:rsidRPr="009B510D">
        <w:rPr>
          <w:rFonts w:ascii="Times New Roman" w:hAnsi="Times New Roman" w:cs="Times New Roman"/>
          <w:sz w:val="28"/>
          <w:szCs w:val="28"/>
        </w:rPr>
        <w:t>Допустимые варианты габаритов элементов модулей киоска</w:t>
      </w:r>
    </w:p>
    <w:p w:rsidR="00D2117F" w:rsidRPr="009B510D" w:rsidRDefault="00D2117F">
      <w:pPr>
        <w:pStyle w:val="ConsPlusTitle"/>
        <w:jc w:val="center"/>
        <w:rPr>
          <w:rFonts w:ascii="Times New Roman" w:hAnsi="Times New Roman" w:cs="Times New Roman"/>
          <w:sz w:val="28"/>
          <w:szCs w:val="28"/>
        </w:rPr>
      </w:pPr>
      <w:r w:rsidRPr="009B510D">
        <w:rPr>
          <w:rFonts w:ascii="Times New Roman" w:hAnsi="Times New Roman" w:cs="Times New Roman"/>
          <w:sz w:val="28"/>
          <w:szCs w:val="28"/>
        </w:rPr>
        <w:t>при планировании установки</w:t>
      </w:r>
      <w:r w:rsidR="008F3008">
        <w:rPr>
          <w:rFonts w:ascii="Times New Roman" w:hAnsi="Times New Roman" w:cs="Times New Roman"/>
          <w:sz w:val="28"/>
          <w:szCs w:val="28"/>
        </w:rPr>
        <w:t>»</w:t>
      </w:r>
    </w:p>
    <w:p w:rsidR="00D2117F" w:rsidRPr="009B510D"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607"/>
        </w:rPr>
        <w:drawing>
          <wp:inline distT="0" distB="0" distL="0" distR="0">
            <wp:extent cx="5545455" cy="7851775"/>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785177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616"/>
        </w:rPr>
        <w:lastRenderedPageBreak/>
        <w:drawing>
          <wp:inline distT="0" distB="0" distL="0" distR="0">
            <wp:extent cx="5481955" cy="7974330"/>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1955" cy="797433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616"/>
        </w:rPr>
        <w:lastRenderedPageBreak/>
        <w:drawing>
          <wp:inline distT="0" distB="0" distL="0" distR="0">
            <wp:extent cx="5513705" cy="7974330"/>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3705" cy="797433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616"/>
        </w:rPr>
        <w:lastRenderedPageBreak/>
        <w:drawing>
          <wp:inline distT="0" distB="0" distL="0" distR="0">
            <wp:extent cx="5490845" cy="7974330"/>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0845" cy="7974330"/>
                    </a:xfrm>
                    <a:prstGeom prst="rect">
                      <a:avLst/>
                    </a:prstGeom>
                    <a:noFill/>
                    <a:ln>
                      <a:noFill/>
                    </a:ln>
                  </pic:spPr>
                </pic:pic>
              </a:graphicData>
            </a:graphic>
          </wp:inline>
        </w:drawing>
      </w:r>
    </w:p>
    <w:p w:rsidR="00D2117F" w:rsidRDefault="00D2117F">
      <w:pPr>
        <w:pStyle w:val="ConsPlusNormal"/>
        <w:jc w:val="both"/>
      </w:pPr>
    </w:p>
    <w:p w:rsidR="0058006E" w:rsidRDefault="0058006E">
      <w:pPr>
        <w:pStyle w:val="ConsPlusTitle"/>
        <w:jc w:val="center"/>
        <w:outlineLvl w:val="4"/>
        <w:rPr>
          <w:rFonts w:ascii="Times New Roman" w:hAnsi="Times New Roman" w:cs="Times New Roman"/>
          <w:sz w:val="28"/>
          <w:szCs w:val="28"/>
        </w:rPr>
      </w:pPr>
    </w:p>
    <w:p w:rsidR="0058006E" w:rsidRDefault="0058006E">
      <w:pPr>
        <w:pStyle w:val="ConsPlusTitle"/>
        <w:jc w:val="center"/>
        <w:outlineLvl w:val="4"/>
        <w:rPr>
          <w:rFonts w:ascii="Times New Roman" w:hAnsi="Times New Roman" w:cs="Times New Roman"/>
          <w:sz w:val="28"/>
          <w:szCs w:val="28"/>
        </w:rPr>
      </w:pPr>
    </w:p>
    <w:p w:rsidR="0058006E" w:rsidRDefault="0058006E">
      <w:pPr>
        <w:pStyle w:val="ConsPlusTitle"/>
        <w:jc w:val="center"/>
        <w:outlineLvl w:val="4"/>
        <w:rPr>
          <w:rFonts w:ascii="Times New Roman" w:hAnsi="Times New Roman" w:cs="Times New Roman"/>
          <w:sz w:val="28"/>
          <w:szCs w:val="28"/>
        </w:rPr>
      </w:pPr>
    </w:p>
    <w:p w:rsidR="0058006E" w:rsidRDefault="0058006E">
      <w:pPr>
        <w:pStyle w:val="ConsPlusTitle"/>
        <w:jc w:val="center"/>
        <w:outlineLvl w:val="4"/>
        <w:rPr>
          <w:rFonts w:ascii="Times New Roman" w:hAnsi="Times New Roman" w:cs="Times New Roman"/>
          <w:sz w:val="28"/>
          <w:szCs w:val="28"/>
        </w:rPr>
      </w:pPr>
    </w:p>
    <w:p w:rsidR="0058006E" w:rsidRDefault="0058006E">
      <w:pPr>
        <w:pStyle w:val="ConsPlusTitle"/>
        <w:jc w:val="center"/>
        <w:outlineLvl w:val="4"/>
        <w:rPr>
          <w:rFonts w:ascii="Times New Roman" w:hAnsi="Times New Roman" w:cs="Times New Roman"/>
          <w:sz w:val="28"/>
          <w:szCs w:val="28"/>
        </w:rPr>
      </w:pPr>
    </w:p>
    <w:p w:rsidR="00D2117F" w:rsidRPr="009B510D" w:rsidRDefault="00D2117F">
      <w:pPr>
        <w:pStyle w:val="ConsPlusTitle"/>
        <w:jc w:val="center"/>
        <w:outlineLvl w:val="4"/>
        <w:rPr>
          <w:rFonts w:ascii="Times New Roman" w:hAnsi="Times New Roman" w:cs="Times New Roman"/>
          <w:sz w:val="28"/>
          <w:szCs w:val="28"/>
        </w:rPr>
      </w:pPr>
      <w:r w:rsidRPr="009B510D">
        <w:rPr>
          <w:rFonts w:ascii="Times New Roman" w:hAnsi="Times New Roman" w:cs="Times New Roman"/>
          <w:sz w:val="28"/>
          <w:szCs w:val="28"/>
        </w:rPr>
        <w:lastRenderedPageBreak/>
        <w:t xml:space="preserve">Рис. </w:t>
      </w:r>
      <w:r w:rsidR="008F3008">
        <w:rPr>
          <w:rFonts w:ascii="Times New Roman" w:hAnsi="Times New Roman" w:cs="Times New Roman"/>
          <w:sz w:val="28"/>
          <w:szCs w:val="28"/>
        </w:rPr>
        <w:t>«</w:t>
      </w:r>
      <w:r w:rsidRPr="009B510D">
        <w:rPr>
          <w:rFonts w:ascii="Times New Roman" w:hAnsi="Times New Roman" w:cs="Times New Roman"/>
          <w:sz w:val="28"/>
          <w:szCs w:val="28"/>
        </w:rPr>
        <w:t>Основные параметры места размещения нестационарного</w:t>
      </w:r>
    </w:p>
    <w:p w:rsidR="00D2117F" w:rsidRPr="009B510D" w:rsidRDefault="00D2117F">
      <w:pPr>
        <w:pStyle w:val="ConsPlusTitle"/>
        <w:jc w:val="center"/>
        <w:rPr>
          <w:rFonts w:ascii="Times New Roman" w:hAnsi="Times New Roman" w:cs="Times New Roman"/>
          <w:sz w:val="28"/>
          <w:szCs w:val="28"/>
        </w:rPr>
      </w:pPr>
      <w:r w:rsidRPr="009B510D">
        <w:rPr>
          <w:rFonts w:ascii="Times New Roman" w:hAnsi="Times New Roman" w:cs="Times New Roman"/>
          <w:sz w:val="28"/>
          <w:szCs w:val="28"/>
        </w:rPr>
        <w:t>торгового объекта для киосков</w:t>
      </w:r>
      <w:r w:rsidR="008F3008">
        <w:rPr>
          <w:rFonts w:ascii="Times New Roman" w:hAnsi="Times New Roman" w:cs="Times New Roman"/>
          <w:sz w:val="28"/>
          <w:szCs w:val="28"/>
        </w:rPr>
        <w:t>»</w:t>
      </w:r>
    </w:p>
    <w:p w:rsidR="00D2117F" w:rsidRPr="009B510D"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598"/>
        </w:rPr>
        <w:drawing>
          <wp:inline distT="0" distB="0" distL="0" distR="0">
            <wp:extent cx="5545455" cy="773747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7737475"/>
                    </a:xfrm>
                    <a:prstGeom prst="rect">
                      <a:avLst/>
                    </a:prstGeom>
                    <a:noFill/>
                    <a:ln>
                      <a:noFill/>
                    </a:ln>
                  </pic:spPr>
                </pic:pic>
              </a:graphicData>
            </a:graphic>
          </wp:inline>
        </w:drawing>
      </w:r>
    </w:p>
    <w:p w:rsidR="00D2117F" w:rsidRDefault="00D2117F">
      <w:pPr>
        <w:pStyle w:val="ConsPlusNormal"/>
        <w:jc w:val="both"/>
      </w:pPr>
    </w:p>
    <w:p w:rsidR="0088768C" w:rsidRDefault="0088768C">
      <w:pPr>
        <w:pStyle w:val="ConsPlusNormal"/>
        <w:ind w:firstLine="540"/>
        <w:jc w:val="both"/>
        <w:rPr>
          <w:rFonts w:ascii="Times New Roman" w:hAnsi="Times New Roman" w:cs="Times New Roman"/>
          <w:sz w:val="28"/>
          <w:szCs w:val="28"/>
        </w:rPr>
      </w:pPr>
    </w:p>
    <w:p w:rsidR="0088768C" w:rsidRDefault="0088768C">
      <w:pPr>
        <w:pStyle w:val="ConsPlusNormal"/>
        <w:ind w:firstLine="540"/>
        <w:jc w:val="both"/>
        <w:rPr>
          <w:rFonts w:ascii="Times New Roman" w:hAnsi="Times New Roman" w:cs="Times New Roman"/>
          <w:sz w:val="28"/>
          <w:szCs w:val="28"/>
        </w:rPr>
      </w:pPr>
    </w:p>
    <w:p w:rsidR="0088768C" w:rsidRDefault="0088768C">
      <w:pPr>
        <w:pStyle w:val="ConsPlusNormal"/>
        <w:ind w:firstLine="540"/>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lastRenderedPageBreak/>
        <w:t>Формула расчета площади места размещения нестационарного торгового объекта:</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S</w:t>
      </w:r>
      <w:r w:rsidRPr="009B510D">
        <w:rPr>
          <w:rFonts w:ascii="Times New Roman" w:hAnsi="Times New Roman" w:cs="Times New Roman"/>
          <w:sz w:val="28"/>
          <w:szCs w:val="28"/>
          <w:vertAlign w:val="superscript"/>
        </w:rPr>
        <w:t>нто</w:t>
      </w:r>
      <w:r w:rsidRPr="009B510D">
        <w:rPr>
          <w:rFonts w:ascii="Times New Roman" w:hAnsi="Times New Roman" w:cs="Times New Roman"/>
          <w:sz w:val="28"/>
          <w:szCs w:val="28"/>
        </w:rPr>
        <w:t xml:space="preserve"> = Д</w:t>
      </w:r>
      <w:r w:rsidRPr="009B510D">
        <w:rPr>
          <w:rFonts w:ascii="Times New Roman" w:hAnsi="Times New Roman" w:cs="Times New Roman"/>
          <w:sz w:val="28"/>
          <w:szCs w:val="28"/>
          <w:vertAlign w:val="superscript"/>
        </w:rPr>
        <w:t>нто</w:t>
      </w:r>
      <w:r w:rsidRPr="009B510D">
        <w:rPr>
          <w:rFonts w:ascii="Times New Roman" w:hAnsi="Times New Roman" w:cs="Times New Roman"/>
          <w:sz w:val="28"/>
          <w:szCs w:val="28"/>
        </w:rPr>
        <w:t xml:space="preserve"> x Ш</w:t>
      </w:r>
      <w:r w:rsidRPr="009B510D">
        <w:rPr>
          <w:rFonts w:ascii="Times New Roman" w:hAnsi="Times New Roman" w:cs="Times New Roman"/>
          <w:sz w:val="28"/>
          <w:szCs w:val="28"/>
          <w:vertAlign w:val="superscript"/>
        </w:rPr>
        <w:t>нто</w:t>
      </w:r>
      <w:r w:rsidRPr="009B510D">
        <w:rPr>
          <w:rFonts w:ascii="Times New Roman" w:hAnsi="Times New Roman" w:cs="Times New Roman"/>
          <w:sz w:val="28"/>
          <w:szCs w:val="28"/>
        </w:rPr>
        <w:t>,</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где: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S</w:t>
      </w:r>
      <w:r w:rsidRPr="009B510D">
        <w:rPr>
          <w:rFonts w:ascii="Times New Roman" w:hAnsi="Times New Roman" w:cs="Times New Roman"/>
          <w:sz w:val="28"/>
          <w:szCs w:val="28"/>
          <w:vertAlign w:val="superscript"/>
        </w:rPr>
        <w:t>нто</w:t>
      </w:r>
      <w:r w:rsidRPr="009B510D">
        <w:rPr>
          <w:rFonts w:ascii="Times New Roman" w:hAnsi="Times New Roman" w:cs="Times New Roman"/>
          <w:sz w:val="28"/>
          <w:szCs w:val="28"/>
        </w:rPr>
        <w:t xml:space="preserve"> - площадь места размещения нестационарного торгового объекта;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w:t>
      </w:r>
      <w:r w:rsidRPr="009B510D">
        <w:rPr>
          <w:rFonts w:ascii="Times New Roman" w:hAnsi="Times New Roman" w:cs="Times New Roman"/>
          <w:sz w:val="28"/>
          <w:szCs w:val="28"/>
          <w:vertAlign w:val="superscript"/>
        </w:rPr>
        <w:t>м</w:t>
      </w:r>
      <w:r w:rsidRPr="009B510D">
        <w:rPr>
          <w:rFonts w:ascii="Times New Roman" w:hAnsi="Times New Roman" w:cs="Times New Roman"/>
          <w:sz w:val="28"/>
          <w:szCs w:val="28"/>
        </w:rPr>
        <w:t xml:space="preserve"> - длина места размещения нестационарного торгового объекта;</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Ш</w:t>
      </w:r>
      <w:r w:rsidRPr="009B510D">
        <w:rPr>
          <w:rFonts w:ascii="Times New Roman" w:hAnsi="Times New Roman" w:cs="Times New Roman"/>
          <w:sz w:val="28"/>
          <w:szCs w:val="28"/>
          <w:vertAlign w:val="superscript"/>
        </w:rPr>
        <w:t>м</w:t>
      </w:r>
      <w:r w:rsidRPr="009B510D">
        <w:rPr>
          <w:rFonts w:ascii="Times New Roman" w:hAnsi="Times New Roman" w:cs="Times New Roman"/>
          <w:sz w:val="28"/>
          <w:szCs w:val="28"/>
        </w:rPr>
        <w:t xml:space="preserve"> - длина места размещения нестационарного торгового объекта;</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w:t>
      </w:r>
      <w:r w:rsidRPr="009B510D">
        <w:rPr>
          <w:rFonts w:ascii="Times New Roman" w:hAnsi="Times New Roman" w:cs="Times New Roman"/>
          <w:sz w:val="28"/>
          <w:szCs w:val="28"/>
          <w:vertAlign w:val="superscript"/>
        </w:rPr>
        <w:t>нто</w:t>
      </w:r>
      <w:r w:rsidRPr="009B510D">
        <w:rPr>
          <w:rFonts w:ascii="Times New Roman" w:hAnsi="Times New Roman" w:cs="Times New Roman"/>
          <w:sz w:val="28"/>
          <w:szCs w:val="28"/>
        </w:rPr>
        <w:t xml:space="preserve"> = О</w:t>
      </w:r>
      <w:r w:rsidRPr="009B510D">
        <w:rPr>
          <w:rFonts w:ascii="Times New Roman" w:hAnsi="Times New Roman" w:cs="Times New Roman"/>
          <w:sz w:val="28"/>
          <w:szCs w:val="28"/>
          <w:vertAlign w:val="superscript"/>
        </w:rPr>
        <w:t>1</w:t>
      </w:r>
      <w:r w:rsidRPr="009B510D">
        <w:rPr>
          <w:rFonts w:ascii="Times New Roman" w:hAnsi="Times New Roman" w:cs="Times New Roman"/>
          <w:sz w:val="28"/>
          <w:szCs w:val="28"/>
        </w:rPr>
        <w:t xml:space="preserve"> + Д</w:t>
      </w:r>
      <w:r w:rsidRPr="009B510D">
        <w:rPr>
          <w:rFonts w:ascii="Times New Roman" w:hAnsi="Times New Roman" w:cs="Times New Roman"/>
          <w:sz w:val="28"/>
          <w:szCs w:val="28"/>
          <w:vertAlign w:val="superscript"/>
        </w:rPr>
        <w:t>1</w:t>
      </w:r>
      <w:r w:rsidRPr="009B510D">
        <w:rPr>
          <w:rFonts w:ascii="Times New Roman" w:hAnsi="Times New Roman" w:cs="Times New Roman"/>
          <w:sz w:val="28"/>
          <w:szCs w:val="28"/>
        </w:rPr>
        <w:t xml:space="preserve"> + О</w:t>
      </w:r>
      <w:r w:rsidRPr="009B510D">
        <w:rPr>
          <w:rFonts w:ascii="Times New Roman" w:hAnsi="Times New Roman" w:cs="Times New Roman"/>
          <w:sz w:val="28"/>
          <w:szCs w:val="28"/>
          <w:vertAlign w:val="superscript"/>
        </w:rPr>
        <w:t>2</w:t>
      </w:r>
      <w:r w:rsidRPr="009B510D">
        <w:rPr>
          <w:rFonts w:ascii="Times New Roman" w:hAnsi="Times New Roman" w:cs="Times New Roman"/>
          <w:sz w:val="28"/>
          <w:szCs w:val="28"/>
        </w:rPr>
        <w:t>, где:</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где: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О</w:t>
      </w:r>
      <w:r w:rsidRPr="009B510D">
        <w:rPr>
          <w:rFonts w:ascii="Times New Roman" w:hAnsi="Times New Roman" w:cs="Times New Roman"/>
          <w:sz w:val="28"/>
          <w:szCs w:val="28"/>
          <w:vertAlign w:val="superscript"/>
        </w:rPr>
        <w:t>1</w:t>
      </w:r>
      <w:r w:rsidRPr="009B510D">
        <w:rPr>
          <w:rFonts w:ascii="Times New Roman" w:hAnsi="Times New Roman" w:cs="Times New Roman"/>
          <w:sz w:val="28"/>
          <w:szCs w:val="28"/>
        </w:rPr>
        <w:t xml:space="preserve"> - расстояние от левого края места размещения до стены киоска (до ступеней при входе)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1,2);</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Д</w:t>
      </w:r>
      <w:r w:rsidRPr="009B510D">
        <w:rPr>
          <w:rFonts w:ascii="Times New Roman" w:hAnsi="Times New Roman" w:cs="Times New Roman"/>
          <w:sz w:val="28"/>
          <w:szCs w:val="28"/>
          <w:vertAlign w:val="superscript"/>
        </w:rPr>
        <w:t>1</w:t>
      </w:r>
      <w:r w:rsidRPr="009B510D">
        <w:rPr>
          <w:rFonts w:ascii="Times New Roman" w:hAnsi="Times New Roman" w:cs="Times New Roman"/>
          <w:sz w:val="28"/>
          <w:szCs w:val="28"/>
        </w:rPr>
        <w:t xml:space="preserve"> - длина киоска (по внешней границе наружной стены);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О</w:t>
      </w:r>
      <w:r w:rsidRPr="009B510D">
        <w:rPr>
          <w:rFonts w:ascii="Times New Roman" w:hAnsi="Times New Roman" w:cs="Times New Roman"/>
          <w:sz w:val="28"/>
          <w:szCs w:val="28"/>
          <w:vertAlign w:val="superscript"/>
        </w:rPr>
        <w:t>2</w:t>
      </w:r>
      <w:r w:rsidRPr="009B510D">
        <w:rPr>
          <w:rFonts w:ascii="Times New Roman" w:hAnsi="Times New Roman" w:cs="Times New Roman"/>
          <w:sz w:val="28"/>
          <w:szCs w:val="28"/>
        </w:rPr>
        <w:t xml:space="preserve"> - расстояние от правого края места размещения до стены киоска (до ступеней при входе)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1,2);</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Ш</w:t>
      </w:r>
      <w:r w:rsidRPr="009B510D">
        <w:rPr>
          <w:rFonts w:ascii="Times New Roman" w:hAnsi="Times New Roman" w:cs="Times New Roman"/>
          <w:sz w:val="28"/>
          <w:szCs w:val="28"/>
          <w:vertAlign w:val="superscript"/>
        </w:rPr>
        <w:t>нто</w:t>
      </w:r>
      <w:r w:rsidRPr="009B510D">
        <w:rPr>
          <w:rFonts w:ascii="Times New Roman" w:hAnsi="Times New Roman" w:cs="Times New Roman"/>
          <w:sz w:val="28"/>
          <w:szCs w:val="28"/>
        </w:rPr>
        <w:t xml:space="preserve"> = О</w:t>
      </w:r>
      <w:r w:rsidRPr="009B510D">
        <w:rPr>
          <w:rFonts w:ascii="Times New Roman" w:hAnsi="Times New Roman" w:cs="Times New Roman"/>
          <w:sz w:val="28"/>
          <w:szCs w:val="28"/>
          <w:vertAlign w:val="superscript"/>
        </w:rPr>
        <w:t>3</w:t>
      </w:r>
      <w:r w:rsidRPr="009B510D">
        <w:rPr>
          <w:rFonts w:ascii="Times New Roman" w:hAnsi="Times New Roman" w:cs="Times New Roman"/>
          <w:sz w:val="28"/>
          <w:szCs w:val="28"/>
        </w:rPr>
        <w:t xml:space="preserve"> + Ш</w:t>
      </w:r>
      <w:r w:rsidRPr="009B510D">
        <w:rPr>
          <w:rFonts w:ascii="Times New Roman" w:hAnsi="Times New Roman" w:cs="Times New Roman"/>
          <w:sz w:val="28"/>
          <w:szCs w:val="28"/>
          <w:vertAlign w:val="superscript"/>
        </w:rPr>
        <w:t>1</w:t>
      </w:r>
      <w:r w:rsidRPr="009B510D">
        <w:rPr>
          <w:rFonts w:ascii="Times New Roman" w:hAnsi="Times New Roman" w:cs="Times New Roman"/>
          <w:sz w:val="28"/>
          <w:szCs w:val="28"/>
        </w:rPr>
        <w:t xml:space="preserve"> + О</w:t>
      </w:r>
      <w:r w:rsidRPr="009B510D">
        <w:rPr>
          <w:rFonts w:ascii="Times New Roman" w:hAnsi="Times New Roman" w:cs="Times New Roman"/>
          <w:sz w:val="28"/>
          <w:szCs w:val="28"/>
          <w:vertAlign w:val="superscript"/>
        </w:rPr>
        <w:t>4</w:t>
      </w:r>
      <w:r w:rsidRPr="009B510D">
        <w:rPr>
          <w:rFonts w:ascii="Times New Roman" w:hAnsi="Times New Roman" w:cs="Times New Roman"/>
          <w:sz w:val="28"/>
          <w:szCs w:val="28"/>
        </w:rPr>
        <w:t>,</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где: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О</w:t>
      </w:r>
      <w:r w:rsidRPr="009B510D">
        <w:rPr>
          <w:rFonts w:ascii="Times New Roman" w:hAnsi="Times New Roman" w:cs="Times New Roman"/>
          <w:sz w:val="28"/>
          <w:szCs w:val="28"/>
          <w:vertAlign w:val="superscript"/>
        </w:rPr>
        <w:t>3</w:t>
      </w:r>
      <w:r w:rsidRPr="009B510D">
        <w:rPr>
          <w:rFonts w:ascii="Times New Roman" w:hAnsi="Times New Roman" w:cs="Times New Roman"/>
          <w:sz w:val="28"/>
          <w:szCs w:val="28"/>
        </w:rPr>
        <w:t xml:space="preserve"> - расстояние от края места размещения до стены киоска с прилавком (равно ширине навеса над прилавком, но не менее 0,9 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Ш</w:t>
      </w:r>
      <w:r w:rsidRPr="009B510D">
        <w:rPr>
          <w:rFonts w:ascii="Times New Roman" w:hAnsi="Times New Roman" w:cs="Times New Roman"/>
          <w:sz w:val="28"/>
          <w:szCs w:val="28"/>
          <w:vertAlign w:val="superscript"/>
        </w:rPr>
        <w:t>1</w:t>
      </w:r>
      <w:r w:rsidRPr="009B510D">
        <w:rPr>
          <w:rFonts w:ascii="Times New Roman" w:hAnsi="Times New Roman" w:cs="Times New Roman"/>
          <w:sz w:val="28"/>
          <w:szCs w:val="28"/>
        </w:rPr>
        <w:t xml:space="preserve"> - ширина киоска (по внешней границе наружной стены);</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О</w:t>
      </w:r>
      <w:r w:rsidRPr="009B510D">
        <w:rPr>
          <w:rFonts w:ascii="Times New Roman" w:hAnsi="Times New Roman" w:cs="Times New Roman"/>
          <w:sz w:val="28"/>
          <w:szCs w:val="28"/>
          <w:vertAlign w:val="superscript"/>
        </w:rPr>
        <w:t>4</w:t>
      </w:r>
      <w:r w:rsidRPr="009B510D">
        <w:rPr>
          <w:rFonts w:ascii="Times New Roman" w:hAnsi="Times New Roman" w:cs="Times New Roman"/>
          <w:sz w:val="28"/>
          <w:szCs w:val="28"/>
        </w:rPr>
        <w:t xml:space="preserve"> - расстояние от края места размещения до стены киоска без прилавка (до ступеней при входе)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1,2).</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Пример расчета для киоска при островном размещении:</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contextualSpacing/>
        <w:jc w:val="center"/>
        <w:rPr>
          <w:rFonts w:ascii="Times New Roman" w:hAnsi="Times New Roman" w:cs="Times New Roman"/>
          <w:sz w:val="28"/>
          <w:szCs w:val="28"/>
        </w:rPr>
      </w:pPr>
      <w:r w:rsidRPr="009B510D">
        <w:rPr>
          <w:rFonts w:ascii="Times New Roman" w:hAnsi="Times New Roman" w:cs="Times New Roman"/>
          <w:sz w:val="28"/>
          <w:szCs w:val="28"/>
        </w:rPr>
        <w:t>Рисунок не приводится.</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S</w:t>
      </w:r>
      <w:r w:rsidRPr="009B510D">
        <w:rPr>
          <w:rFonts w:ascii="Times New Roman" w:hAnsi="Times New Roman" w:cs="Times New Roman"/>
          <w:sz w:val="28"/>
          <w:szCs w:val="28"/>
          <w:vertAlign w:val="superscript"/>
        </w:rPr>
        <w:t>нто</w:t>
      </w:r>
      <w:r w:rsidRPr="009B510D">
        <w:rPr>
          <w:rFonts w:ascii="Times New Roman" w:hAnsi="Times New Roman" w:cs="Times New Roman"/>
          <w:sz w:val="28"/>
          <w:szCs w:val="28"/>
        </w:rPr>
        <w:t xml:space="preserve"> = Д</w:t>
      </w:r>
      <w:r w:rsidRPr="009B510D">
        <w:rPr>
          <w:rFonts w:ascii="Times New Roman" w:hAnsi="Times New Roman" w:cs="Times New Roman"/>
          <w:sz w:val="28"/>
          <w:szCs w:val="28"/>
          <w:vertAlign w:val="superscript"/>
        </w:rPr>
        <w:t>нто</w:t>
      </w:r>
      <w:r w:rsidRPr="009B510D">
        <w:rPr>
          <w:rFonts w:ascii="Times New Roman" w:hAnsi="Times New Roman" w:cs="Times New Roman"/>
          <w:sz w:val="28"/>
          <w:szCs w:val="28"/>
        </w:rPr>
        <w:t xml:space="preserve"> (1,2 + 3 + 0,5) x Ш</w:t>
      </w:r>
      <w:r w:rsidRPr="009B510D">
        <w:rPr>
          <w:rFonts w:ascii="Times New Roman" w:hAnsi="Times New Roman" w:cs="Times New Roman"/>
          <w:sz w:val="28"/>
          <w:szCs w:val="28"/>
          <w:vertAlign w:val="superscript"/>
        </w:rPr>
        <w:t>нто</w:t>
      </w:r>
      <w:r w:rsidRPr="009B510D">
        <w:rPr>
          <w:rFonts w:ascii="Times New Roman" w:hAnsi="Times New Roman" w:cs="Times New Roman"/>
          <w:sz w:val="28"/>
          <w:szCs w:val="28"/>
        </w:rPr>
        <w:t xml:space="preserve"> (0,9 + 3 + 1,2) = 4,7 x 5,1 = 23,97 = с округлением до целого числа Sнто = 24 кв. м.</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Пример расчета для киоска при Т-образном перекрестке тротуаров (пешеходных дорожек):</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contextualSpacing/>
        <w:jc w:val="center"/>
        <w:rPr>
          <w:rFonts w:ascii="Times New Roman" w:hAnsi="Times New Roman" w:cs="Times New Roman"/>
          <w:sz w:val="28"/>
          <w:szCs w:val="28"/>
        </w:rPr>
      </w:pPr>
      <w:r w:rsidRPr="009B510D">
        <w:rPr>
          <w:rFonts w:ascii="Times New Roman" w:hAnsi="Times New Roman" w:cs="Times New Roman"/>
          <w:sz w:val="28"/>
          <w:szCs w:val="28"/>
        </w:rPr>
        <w:lastRenderedPageBreak/>
        <w:t>Рисунок не приводится.</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S</w:t>
      </w:r>
      <w:r w:rsidRPr="009B510D">
        <w:rPr>
          <w:rFonts w:ascii="Times New Roman" w:hAnsi="Times New Roman" w:cs="Times New Roman"/>
          <w:sz w:val="28"/>
          <w:szCs w:val="28"/>
          <w:vertAlign w:val="superscript"/>
        </w:rPr>
        <w:t>нто</w:t>
      </w:r>
      <w:r w:rsidRPr="009B510D">
        <w:rPr>
          <w:rFonts w:ascii="Times New Roman" w:hAnsi="Times New Roman" w:cs="Times New Roman"/>
          <w:sz w:val="28"/>
          <w:szCs w:val="28"/>
        </w:rPr>
        <w:t xml:space="preserve"> = Д</w:t>
      </w:r>
      <w:r w:rsidRPr="009B510D">
        <w:rPr>
          <w:rFonts w:ascii="Times New Roman" w:hAnsi="Times New Roman" w:cs="Times New Roman"/>
          <w:sz w:val="28"/>
          <w:szCs w:val="28"/>
          <w:vertAlign w:val="superscript"/>
        </w:rPr>
        <w:t>нто</w:t>
      </w:r>
      <w:r w:rsidRPr="009B510D">
        <w:rPr>
          <w:rFonts w:ascii="Times New Roman" w:hAnsi="Times New Roman" w:cs="Times New Roman"/>
          <w:sz w:val="28"/>
          <w:szCs w:val="28"/>
        </w:rPr>
        <w:t xml:space="preserve"> (0,5 + 3 + 0,0) x Ш</w:t>
      </w:r>
      <w:r w:rsidRPr="009B510D">
        <w:rPr>
          <w:rFonts w:ascii="Times New Roman" w:hAnsi="Times New Roman" w:cs="Times New Roman"/>
          <w:sz w:val="28"/>
          <w:szCs w:val="28"/>
          <w:vertAlign w:val="superscript"/>
        </w:rPr>
        <w:t>нто</w:t>
      </w:r>
      <w:r w:rsidRPr="009B510D">
        <w:rPr>
          <w:rFonts w:ascii="Times New Roman" w:hAnsi="Times New Roman" w:cs="Times New Roman"/>
          <w:sz w:val="28"/>
          <w:szCs w:val="28"/>
        </w:rPr>
        <w:t xml:space="preserve"> (0,9 + 3 + 1,2) = 3,5 x 5,1 = 17,85 = с округлением до целого числа Sнто = 18 кв. м.</w:t>
      </w:r>
    </w:p>
    <w:p w:rsidR="00D2117F" w:rsidRPr="009B510D" w:rsidRDefault="00D2117F">
      <w:pPr>
        <w:pStyle w:val="ConsPlusNormal"/>
        <w:contextualSpacing/>
        <w:jc w:val="both"/>
        <w:rPr>
          <w:rFonts w:ascii="Times New Roman" w:hAnsi="Times New Roman" w:cs="Times New Roman"/>
          <w:sz w:val="28"/>
          <w:szCs w:val="28"/>
        </w:rPr>
      </w:pPr>
    </w:p>
    <w:p w:rsidR="00D2117F" w:rsidRPr="009B510D" w:rsidRDefault="00D2117F">
      <w:pPr>
        <w:pStyle w:val="ConsPlusNormal"/>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киоска на месте размещения нестационарного торгового объекта:</w:t>
      </w:r>
    </w:p>
    <w:p w:rsidR="00D2117F" w:rsidRPr="009B510D" w:rsidRDefault="00D2117F">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1133"/>
        <w:gridCol w:w="7937"/>
      </w:tblGrid>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9B510D" w:rsidRDefault="00D2117F">
            <w:pPr>
              <w:pStyle w:val="ConsPlusNormal"/>
              <w:jc w:val="both"/>
              <w:rPr>
                <w:rFonts w:ascii="Times New Roman" w:hAnsi="Times New Roman" w:cs="Times New Roman"/>
              </w:rPr>
            </w:pPr>
            <w:r w:rsidRPr="009B510D">
              <w:rPr>
                <w:rFonts w:ascii="Times New Roman" w:hAnsi="Times New Roman" w:cs="Times New Roman"/>
              </w:rPr>
              <w:t>информационно-декоративная вывеска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9B510D" w:rsidRDefault="00D2117F">
            <w:pPr>
              <w:pStyle w:val="ConsPlusNormal"/>
              <w:jc w:val="both"/>
              <w:rPr>
                <w:rFonts w:ascii="Times New Roman" w:hAnsi="Times New Roman" w:cs="Times New Roman"/>
              </w:rPr>
            </w:pPr>
            <w:r w:rsidRPr="009B510D">
              <w:rPr>
                <w:rFonts w:ascii="Times New Roman" w:hAnsi="Times New Roman" w:cs="Times New Roman"/>
              </w:rPr>
              <w:t>информационная доска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9B510D" w:rsidRDefault="00D2117F">
            <w:pPr>
              <w:pStyle w:val="ConsPlusNormal"/>
              <w:jc w:val="both"/>
              <w:rPr>
                <w:rFonts w:ascii="Times New Roman" w:hAnsi="Times New Roman" w:cs="Times New Roman"/>
              </w:rPr>
            </w:pPr>
            <w:r w:rsidRPr="009B510D">
              <w:rPr>
                <w:rFonts w:ascii="Times New Roman" w:hAnsi="Times New Roman" w:cs="Times New Roman"/>
              </w:rPr>
              <w:t>площадка с твердым покрытием (или деревянный настил)</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40259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tc>
        <w:tc>
          <w:tcPr>
            <w:tcW w:w="7937" w:type="dxa"/>
            <w:tcBorders>
              <w:top w:val="nil"/>
              <w:left w:val="nil"/>
              <w:bottom w:val="nil"/>
              <w:right w:val="nil"/>
            </w:tcBorders>
          </w:tcPr>
          <w:p w:rsidR="00D2117F" w:rsidRPr="009B510D" w:rsidRDefault="00D2117F">
            <w:pPr>
              <w:pStyle w:val="ConsPlusNormal"/>
              <w:jc w:val="both"/>
              <w:rPr>
                <w:rFonts w:ascii="Times New Roman" w:hAnsi="Times New Roman" w:cs="Times New Roman"/>
              </w:rPr>
            </w:pPr>
            <w:r w:rsidRPr="009B510D">
              <w:rPr>
                <w:rFonts w:ascii="Times New Roman" w:hAnsi="Times New Roman" w:cs="Times New Roman"/>
              </w:rPr>
              <w:t>урна</w:t>
            </w:r>
          </w:p>
        </w:tc>
      </w:tr>
      <w:tr w:rsidR="00D2117F">
        <w:tc>
          <w:tcPr>
            <w:tcW w:w="1133" w:type="dxa"/>
            <w:tcBorders>
              <w:top w:val="nil"/>
              <w:left w:val="nil"/>
              <w:bottom w:val="nil"/>
              <w:right w:val="nil"/>
            </w:tcBorders>
          </w:tcPr>
          <w:p w:rsidR="00D2117F" w:rsidRDefault="00D2117F">
            <w:pPr>
              <w:pStyle w:val="ConsPlusNormal"/>
              <w:jc w:val="center"/>
            </w:pPr>
            <w:r>
              <w:rPr>
                <w:noProof/>
                <w:position w:val="-15"/>
              </w:rPr>
              <w:drawing>
                <wp:inline distT="0" distB="0" distL="0" distR="0">
                  <wp:extent cx="314960" cy="342265"/>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960" cy="342265"/>
                          </a:xfrm>
                          <a:prstGeom prst="rect">
                            <a:avLst/>
                          </a:prstGeom>
                          <a:noFill/>
                          <a:ln>
                            <a:noFill/>
                          </a:ln>
                        </pic:spPr>
                      </pic:pic>
                    </a:graphicData>
                  </a:graphic>
                </wp:inline>
              </w:drawing>
            </w:r>
          </w:p>
        </w:tc>
        <w:tc>
          <w:tcPr>
            <w:tcW w:w="7937" w:type="dxa"/>
            <w:tcBorders>
              <w:top w:val="nil"/>
              <w:left w:val="nil"/>
              <w:bottom w:val="nil"/>
              <w:right w:val="nil"/>
            </w:tcBorders>
          </w:tcPr>
          <w:p w:rsidR="00D2117F" w:rsidRPr="009B510D" w:rsidRDefault="00D2117F">
            <w:pPr>
              <w:pStyle w:val="ConsPlusNormal"/>
              <w:jc w:val="both"/>
              <w:rPr>
                <w:rFonts w:ascii="Times New Roman" w:hAnsi="Times New Roman" w:cs="Times New Roman"/>
              </w:rPr>
            </w:pPr>
            <w:r w:rsidRPr="009B510D">
              <w:rPr>
                <w:rFonts w:ascii="Times New Roman" w:hAnsi="Times New Roman" w:cs="Times New Roman"/>
              </w:rPr>
              <w:t>элементы, обеспечивающие доступность киоска, в том числе для МГН</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9B510D" w:rsidRDefault="00D2117F">
            <w:pPr>
              <w:pStyle w:val="ConsPlusNormal"/>
              <w:jc w:val="both"/>
              <w:rPr>
                <w:rFonts w:ascii="Times New Roman" w:hAnsi="Times New Roman" w:cs="Times New Roman"/>
              </w:rPr>
            </w:pPr>
            <w:r w:rsidRPr="009B510D">
              <w:rPr>
                <w:rFonts w:ascii="Times New Roman" w:hAnsi="Times New Roman" w:cs="Times New Roman"/>
              </w:rPr>
              <w:t>объекты (средства) наружного освещения</w:t>
            </w:r>
          </w:p>
        </w:tc>
      </w:tr>
      <w:tr w:rsidR="00D2117F">
        <w:tc>
          <w:tcPr>
            <w:tcW w:w="1133" w:type="dxa"/>
            <w:tcBorders>
              <w:top w:val="nil"/>
              <w:left w:val="nil"/>
              <w:bottom w:val="nil"/>
              <w:right w:val="nil"/>
            </w:tcBorders>
          </w:tcPr>
          <w:p w:rsidR="00D2117F" w:rsidRDefault="00D2117F">
            <w:pPr>
              <w:pStyle w:val="ConsPlusNormal"/>
              <w:jc w:val="center"/>
            </w:pPr>
            <w:r>
              <w:rPr>
                <w:noProof/>
                <w:position w:val="-19"/>
              </w:rPr>
              <w:drawing>
                <wp:inline distT="0" distB="0" distL="0" distR="0">
                  <wp:extent cx="427990" cy="387350"/>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990" cy="387350"/>
                          </a:xfrm>
                          <a:prstGeom prst="rect">
                            <a:avLst/>
                          </a:prstGeom>
                          <a:noFill/>
                          <a:ln>
                            <a:noFill/>
                          </a:ln>
                        </pic:spPr>
                      </pic:pic>
                    </a:graphicData>
                  </a:graphic>
                </wp:inline>
              </w:drawing>
            </w:r>
          </w:p>
        </w:tc>
        <w:tc>
          <w:tcPr>
            <w:tcW w:w="7937" w:type="dxa"/>
            <w:tcBorders>
              <w:top w:val="nil"/>
              <w:left w:val="nil"/>
              <w:bottom w:val="nil"/>
              <w:right w:val="nil"/>
            </w:tcBorders>
          </w:tcPr>
          <w:p w:rsidR="00D2117F" w:rsidRPr="009B510D" w:rsidRDefault="00D2117F">
            <w:pPr>
              <w:pStyle w:val="ConsPlusNormal"/>
              <w:jc w:val="both"/>
              <w:rPr>
                <w:rFonts w:ascii="Times New Roman" w:hAnsi="Times New Roman" w:cs="Times New Roman"/>
              </w:rPr>
            </w:pPr>
            <w:r w:rsidRPr="009B510D">
              <w:rPr>
                <w:rFonts w:ascii="Times New Roman" w:hAnsi="Times New Roman" w:cs="Times New Roman"/>
              </w:rPr>
              <w:t xml:space="preserve">мобильное озеленение (при </w:t>
            </w:r>
            <w:r w:rsidR="008F3008">
              <w:rPr>
                <w:rFonts w:ascii="Times New Roman" w:hAnsi="Times New Roman" w:cs="Times New Roman"/>
              </w:rPr>
              <w:t>«</w:t>
            </w:r>
            <w:r w:rsidRPr="009B510D">
              <w:rPr>
                <w:rFonts w:ascii="Times New Roman" w:hAnsi="Times New Roman" w:cs="Times New Roman"/>
              </w:rPr>
              <w:t>глухих</w:t>
            </w:r>
            <w:r w:rsidR="008F3008">
              <w:rPr>
                <w:rFonts w:ascii="Times New Roman" w:hAnsi="Times New Roman" w:cs="Times New Roman"/>
              </w:rPr>
              <w:t>»</w:t>
            </w:r>
            <w:r w:rsidRPr="009B510D">
              <w:rPr>
                <w:rFonts w:ascii="Times New Roman" w:hAnsi="Times New Roman" w:cs="Times New Roman"/>
              </w:rPr>
              <w:t xml:space="preserve"> фасадах киоска протяженностью более 5,0 м, располагаемых вдоль тротуаров)</w:t>
            </w:r>
          </w:p>
        </w:tc>
      </w:tr>
    </w:tbl>
    <w:p w:rsidR="00D2117F" w:rsidRDefault="00D2117F">
      <w:pPr>
        <w:pStyle w:val="ConsPlusNormal"/>
        <w:jc w:val="both"/>
      </w:pPr>
    </w:p>
    <w:p w:rsidR="00D2117F" w:rsidRPr="009B510D" w:rsidRDefault="00D2117F">
      <w:pPr>
        <w:pStyle w:val="ConsPlusNormal"/>
        <w:ind w:firstLine="540"/>
        <w:jc w:val="both"/>
        <w:rPr>
          <w:rFonts w:ascii="Times New Roman" w:hAnsi="Times New Roman" w:cs="Times New Roman"/>
          <w:sz w:val="28"/>
          <w:szCs w:val="28"/>
        </w:rPr>
      </w:pPr>
      <w:r w:rsidRPr="009B510D">
        <w:rPr>
          <w:rFonts w:ascii="Times New Roman" w:hAnsi="Times New Roman" w:cs="Times New Roman"/>
          <w:sz w:val="28"/>
          <w:szCs w:val="28"/>
        </w:rPr>
        <w:t>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киоска:</w:t>
      </w:r>
    </w:p>
    <w:p w:rsidR="00D2117F" w:rsidRDefault="00D2117F">
      <w:pPr>
        <w:pStyle w:val="ConsPlusNormal"/>
        <w:jc w:val="both"/>
      </w:pPr>
    </w:p>
    <w:tbl>
      <w:tblPr>
        <w:tblW w:w="0" w:type="auto"/>
        <w:tblLayout w:type="fixed"/>
        <w:tblCellMar>
          <w:top w:w="102" w:type="dxa"/>
          <w:left w:w="62" w:type="dxa"/>
          <w:bottom w:w="102" w:type="dxa"/>
          <w:right w:w="62" w:type="dxa"/>
        </w:tblCellMar>
        <w:tblLook w:val="04A0"/>
      </w:tblPr>
      <w:tblGrid>
        <w:gridCol w:w="1133"/>
        <w:gridCol w:w="7937"/>
      </w:tblGrid>
      <w:tr w:rsidR="00D2117F">
        <w:tc>
          <w:tcPr>
            <w:tcW w:w="1133" w:type="dxa"/>
            <w:tcBorders>
              <w:top w:val="nil"/>
              <w:left w:val="nil"/>
              <w:bottom w:val="nil"/>
              <w:right w:val="nil"/>
            </w:tcBorders>
          </w:tcPr>
          <w:p w:rsidR="00D2117F" w:rsidRDefault="00D2117F">
            <w:pPr>
              <w:pStyle w:val="ConsPlusNormal"/>
              <w:jc w:val="both"/>
            </w:pPr>
            <w:r>
              <w:rPr>
                <w:noProof/>
                <w:position w:val="-20"/>
              </w:rPr>
              <w:drawing>
                <wp:inline distT="0" distB="0" distL="0" distR="0">
                  <wp:extent cx="395605" cy="395605"/>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9B510D" w:rsidRDefault="00D2117F">
            <w:pPr>
              <w:pStyle w:val="ConsPlusNormal"/>
              <w:rPr>
                <w:rFonts w:ascii="Times New Roman" w:hAnsi="Times New Roman" w:cs="Times New Roman"/>
              </w:rPr>
            </w:pPr>
            <w:r w:rsidRPr="009B510D">
              <w:rPr>
                <w:rFonts w:ascii="Times New Roman" w:hAnsi="Times New Roman" w:cs="Times New Roman"/>
              </w:rPr>
              <w:t>пешеходная коммуникация, примыкающая к месту размещения нестационарного торгового объекта</w:t>
            </w:r>
          </w:p>
        </w:tc>
      </w:tr>
      <w:tr w:rsidR="00D2117F">
        <w:tc>
          <w:tcPr>
            <w:tcW w:w="1133" w:type="dxa"/>
            <w:tcBorders>
              <w:top w:val="nil"/>
              <w:left w:val="nil"/>
              <w:bottom w:val="nil"/>
              <w:right w:val="nil"/>
            </w:tcBorders>
          </w:tcPr>
          <w:p w:rsidR="00D2117F" w:rsidRDefault="00D2117F">
            <w:pPr>
              <w:pStyle w:val="ConsPlusNormal"/>
              <w:jc w:val="both"/>
            </w:pPr>
            <w:r>
              <w:rPr>
                <w:noProof/>
                <w:position w:val="-20"/>
              </w:rPr>
              <w:drawing>
                <wp:inline distT="0" distB="0" distL="0" distR="0">
                  <wp:extent cx="395605" cy="40259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p w:rsidR="00D2117F" w:rsidRDefault="00D2117F">
            <w:pPr>
              <w:pStyle w:val="ConsPlusNormal"/>
            </w:pPr>
          </w:p>
          <w:p w:rsidR="00D2117F" w:rsidRDefault="00D2117F">
            <w:pPr>
              <w:pStyle w:val="ConsPlusNormal"/>
              <w:jc w:val="both"/>
            </w:pPr>
            <w:r>
              <w:rPr>
                <w:noProof/>
                <w:position w:val="-20"/>
              </w:rPr>
              <w:drawing>
                <wp:inline distT="0" distB="0" distL="0" distR="0">
                  <wp:extent cx="389255" cy="395605"/>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9B510D" w:rsidRDefault="00D2117F">
            <w:pPr>
              <w:pStyle w:val="ConsPlusNormal"/>
              <w:rPr>
                <w:rFonts w:ascii="Times New Roman" w:hAnsi="Times New Roman" w:cs="Times New Roman"/>
              </w:rPr>
            </w:pPr>
            <w:r w:rsidRPr="009B510D">
              <w:rPr>
                <w:rFonts w:ascii="Times New Roman" w:hAnsi="Times New Roman" w:cs="Times New Roman"/>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tc>
      </w:tr>
    </w:tbl>
    <w:p w:rsidR="00D2117F" w:rsidRDefault="00D2117F">
      <w:pPr>
        <w:pStyle w:val="ConsPlusNormal"/>
        <w:jc w:val="both"/>
      </w:pPr>
    </w:p>
    <w:p w:rsidR="00D2117F" w:rsidRDefault="00D2117F">
      <w:pPr>
        <w:pStyle w:val="ConsPlusNormal"/>
        <w:jc w:val="center"/>
      </w:pPr>
      <w:r>
        <w:rPr>
          <w:noProof/>
          <w:position w:val="-72"/>
        </w:rPr>
        <w:lastRenderedPageBreak/>
        <w:drawing>
          <wp:inline distT="0" distB="0" distL="0" distR="0">
            <wp:extent cx="5149215" cy="1059815"/>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059815"/>
                    </a:xfrm>
                    <a:prstGeom prst="rect">
                      <a:avLst/>
                    </a:prstGeom>
                    <a:noFill/>
                    <a:ln>
                      <a:noFill/>
                    </a:ln>
                  </pic:spPr>
                </pic:pic>
              </a:graphicData>
            </a:graphic>
          </wp:inline>
        </w:drawing>
      </w:r>
    </w:p>
    <w:p w:rsidR="00D2117F" w:rsidRDefault="00D2117F">
      <w:pPr>
        <w:pStyle w:val="ConsPlusNormal"/>
        <w:jc w:val="both"/>
      </w:pPr>
    </w:p>
    <w:p w:rsidR="00D2117F" w:rsidRPr="009B510D" w:rsidRDefault="00D2117F">
      <w:pPr>
        <w:pStyle w:val="ConsPlusNormal"/>
        <w:ind w:firstLine="540"/>
        <w:jc w:val="both"/>
        <w:rPr>
          <w:rFonts w:ascii="Times New Roman" w:hAnsi="Times New Roman" w:cs="Times New Roman"/>
          <w:sz w:val="28"/>
          <w:szCs w:val="28"/>
        </w:rPr>
      </w:pPr>
      <w:r>
        <w:rPr>
          <w:noProof/>
          <w:position w:val="-20"/>
        </w:rPr>
        <w:drawing>
          <wp:inline distT="0" distB="0" distL="0" distR="0">
            <wp:extent cx="395605" cy="395605"/>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9B510D">
        <w:rPr>
          <w:rFonts w:ascii="Times New Roman" w:hAnsi="Times New Roman" w:cs="Times New Roman"/>
          <w:sz w:val="28"/>
          <w:szCs w:val="28"/>
        </w:rPr>
        <w:t>Павильон:</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 не менее чем двумя помещениями, рассчитанными на не менее чем одно рабочее место продавца и хранение товарного запаса:</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торговым залом (с доступом покупателей внутрь); помещением (помещениями) для хранения товарного запаса;</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с не менее чем двумя входами:</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входом для продавца (в помещения хранения товарного запаса (ширина дверного проема в свету не менее 0,9 м);</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входом для покупателей (в торговый зал (ширина дверного проема в свету не менее 1,2 м);</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хранение товарного запаса:</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помещение хранения товарного запаса не должно просматриваться из торгового зала (в большом павильоне должно быть отделено от торгового зала дверью);</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павильона не допускается);</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типы павильонов в зависимости от площади объекта (в границах наружных стен):</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малый - 18 - 35 кв. м; большой - 35-50 кв. м;</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минимальная высота помещений (от пола до потолка):</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торгового зала - не менее 3,0 м;</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иных помещений - не менее 2,7 м (в обособленных помещениях хранения допускается понижение высоты до 2,2 м);</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минимальные габариты проходов для покупателей в торговом зале:</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при круговом движении - не менее 1,5 м;</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при тупиковом движении (периметральном размещении прилавков) - не менее 1,8 м;</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инженерно-техническое обеспечение:</w:t>
      </w:r>
    </w:p>
    <w:p w:rsidR="00D2117F" w:rsidRPr="009B510D" w:rsidRDefault="00D2117F">
      <w:pPr>
        <w:pStyle w:val="ConsPlusNormal"/>
        <w:spacing w:before="220"/>
        <w:ind w:firstLine="540"/>
        <w:contextualSpacing/>
        <w:jc w:val="both"/>
        <w:rPr>
          <w:rFonts w:ascii="Times New Roman" w:hAnsi="Times New Roman" w:cs="Times New Roman"/>
          <w:sz w:val="28"/>
          <w:szCs w:val="28"/>
        </w:rPr>
      </w:pPr>
      <w:r w:rsidRPr="009B510D">
        <w:rPr>
          <w:rFonts w:ascii="Times New Roman" w:hAnsi="Times New Roman" w:cs="Times New Roman"/>
          <w:sz w:val="28"/>
          <w:szCs w:val="28"/>
        </w:rPr>
        <w:t>подключение к энергосети (внешнее и внутреннее освещение,</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отопление, торговое оборудование);</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водоотведение ливневых стоков; кондиционирование;</w:t>
      </w:r>
    </w:p>
    <w:p w:rsidR="00D2117F" w:rsidRP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водоснабжение привозной водой, отопление электрическое;</w:t>
      </w:r>
    </w:p>
    <w:p w:rsidR="009B510D" w:rsidRDefault="00D2117F" w:rsidP="00477084">
      <w:pPr>
        <w:pStyle w:val="ConsPlusNormal"/>
        <w:spacing w:before="220"/>
        <w:ind w:firstLine="539"/>
        <w:contextualSpacing/>
        <w:jc w:val="both"/>
        <w:rPr>
          <w:rFonts w:ascii="Times New Roman" w:hAnsi="Times New Roman" w:cs="Times New Roman"/>
          <w:sz w:val="28"/>
          <w:szCs w:val="28"/>
        </w:rPr>
      </w:pPr>
      <w:r w:rsidRPr="009B510D">
        <w:rPr>
          <w:rFonts w:ascii="Times New Roman" w:hAnsi="Times New Roman" w:cs="Times New Roman"/>
          <w:sz w:val="28"/>
          <w:szCs w:val="28"/>
        </w:rPr>
        <w:t>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w:t>
      </w:r>
    </w:p>
    <w:p w:rsidR="00D2117F" w:rsidRPr="009B510D" w:rsidRDefault="00D2117F">
      <w:pPr>
        <w:pStyle w:val="ConsPlusTitle"/>
        <w:jc w:val="center"/>
        <w:outlineLvl w:val="4"/>
        <w:rPr>
          <w:rFonts w:ascii="Times New Roman" w:hAnsi="Times New Roman" w:cs="Times New Roman"/>
          <w:sz w:val="28"/>
          <w:szCs w:val="28"/>
        </w:rPr>
      </w:pPr>
      <w:r w:rsidRPr="009B510D">
        <w:rPr>
          <w:rFonts w:ascii="Times New Roman" w:hAnsi="Times New Roman" w:cs="Times New Roman"/>
          <w:sz w:val="28"/>
          <w:szCs w:val="28"/>
        </w:rPr>
        <w:lastRenderedPageBreak/>
        <w:t xml:space="preserve">Рис. </w:t>
      </w:r>
      <w:r w:rsidR="008F3008">
        <w:rPr>
          <w:rFonts w:ascii="Times New Roman" w:hAnsi="Times New Roman" w:cs="Times New Roman"/>
          <w:sz w:val="28"/>
          <w:szCs w:val="28"/>
        </w:rPr>
        <w:t>«</w:t>
      </w:r>
      <w:r w:rsidRPr="009B510D">
        <w:rPr>
          <w:rFonts w:ascii="Times New Roman" w:hAnsi="Times New Roman" w:cs="Times New Roman"/>
          <w:sz w:val="28"/>
          <w:szCs w:val="28"/>
        </w:rPr>
        <w:t>Допустимые варианты габаритов элементов модулей</w:t>
      </w:r>
    </w:p>
    <w:p w:rsidR="00D2117F" w:rsidRPr="009B510D" w:rsidRDefault="00D2117F">
      <w:pPr>
        <w:pStyle w:val="ConsPlusTitle"/>
        <w:jc w:val="center"/>
        <w:rPr>
          <w:rFonts w:ascii="Times New Roman" w:hAnsi="Times New Roman" w:cs="Times New Roman"/>
          <w:sz w:val="28"/>
          <w:szCs w:val="28"/>
        </w:rPr>
      </w:pPr>
      <w:r w:rsidRPr="009B510D">
        <w:rPr>
          <w:rFonts w:ascii="Times New Roman" w:hAnsi="Times New Roman" w:cs="Times New Roman"/>
          <w:sz w:val="28"/>
          <w:szCs w:val="28"/>
        </w:rPr>
        <w:t>павильонов при планировании установки</w:t>
      </w:r>
      <w:r w:rsidR="008F3008">
        <w:rPr>
          <w:rFonts w:ascii="Times New Roman" w:hAnsi="Times New Roman" w:cs="Times New Roman"/>
          <w:sz w:val="28"/>
          <w:szCs w:val="28"/>
        </w:rPr>
        <w:t>»</w:t>
      </w:r>
    </w:p>
    <w:p w:rsidR="00D2117F" w:rsidRPr="009B510D" w:rsidRDefault="00D2117F">
      <w:pPr>
        <w:pStyle w:val="ConsPlusTitle"/>
        <w:jc w:val="center"/>
        <w:rPr>
          <w:rFonts w:ascii="Times New Roman" w:hAnsi="Times New Roman" w:cs="Times New Roman"/>
          <w:sz w:val="28"/>
          <w:szCs w:val="28"/>
        </w:rPr>
      </w:pPr>
      <w:r w:rsidRPr="009B510D">
        <w:rPr>
          <w:rFonts w:ascii="Times New Roman" w:hAnsi="Times New Roman" w:cs="Times New Roman"/>
          <w:sz w:val="28"/>
          <w:szCs w:val="28"/>
        </w:rPr>
        <w:t>(варианты внешнего вида модулей павильонов, в том числе</w:t>
      </w:r>
    </w:p>
    <w:p w:rsidR="00D2117F" w:rsidRPr="009B510D" w:rsidRDefault="00D2117F">
      <w:pPr>
        <w:pStyle w:val="ConsPlusTitle"/>
        <w:jc w:val="center"/>
        <w:rPr>
          <w:rFonts w:ascii="Times New Roman" w:hAnsi="Times New Roman" w:cs="Times New Roman"/>
          <w:sz w:val="28"/>
          <w:szCs w:val="28"/>
        </w:rPr>
      </w:pPr>
      <w:r w:rsidRPr="009B510D">
        <w:rPr>
          <w:rFonts w:ascii="Times New Roman" w:hAnsi="Times New Roman" w:cs="Times New Roman"/>
          <w:sz w:val="28"/>
          <w:szCs w:val="28"/>
        </w:rPr>
        <w:t>отделочные материалы и цвета, принимаются по вариантам</w:t>
      </w:r>
    </w:p>
    <w:p w:rsidR="00D2117F" w:rsidRPr="009B510D" w:rsidRDefault="00D2117F">
      <w:pPr>
        <w:pStyle w:val="ConsPlusTitle"/>
        <w:jc w:val="center"/>
        <w:rPr>
          <w:rFonts w:ascii="Times New Roman" w:hAnsi="Times New Roman" w:cs="Times New Roman"/>
          <w:sz w:val="28"/>
          <w:szCs w:val="28"/>
        </w:rPr>
      </w:pPr>
      <w:r w:rsidRPr="009B510D">
        <w:rPr>
          <w:rFonts w:ascii="Times New Roman" w:hAnsi="Times New Roman" w:cs="Times New Roman"/>
          <w:sz w:val="28"/>
          <w:szCs w:val="28"/>
        </w:rPr>
        <w:t>внешнего вида модулей киоска в зависимости</w:t>
      </w:r>
    </w:p>
    <w:p w:rsidR="00D2117F" w:rsidRPr="009B510D" w:rsidRDefault="00D2117F">
      <w:pPr>
        <w:pStyle w:val="ConsPlusTitle"/>
        <w:jc w:val="center"/>
        <w:rPr>
          <w:rFonts w:ascii="Times New Roman" w:hAnsi="Times New Roman" w:cs="Times New Roman"/>
          <w:sz w:val="28"/>
          <w:szCs w:val="28"/>
        </w:rPr>
      </w:pPr>
      <w:r w:rsidRPr="009B510D">
        <w:rPr>
          <w:rFonts w:ascii="Times New Roman" w:hAnsi="Times New Roman" w:cs="Times New Roman"/>
          <w:sz w:val="28"/>
          <w:szCs w:val="28"/>
        </w:rPr>
        <w:t>от типов застройки)</w:t>
      </w:r>
    </w:p>
    <w:p w:rsidR="00D2117F" w:rsidRPr="009B510D"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609"/>
        </w:rPr>
        <w:drawing>
          <wp:inline distT="0" distB="0" distL="0" distR="0">
            <wp:extent cx="4862945" cy="6658495"/>
            <wp:effectExtent l="1905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63705" cy="665953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616"/>
        </w:rPr>
        <w:lastRenderedPageBreak/>
        <w:drawing>
          <wp:inline distT="0" distB="0" distL="0" distR="0">
            <wp:extent cx="5441315" cy="7974330"/>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1315" cy="797433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616"/>
        </w:rPr>
        <w:lastRenderedPageBreak/>
        <w:drawing>
          <wp:inline distT="0" distB="0" distL="0" distR="0">
            <wp:extent cx="5432425" cy="7974330"/>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32425" cy="7974330"/>
                    </a:xfrm>
                    <a:prstGeom prst="rect">
                      <a:avLst/>
                    </a:prstGeom>
                    <a:noFill/>
                    <a:ln>
                      <a:noFill/>
                    </a:ln>
                  </pic:spPr>
                </pic:pic>
              </a:graphicData>
            </a:graphic>
          </wp:inline>
        </w:drawing>
      </w:r>
    </w:p>
    <w:p w:rsidR="00D2117F" w:rsidRDefault="00D2117F">
      <w:pPr>
        <w:pStyle w:val="ConsPlusNormal"/>
        <w:jc w:val="both"/>
      </w:pPr>
    </w:p>
    <w:p w:rsidR="00D62C88" w:rsidRDefault="00D62C88">
      <w:pPr>
        <w:pStyle w:val="ConsPlusTitle"/>
        <w:jc w:val="center"/>
        <w:outlineLvl w:val="4"/>
      </w:pPr>
    </w:p>
    <w:p w:rsidR="00D62C88" w:rsidRDefault="00D62C88">
      <w:pPr>
        <w:pStyle w:val="ConsPlusTitle"/>
        <w:jc w:val="center"/>
        <w:outlineLvl w:val="4"/>
      </w:pPr>
    </w:p>
    <w:p w:rsidR="00D62C88" w:rsidRDefault="00D62C88">
      <w:pPr>
        <w:pStyle w:val="ConsPlusTitle"/>
        <w:jc w:val="center"/>
        <w:outlineLvl w:val="4"/>
      </w:pPr>
    </w:p>
    <w:p w:rsidR="00D62C88" w:rsidRDefault="00D62C88">
      <w:pPr>
        <w:pStyle w:val="ConsPlusTitle"/>
        <w:jc w:val="center"/>
        <w:outlineLvl w:val="4"/>
      </w:pPr>
    </w:p>
    <w:p w:rsidR="00D62C88" w:rsidRDefault="00D62C88">
      <w:pPr>
        <w:pStyle w:val="ConsPlusTitle"/>
        <w:jc w:val="center"/>
        <w:outlineLvl w:val="4"/>
      </w:pPr>
    </w:p>
    <w:p w:rsidR="00D62C88" w:rsidRDefault="00D62C88">
      <w:pPr>
        <w:pStyle w:val="ConsPlusTitle"/>
        <w:jc w:val="center"/>
        <w:outlineLvl w:val="4"/>
      </w:pPr>
    </w:p>
    <w:p w:rsidR="00D2117F" w:rsidRPr="00917B7F" w:rsidRDefault="00D2117F">
      <w:pPr>
        <w:pStyle w:val="ConsPlusTitle"/>
        <w:jc w:val="center"/>
        <w:outlineLvl w:val="4"/>
        <w:rPr>
          <w:rFonts w:ascii="Times New Roman" w:hAnsi="Times New Roman" w:cs="Times New Roman"/>
          <w:sz w:val="28"/>
          <w:szCs w:val="28"/>
        </w:rPr>
      </w:pPr>
      <w:r w:rsidRPr="00917B7F">
        <w:rPr>
          <w:rFonts w:ascii="Times New Roman" w:hAnsi="Times New Roman" w:cs="Times New Roman"/>
          <w:sz w:val="28"/>
          <w:szCs w:val="28"/>
        </w:rPr>
        <w:lastRenderedPageBreak/>
        <w:t xml:space="preserve">Рис. </w:t>
      </w:r>
      <w:r w:rsidR="008F3008" w:rsidRPr="00917B7F">
        <w:rPr>
          <w:rFonts w:ascii="Times New Roman" w:hAnsi="Times New Roman" w:cs="Times New Roman"/>
          <w:sz w:val="28"/>
          <w:szCs w:val="28"/>
        </w:rPr>
        <w:t>«</w:t>
      </w:r>
      <w:r w:rsidRPr="00917B7F">
        <w:rPr>
          <w:rFonts w:ascii="Times New Roman" w:hAnsi="Times New Roman" w:cs="Times New Roman"/>
          <w:sz w:val="28"/>
          <w:szCs w:val="28"/>
        </w:rPr>
        <w:t>Основные параметры места размещения нестационарного</w:t>
      </w:r>
    </w:p>
    <w:p w:rsidR="00D2117F" w:rsidRPr="00917B7F" w:rsidRDefault="00D2117F">
      <w:pPr>
        <w:pStyle w:val="ConsPlusTitle"/>
        <w:jc w:val="center"/>
        <w:rPr>
          <w:rFonts w:ascii="Times New Roman" w:hAnsi="Times New Roman" w:cs="Times New Roman"/>
          <w:sz w:val="28"/>
          <w:szCs w:val="28"/>
        </w:rPr>
      </w:pPr>
      <w:r w:rsidRPr="00917B7F">
        <w:rPr>
          <w:rFonts w:ascii="Times New Roman" w:hAnsi="Times New Roman" w:cs="Times New Roman"/>
          <w:sz w:val="28"/>
          <w:szCs w:val="28"/>
        </w:rPr>
        <w:t>торгового объекта для павильонов</w:t>
      </w:r>
      <w:r w:rsidR="008F3008" w:rsidRPr="00917B7F">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601"/>
        </w:rPr>
        <w:drawing>
          <wp:inline distT="0" distB="0" distL="0" distR="0">
            <wp:extent cx="5545455" cy="7778115"/>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7778115"/>
                    </a:xfrm>
                    <a:prstGeom prst="rect">
                      <a:avLst/>
                    </a:prstGeom>
                    <a:noFill/>
                    <a:ln>
                      <a:noFill/>
                    </a:ln>
                  </pic:spPr>
                </pic:pic>
              </a:graphicData>
            </a:graphic>
          </wp:inline>
        </w:drawing>
      </w:r>
    </w:p>
    <w:p w:rsidR="00D2117F" w:rsidRDefault="00D2117F">
      <w:pPr>
        <w:pStyle w:val="ConsPlusNormal"/>
        <w:jc w:val="both"/>
      </w:pPr>
    </w:p>
    <w:p w:rsidR="00917B7F" w:rsidRDefault="00917B7F">
      <w:pPr>
        <w:pStyle w:val="ConsPlusNormal"/>
        <w:ind w:firstLine="540"/>
        <w:contextualSpacing/>
        <w:jc w:val="both"/>
        <w:rPr>
          <w:rFonts w:ascii="Times New Roman" w:hAnsi="Times New Roman" w:cs="Times New Roman"/>
          <w:sz w:val="28"/>
          <w:szCs w:val="28"/>
        </w:rPr>
      </w:pPr>
    </w:p>
    <w:p w:rsidR="00917B7F" w:rsidRDefault="00917B7F">
      <w:pPr>
        <w:pStyle w:val="ConsPlusNormal"/>
        <w:ind w:firstLine="540"/>
        <w:contextualSpacing/>
        <w:jc w:val="both"/>
        <w:rPr>
          <w:rFonts w:ascii="Times New Roman" w:hAnsi="Times New Roman" w:cs="Times New Roman"/>
          <w:sz w:val="28"/>
          <w:szCs w:val="28"/>
        </w:rPr>
      </w:pPr>
    </w:p>
    <w:p w:rsidR="00917B7F" w:rsidRDefault="00917B7F">
      <w:pPr>
        <w:pStyle w:val="ConsPlusNormal"/>
        <w:ind w:firstLine="540"/>
        <w:contextualSpacing/>
        <w:jc w:val="both"/>
        <w:rPr>
          <w:rFonts w:ascii="Times New Roman" w:hAnsi="Times New Roman" w:cs="Times New Roman"/>
          <w:sz w:val="28"/>
          <w:szCs w:val="28"/>
        </w:rPr>
      </w:pPr>
    </w:p>
    <w:p w:rsidR="00D2117F" w:rsidRPr="00917B7F" w:rsidRDefault="00D2117F" w:rsidP="00917B7F">
      <w:pPr>
        <w:pStyle w:val="ConsPlusNormal"/>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lastRenderedPageBreak/>
        <w:t>Формула расчета площади места размещения нестационарного торгового объекта:</w:t>
      </w:r>
    </w:p>
    <w:p w:rsidR="00D2117F" w:rsidRPr="00917B7F" w:rsidRDefault="00D2117F" w:rsidP="00917B7F">
      <w:pPr>
        <w:pStyle w:val="ConsPlusNormal"/>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S</w:t>
      </w:r>
      <w:r w:rsidRPr="00917B7F">
        <w:rPr>
          <w:rFonts w:ascii="Times New Roman" w:hAnsi="Times New Roman" w:cs="Times New Roman"/>
          <w:sz w:val="28"/>
          <w:szCs w:val="28"/>
          <w:vertAlign w:val="superscript"/>
        </w:rPr>
        <w:t>нто</w:t>
      </w:r>
      <w:r w:rsidRPr="00917B7F">
        <w:rPr>
          <w:rFonts w:ascii="Times New Roman" w:hAnsi="Times New Roman" w:cs="Times New Roman"/>
          <w:sz w:val="28"/>
          <w:szCs w:val="28"/>
        </w:rPr>
        <w:t xml:space="preserve"> = Д</w:t>
      </w:r>
      <w:r w:rsidRPr="00917B7F">
        <w:rPr>
          <w:rFonts w:ascii="Times New Roman" w:hAnsi="Times New Roman" w:cs="Times New Roman"/>
          <w:sz w:val="28"/>
          <w:szCs w:val="28"/>
          <w:vertAlign w:val="superscript"/>
        </w:rPr>
        <w:t>нто</w:t>
      </w:r>
      <w:r w:rsidRPr="00917B7F">
        <w:rPr>
          <w:rFonts w:ascii="Times New Roman" w:hAnsi="Times New Roman" w:cs="Times New Roman"/>
          <w:sz w:val="28"/>
          <w:szCs w:val="28"/>
        </w:rPr>
        <w:t xml:space="preserve"> x Ш</w:t>
      </w:r>
      <w:r w:rsidRPr="00917B7F">
        <w:rPr>
          <w:rFonts w:ascii="Times New Roman" w:hAnsi="Times New Roman" w:cs="Times New Roman"/>
          <w:sz w:val="28"/>
          <w:szCs w:val="28"/>
          <w:vertAlign w:val="superscript"/>
        </w:rPr>
        <w:t>нто</w:t>
      </w:r>
      <w:r w:rsidRPr="00917B7F">
        <w:rPr>
          <w:rFonts w:ascii="Times New Roman" w:hAnsi="Times New Roman" w:cs="Times New Roman"/>
          <w:sz w:val="28"/>
          <w:szCs w:val="28"/>
        </w:rPr>
        <w:t>,</w:t>
      </w:r>
    </w:p>
    <w:p w:rsidR="00D2117F" w:rsidRPr="00917B7F" w:rsidRDefault="00D2117F">
      <w:pPr>
        <w:pStyle w:val="ConsPlusNormal"/>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где:</w:t>
      </w:r>
    </w:p>
    <w:p w:rsidR="00D2117F" w:rsidRPr="00917B7F" w:rsidRDefault="00D2117F">
      <w:pPr>
        <w:pStyle w:val="ConsPlusNormal"/>
        <w:spacing w:before="220"/>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S</w:t>
      </w:r>
      <w:r w:rsidRPr="00917B7F">
        <w:rPr>
          <w:rFonts w:ascii="Times New Roman" w:hAnsi="Times New Roman" w:cs="Times New Roman"/>
          <w:sz w:val="28"/>
          <w:szCs w:val="28"/>
          <w:vertAlign w:val="superscript"/>
        </w:rPr>
        <w:t>нто</w:t>
      </w:r>
      <w:r w:rsidRPr="00917B7F">
        <w:rPr>
          <w:rFonts w:ascii="Times New Roman" w:hAnsi="Times New Roman" w:cs="Times New Roman"/>
          <w:sz w:val="28"/>
          <w:szCs w:val="28"/>
        </w:rPr>
        <w:t xml:space="preserve"> - площадь места размещения нестационарного торгового объекта;</w:t>
      </w:r>
    </w:p>
    <w:p w:rsidR="00D2117F" w:rsidRPr="00917B7F" w:rsidRDefault="00D2117F">
      <w:pPr>
        <w:pStyle w:val="ConsPlusNormal"/>
        <w:spacing w:before="220"/>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Д</w:t>
      </w:r>
      <w:r w:rsidRPr="00917B7F">
        <w:rPr>
          <w:rFonts w:ascii="Times New Roman" w:hAnsi="Times New Roman" w:cs="Times New Roman"/>
          <w:sz w:val="28"/>
          <w:szCs w:val="28"/>
          <w:vertAlign w:val="superscript"/>
        </w:rPr>
        <w:t>м</w:t>
      </w:r>
      <w:r w:rsidRPr="00917B7F">
        <w:rPr>
          <w:rFonts w:ascii="Times New Roman" w:hAnsi="Times New Roman" w:cs="Times New Roman"/>
          <w:sz w:val="28"/>
          <w:szCs w:val="28"/>
        </w:rPr>
        <w:t xml:space="preserve"> - длина места размещения нестационарного торгового объекта;</w:t>
      </w:r>
    </w:p>
    <w:p w:rsidR="00D2117F" w:rsidRPr="00917B7F" w:rsidRDefault="00D2117F" w:rsidP="00917B7F">
      <w:pPr>
        <w:pStyle w:val="ConsPlusNormal"/>
        <w:spacing w:before="220"/>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Ш</w:t>
      </w:r>
      <w:r w:rsidRPr="00917B7F">
        <w:rPr>
          <w:rFonts w:ascii="Times New Roman" w:hAnsi="Times New Roman" w:cs="Times New Roman"/>
          <w:sz w:val="28"/>
          <w:szCs w:val="28"/>
          <w:vertAlign w:val="superscript"/>
        </w:rPr>
        <w:t>м</w:t>
      </w:r>
      <w:r w:rsidRPr="00917B7F">
        <w:rPr>
          <w:rFonts w:ascii="Times New Roman" w:hAnsi="Times New Roman" w:cs="Times New Roman"/>
          <w:sz w:val="28"/>
          <w:szCs w:val="28"/>
        </w:rPr>
        <w:t xml:space="preserve"> - длина места размещения нестационарного торгового объекта;</w:t>
      </w:r>
    </w:p>
    <w:p w:rsidR="00D2117F" w:rsidRPr="00917B7F" w:rsidRDefault="00D2117F" w:rsidP="00917B7F">
      <w:pPr>
        <w:pStyle w:val="ConsPlusNormal"/>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Д</w:t>
      </w:r>
      <w:r w:rsidRPr="00917B7F">
        <w:rPr>
          <w:rFonts w:ascii="Times New Roman" w:hAnsi="Times New Roman" w:cs="Times New Roman"/>
          <w:sz w:val="28"/>
          <w:szCs w:val="28"/>
          <w:vertAlign w:val="superscript"/>
        </w:rPr>
        <w:t>нто</w:t>
      </w:r>
      <w:r w:rsidRPr="00917B7F">
        <w:rPr>
          <w:rFonts w:ascii="Times New Roman" w:hAnsi="Times New Roman" w:cs="Times New Roman"/>
          <w:sz w:val="28"/>
          <w:szCs w:val="28"/>
        </w:rPr>
        <w:t xml:space="preserve"> = О</w:t>
      </w:r>
      <w:r w:rsidRPr="00917B7F">
        <w:rPr>
          <w:rFonts w:ascii="Times New Roman" w:hAnsi="Times New Roman" w:cs="Times New Roman"/>
          <w:sz w:val="28"/>
          <w:szCs w:val="28"/>
          <w:vertAlign w:val="superscript"/>
        </w:rPr>
        <w:t>1</w:t>
      </w:r>
      <w:r w:rsidRPr="00917B7F">
        <w:rPr>
          <w:rFonts w:ascii="Times New Roman" w:hAnsi="Times New Roman" w:cs="Times New Roman"/>
          <w:sz w:val="28"/>
          <w:szCs w:val="28"/>
        </w:rPr>
        <w:t xml:space="preserve"> + Д</w:t>
      </w:r>
      <w:r w:rsidRPr="00917B7F">
        <w:rPr>
          <w:rFonts w:ascii="Times New Roman" w:hAnsi="Times New Roman" w:cs="Times New Roman"/>
          <w:sz w:val="28"/>
          <w:szCs w:val="28"/>
          <w:vertAlign w:val="superscript"/>
        </w:rPr>
        <w:t>1</w:t>
      </w:r>
      <w:r w:rsidRPr="00917B7F">
        <w:rPr>
          <w:rFonts w:ascii="Times New Roman" w:hAnsi="Times New Roman" w:cs="Times New Roman"/>
          <w:sz w:val="28"/>
          <w:szCs w:val="28"/>
        </w:rPr>
        <w:t xml:space="preserve"> + О</w:t>
      </w:r>
      <w:r w:rsidRPr="00917B7F">
        <w:rPr>
          <w:rFonts w:ascii="Times New Roman" w:hAnsi="Times New Roman" w:cs="Times New Roman"/>
          <w:sz w:val="28"/>
          <w:szCs w:val="28"/>
          <w:vertAlign w:val="superscript"/>
        </w:rPr>
        <w:t>2</w:t>
      </w:r>
      <w:r w:rsidRPr="00917B7F">
        <w:rPr>
          <w:rFonts w:ascii="Times New Roman" w:hAnsi="Times New Roman" w:cs="Times New Roman"/>
          <w:sz w:val="28"/>
          <w:szCs w:val="28"/>
        </w:rPr>
        <w:t>,</w:t>
      </w:r>
    </w:p>
    <w:p w:rsidR="00D2117F" w:rsidRPr="00917B7F" w:rsidRDefault="00D2117F">
      <w:pPr>
        <w:pStyle w:val="ConsPlusNormal"/>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где:</w:t>
      </w:r>
    </w:p>
    <w:p w:rsidR="00D2117F" w:rsidRPr="00917B7F" w:rsidRDefault="00D2117F">
      <w:pPr>
        <w:pStyle w:val="ConsPlusNormal"/>
        <w:spacing w:before="220"/>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О</w:t>
      </w:r>
      <w:r w:rsidRPr="00917B7F">
        <w:rPr>
          <w:rFonts w:ascii="Times New Roman" w:hAnsi="Times New Roman" w:cs="Times New Roman"/>
          <w:sz w:val="28"/>
          <w:szCs w:val="28"/>
          <w:vertAlign w:val="superscript"/>
        </w:rPr>
        <w:t>1</w:t>
      </w:r>
      <w:r w:rsidRPr="00917B7F">
        <w:rPr>
          <w:rFonts w:ascii="Times New Roman" w:hAnsi="Times New Roman" w:cs="Times New Roman"/>
          <w:sz w:val="28"/>
          <w:szCs w:val="28"/>
        </w:rPr>
        <w:t xml:space="preserve"> - расстояние от левого края места размещения до стены павильона (до ступеней при входе)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1,2);</w:t>
      </w:r>
    </w:p>
    <w:p w:rsidR="00D2117F" w:rsidRPr="00917B7F" w:rsidRDefault="00D2117F">
      <w:pPr>
        <w:pStyle w:val="ConsPlusNormal"/>
        <w:spacing w:before="220"/>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Д</w:t>
      </w:r>
      <w:r w:rsidRPr="00917B7F">
        <w:rPr>
          <w:rFonts w:ascii="Times New Roman" w:hAnsi="Times New Roman" w:cs="Times New Roman"/>
          <w:sz w:val="28"/>
          <w:szCs w:val="28"/>
          <w:vertAlign w:val="superscript"/>
        </w:rPr>
        <w:t>1</w:t>
      </w:r>
      <w:r w:rsidRPr="00917B7F">
        <w:rPr>
          <w:rFonts w:ascii="Times New Roman" w:hAnsi="Times New Roman" w:cs="Times New Roman"/>
          <w:sz w:val="28"/>
          <w:szCs w:val="28"/>
        </w:rPr>
        <w:t xml:space="preserve"> - длина павильона (по внешней границе наружной стены);</w:t>
      </w:r>
    </w:p>
    <w:p w:rsidR="00D2117F" w:rsidRPr="00917B7F" w:rsidRDefault="00D2117F" w:rsidP="00917B7F">
      <w:pPr>
        <w:pStyle w:val="ConsPlusNormal"/>
        <w:spacing w:before="220"/>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О</w:t>
      </w:r>
      <w:r w:rsidRPr="00917B7F">
        <w:rPr>
          <w:rFonts w:ascii="Times New Roman" w:hAnsi="Times New Roman" w:cs="Times New Roman"/>
          <w:sz w:val="28"/>
          <w:szCs w:val="28"/>
          <w:vertAlign w:val="superscript"/>
        </w:rPr>
        <w:t>2</w:t>
      </w:r>
      <w:r w:rsidRPr="00917B7F">
        <w:rPr>
          <w:rFonts w:ascii="Times New Roman" w:hAnsi="Times New Roman" w:cs="Times New Roman"/>
          <w:sz w:val="28"/>
          <w:szCs w:val="28"/>
        </w:rPr>
        <w:t xml:space="preserve"> - расстояние от правого края места размещения до стены павильона (до ступеней при входе)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1,2);</w:t>
      </w:r>
    </w:p>
    <w:p w:rsidR="00D2117F" w:rsidRPr="00917B7F" w:rsidRDefault="00D2117F" w:rsidP="00917B7F">
      <w:pPr>
        <w:pStyle w:val="ConsPlusNormal"/>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Ш</w:t>
      </w:r>
      <w:r w:rsidRPr="00917B7F">
        <w:rPr>
          <w:rFonts w:ascii="Times New Roman" w:hAnsi="Times New Roman" w:cs="Times New Roman"/>
          <w:sz w:val="28"/>
          <w:szCs w:val="28"/>
          <w:vertAlign w:val="superscript"/>
        </w:rPr>
        <w:t>нто</w:t>
      </w:r>
      <w:r w:rsidRPr="00917B7F">
        <w:rPr>
          <w:rFonts w:ascii="Times New Roman" w:hAnsi="Times New Roman" w:cs="Times New Roman"/>
          <w:sz w:val="28"/>
          <w:szCs w:val="28"/>
        </w:rPr>
        <w:t xml:space="preserve"> = О</w:t>
      </w:r>
      <w:r w:rsidRPr="00917B7F">
        <w:rPr>
          <w:rFonts w:ascii="Times New Roman" w:hAnsi="Times New Roman" w:cs="Times New Roman"/>
          <w:sz w:val="28"/>
          <w:szCs w:val="28"/>
          <w:vertAlign w:val="superscript"/>
        </w:rPr>
        <w:t>3</w:t>
      </w:r>
      <w:r w:rsidRPr="00917B7F">
        <w:rPr>
          <w:rFonts w:ascii="Times New Roman" w:hAnsi="Times New Roman" w:cs="Times New Roman"/>
          <w:sz w:val="28"/>
          <w:szCs w:val="28"/>
        </w:rPr>
        <w:t xml:space="preserve"> + Ш</w:t>
      </w:r>
      <w:r w:rsidRPr="00917B7F">
        <w:rPr>
          <w:rFonts w:ascii="Times New Roman" w:hAnsi="Times New Roman" w:cs="Times New Roman"/>
          <w:sz w:val="28"/>
          <w:szCs w:val="28"/>
          <w:vertAlign w:val="superscript"/>
        </w:rPr>
        <w:t>1</w:t>
      </w:r>
      <w:r w:rsidRPr="00917B7F">
        <w:rPr>
          <w:rFonts w:ascii="Times New Roman" w:hAnsi="Times New Roman" w:cs="Times New Roman"/>
          <w:sz w:val="28"/>
          <w:szCs w:val="28"/>
        </w:rPr>
        <w:t xml:space="preserve"> + О</w:t>
      </w:r>
      <w:r w:rsidRPr="00917B7F">
        <w:rPr>
          <w:rFonts w:ascii="Times New Roman" w:hAnsi="Times New Roman" w:cs="Times New Roman"/>
          <w:sz w:val="28"/>
          <w:szCs w:val="28"/>
          <w:vertAlign w:val="superscript"/>
        </w:rPr>
        <w:t>4</w:t>
      </w:r>
      <w:r w:rsidRPr="00917B7F">
        <w:rPr>
          <w:rFonts w:ascii="Times New Roman" w:hAnsi="Times New Roman" w:cs="Times New Roman"/>
          <w:sz w:val="28"/>
          <w:szCs w:val="28"/>
        </w:rPr>
        <w:t>,</w:t>
      </w:r>
    </w:p>
    <w:p w:rsidR="00D2117F" w:rsidRPr="00917B7F" w:rsidRDefault="00D2117F">
      <w:pPr>
        <w:pStyle w:val="ConsPlusNormal"/>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где:</w:t>
      </w:r>
    </w:p>
    <w:p w:rsidR="00D2117F" w:rsidRPr="00917B7F" w:rsidRDefault="00D2117F">
      <w:pPr>
        <w:pStyle w:val="ConsPlusNormal"/>
        <w:spacing w:before="220"/>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О</w:t>
      </w:r>
      <w:r w:rsidRPr="00917B7F">
        <w:rPr>
          <w:rFonts w:ascii="Times New Roman" w:hAnsi="Times New Roman" w:cs="Times New Roman"/>
          <w:sz w:val="28"/>
          <w:szCs w:val="28"/>
          <w:vertAlign w:val="superscript"/>
        </w:rPr>
        <w:t>3</w:t>
      </w:r>
      <w:r w:rsidRPr="00917B7F">
        <w:rPr>
          <w:rFonts w:ascii="Times New Roman" w:hAnsi="Times New Roman" w:cs="Times New Roman"/>
          <w:sz w:val="28"/>
          <w:szCs w:val="28"/>
        </w:rPr>
        <w:t xml:space="preserve"> - расстояние от края места размещения до стены павильона с входной группой (равно ширине навеса над входной группой, но не менее 0,9 м);</w:t>
      </w:r>
    </w:p>
    <w:p w:rsidR="00D2117F" w:rsidRPr="00917B7F" w:rsidRDefault="00D2117F">
      <w:pPr>
        <w:pStyle w:val="ConsPlusNormal"/>
        <w:spacing w:before="220"/>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Ш</w:t>
      </w:r>
      <w:r w:rsidRPr="00917B7F">
        <w:rPr>
          <w:rFonts w:ascii="Times New Roman" w:hAnsi="Times New Roman" w:cs="Times New Roman"/>
          <w:sz w:val="28"/>
          <w:szCs w:val="28"/>
          <w:vertAlign w:val="superscript"/>
        </w:rPr>
        <w:t>1</w:t>
      </w:r>
      <w:r w:rsidRPr="00917B7F">
        <w:rPr>
          <w:rFonts w:ascii="Times New Roman" w:hAnsi="Times New Roman" w:cs="Times New Roman"/>
          <w:sz w:val="28"/>
          <w:szCs w:val="28"/>
        </w:rPr>
        <w:t xml:space="preserve"> - ширина павильона (по внешней границе наружной стены)</w:t>
      </w:r>
    </w:p>
    <w:p w:rsidR="00D2117F" w:rsidRPr="00917B7F" w:rsidRDefault="00D2117F" w:rsidP="00917B7F">
      <w:pPr>
        <w:pStyle w:val="ConsPlusNormal"/>
        <w:spacing w:before="220"/>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О</w:t>
      </w:r>
      <w:r w:rsidRPr="00917B7F">
        <w:rPr>
          <w:rFonts w:ascii="Times New Roman" w:hAnsi="Times New Roman" w:cs="Times New Roman"/>
          <w:sz w:val="28"/>
          <w:szCs w:val="28"/>
          <w:vertAlign w:val="superscript"/>
        </w:rPr>
        <w:t>4</w:t>
      </w:r>
      <w:r w:rsidRPr="00917B7F">
        <w:rPr>
          <w:rFonts w:ascii="Times New Roman" w:hAnsi="Times New Roman" w:cs="Times New Roman"/>
          <w:sz w:val="28"/>
          <w:szCs w:val="28"/>
        </w:rPr>
        <w:t xml:space="preserve"> - расстояние от края места размещения до стены павильона входной группы (до ступеней при входе)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1,2).</w:t>
      </w:r>
    </w:p>
    <w:p w:rsidR="00D2117F" w:rsidRPr="00917B7F" w:rsidRDefault="00D2117F" w:rsidP="00917B7F">
      <w:pPr>
        <w:pStyle w:val="ConsPlusNormal"/>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Пример расчета для павильона с входной площадкой при островном размещении:</w:t>
      </w:r>
    </w:p>
    <w:p w:rsidR="00D2117F" w:rsidRPr="00917B7F" w:rsidRDefault="00D2117F" w:rsidP="00917B7F">
      <w:pPr>
        <w:pStyle w:val="ConsPlusNormal"/>
        <w:contextualSpacing/>
        <w:jc w:val="center"/>
        <w:rPr>
          <w:rFonts w:ascii="Times New Roman" w:hAnsi="Times New Roman" w:cs="Times New Roman"/>
          <w:sz w:val="28"/>
          <w:szCs w:val="28"/>
        </w:rPr>
      </w:pPr>
      <w:r w:rsidRPr="00917B7F">
        <w:rPr>
          <w:rFonts w:ascii="Times New Roman" w:hAnsi="Times New Roman" w:cs="Times New Roman"/>
          <w:sz w:val="28"/>
          <w:szCs w:val="28"/>
        </w:rPr>
        <w:t>Рисунок не приводится.</w:t>
      </w:r>
    </w:p>
    <w:p w:rsidR="00D2117F" w:rsidRPr="00917B7F" w:rsidRDefault="00D2117F">
      <w:pPr>
        <w:pStyle w:val="ConsPlusNormal"/>
        <w:ind w:firstLine="540"/>
        <w:contextualSpacing/>
        <w:jc w:val="both"/>
        <w:rPr>
          <w:rFonts w:ascii="Times New Roman" w:hAnsi="Times New Roman" w:cs="Times New Roman"/>
          <w:sz w:val="28"/>
          <w:szCs w:val="28"/>
        </w:rPr>
      </w:pPr>
      <w:r w:rsidRPr="00917B7F">
        <w:rPr>
          <w:rFonts w:ascii="Times New Roman" w:hAnsi="Times New Roman" w:cs="Times New Roman"/>
          <w:sz w:val="28"/>
          <w:szCs w:val="28"/>
        </w:rPr>
        <w:t>S</w:t>
      </w:r>
      <w:r w:rsidRPr="00917B7F">
        <w:rPr>
          <w:rFonts w:ascii="Times New Roman" w:hAnsi="Times New Roman" w:cs="Times New Roman"/>
          <w:sz w:val="28"/>
          <w:szCs w:val="28"/>
          <w:vertAlign w:val="superscript"/>
        </w:rPr>
        <w:t>нто</w:t>
      </w:r>
      <w:r w:rsidRPr="00917B7F">
        <w:rPr>
          <w:rFonts w:ascii="Times New Roman" w:hAnsi="Times New Roman" w:cs="Times New Roman"/>
          <w:sz w:val="28"/>
          <w:szCs w:val="28"/>
        </w:rPr>
        <w:t xml:space="preserve"> = Д</w:t>
      </w:r>
      <w:r w:rsidRPr="00917B7F">
        <w:rPr>
          <w:rFonts w:ascii="Times New Roman" w:hAnsi="Times New Roman" w:cs="Times New Roman"/>
          <w:sz w:val="28"/>
          <w:szCs w:val="28"/>
          <w:vertAlign w:val="superscript"/>
        </w:rPr>
        <w:t>нто</w:t>
      </w:r>
      <w:r w:rsidRPr="00917B7F">
        <w:rPr>
          <w:rFonts w:ascii="Times New Roman" w:hAnsi="Times New Roman" w:cs="Times New Roman"/>
          <w:sz w:val="28"/>
          <w:szCs w:val="28"/>
        </w:rPr>
        <w:t xml:space="preserve"> (1,2 + 10,3 + 0,5) x Ш</w:t>
      </w:r>
      <w:r w:rsidRPr="00917B7F">
        <w:rPr>
          <w:rFonts w:ascii="Times New Roman" w:hAnsi="Times New Roman" w:cs="Times New Roman"/>
          <w:sz w:val="28"/>
          <w:szCs w:val="28"/>
          <w:vertAlign w:val="superscript"/>
        </w:rPr>
        <w:t>нто</w:t>
      </w:r>
      <w:r w:rsidRPr="00917B7F">
        <w:rPr>
          <w:rFonts w:ascii="Times New Roman" w:hAnsi="Times New Roman" w:cs="Times New Roman"/>
          <w:sz w:val="28"/>
          <w:szCs w:val="28"/>
        </w:rPr>
        <w:t xml:space="preserve"> (2,6 + 5,3 + 1,35) = 12 x 9,25 = 111 кв. м.</w:t>
      </w:r>
    </w:p>
    <w:p w:rsidR="00D2117F" w:rsidRPr="00917B7F" w:rsidRDefault="00D2117F">
      <w:pPr>
        <w:pStyle w:val="ConsPlusNormal"/>
        <w:contextualSpacing/>
        <w:jc w:val="both"/>
        <w:rPr>
          <w:rFonts w:ascii="Times New Roman" w:hAnsi="Times New Roman" w:cs="Times New Roman"/>
          <w:sz w:val="28"/>
          <w:szCs w:val="28"/>
        </w:rPr>
      </w:pPr>
    </w:p>
    <w:p w:rsidR="00917B7F" w:rsidRDefault="00917B7F">
      <w:pPr>
        <w:pStyle w:val="ConsPlusTitle"/>
        <w:contextualSpacing/>
        <w:jc w:val="center"/>
        <w:outlineLvl w:val="4"/>
        <w:rPr>
          <w:rFonts w:ascii="Times New Roman" w:hAnsi="Times New Roman" w:cs="Times New Roman"/>
          <w:sz w:val="28"/>
          <w:szCs w:val="28"/>
        </w:rPr>
      </w:pPr>
    </w:p>
    <w:p w:rsidR="00917B7F" w:rsidRDefault="00917B7F">
      <w:pPr>
        <w:pStyle w:val="ConsPlusTitle"/>
        <w:contextualSpacing/>
        <w:jc w:val="center"/>
        <w:outlineLvl w:val="4"/>
        <w:rPr>
          <w:rFonts w:ascii="Times New Roman" w:hAnsi="Times New Roman" w:cs="Times New Roman"/>
          <w:sz w:val="28"/>
          <w:szCs w:val="28"/>
        </w:rPr>
      </w:pPr>
    </w:p>
    <w:p w:rsidR="00917B7F" w:rsidRDefault="00917B7F">
      <w:pPr>
        <w:pStyle w:val="ConsPlusTitle"/>
        <w:contextualSpacing/>
        <w:jc w:val="center"/>
        <w:outlineLvl w:val="4"/>
        <w:rPr>
          <w:rFonts w:ascii="Times New Roman" w:hAnsi="Times New Roman" w:cs="Times New Roman"/>
          <w:sz w:val="28"/>
          <w:szCs w:val="28"/>
        </w:rPr>
      </w:pPr>
    </w:p>
    <w:p w:rsidR="00917B7F" w:rsidRDefault="00917B7F">
      <w:pPr>
        <w:pStyle w:val="ConsPlusTitle"/>
        <w:contextualSpacing/>
        <w:jc w:val="center"/>
        <w:outlineLvl w:val="4"/>
        <w:rPr>
          <w:rFonts w:ascii="Times New Roman" w:hAnsi="Times New Roman" w:cs="Times New Roman"/>
          <w:sz w:val="28"/>
          <w:szCs w:val="28"/>
        </w:rPr>
      </w:pPr>
    </w:p>
    <w:p w:rsidR="00917B7F" w:rsidRDefault="00917B7F">
      <w:pPr>
        <w:pStyle w:val="ConsPlusTitle"/>
        <w:contextualSpacing/>
        <w:jc w:val="center"/>
        <w:outlineLvl w:val="4"/>
        <w:rPr>
          <w:rFonts w:ascii="Times New Roman" w:hAnsi="Times New Roman" w:cs="Times New Roman"/>
          <w:sz w:val="28"/>
          <w:szCs w:val="28"/>
        </w:rPr>
      </w:pPr>
    </w:p>
    <w:p w:rsidR="00917B7F" w:rsidRDefault="00917B7F">
      <w:pPr>
        <w:pStyle w:val="ConsPlusTitle"/>
        <w:contextualSpacing/>
        <w:jc w:val="center"/>
        <w:outlineLvl w:val="4"/>
        <w:rPr>
          <w:rFonts w:ascii="Times New Roman" w:hAnsi="Times New Roman" w:cs="Times New Roman"/>
          <w:sz w:val="28"/>
          <w:szCs w:val="28"/>
        </w:rPr>
      </w:pPr>
    </w:p>
    <w:p w:rsidR="00917B7F" w:rsidRDefault="00917B7F">
      <w:pPr>
        <w:pStyle w:val="ConsPlusTitle"/>
        <w:contextualSpacing/>
        <w:jc w:val="center"/>
        <w:outlineLvl w:val="4"/>
        <w:rPr>
          <w:rFonts w:ascii="Times New Roman" w:hAnsi="Times New Roman" w:cs="Times New Roman"/>
          <w:sz w:val="28"/>
          <w:szCs w:val="28"/>
        </w:rPr>
      </w:pPr>
    </w:p>
    <w:p w:rsidR="00917B7F" w:rsidRDefault="00917B7F">
      <w:pPr>
        <w:pStyle w:val="ConsPlusTitle"/>
        <w:contextualSpacing/>
        <w:jc w:val="center"/>
        <w:outlineLvl w:val="4"/>
        <w:rPr>
          <w:rFonts w:ascii="Times New Roman" w:hAnsi="Times New Roman" w:cs="Times New Roman"/>
          <w:sz w:val="28"/>
          <w:szCs w:val="28"/>
        </w:rPr>
      </w:pPr>
    </w:p>
    <w:p w:rsidR="00917B7F" w:rsidRDefault="00917B7F">
      <w:pPr>
        <w:pStyle w:val="ConsPlusTitle"/>
        <w:contextualSpacing/>
        <w:jc w:val="center"/>
        <w:outlineLvl w:val="4"/>
        <w:rPr>
          <w:rFonts w:ascii="Times New Roman" w:hAnsi="Times New Roman" w:cs="Times New Roman"/>
          <w:sz w:val="28"/>
          <w:szCs w:val="28"/>
        </w:rPr>
      </w:pPr>
    </w:p>
    <w:p w:rsidR="00917B7F" w:rsidRDefault="00917B7F">
      <w:pPr>
        <w:pStyle w:val="ConsPlusTitle"/>
        <w:contextualSpacing/>
        <w:jc w:val="center"/>
        <w:outlineLvl w:val="4"/>
        <w:rPr>
          <w:rFonts w:ascii="Times New Roman" w:hAnsi="Times New Roman" w:cs="Times New Roman"/>
          <w:sz w:val="28"/>
          <w:szCs w:val="28"/>
        </w:rPr>
      </w:pPr>
    </w:p>
    <w:p w:rsidR="00D2117F" w:rsidRPr="00917B7F" w:rsidRDefault="00D2117F">
      <w:pPr>
        <w:pStyle w:val="ConsPlusTitle"/>
        <w:contextualSpacing/>
        <w:jc w:val="center"/>
        <w:outlineLvl w:val="4"/>
        <w:rPr>
          <w:rFonts w:ascii="Times New Roman" w:hAnsi="Times New Roman" w:cs="Times New Roman"/>
          <w:sz w:val="28"/>
          <w:szCs w:val="28"/>
        </w:rPr>
      </w:pPr>
      <w:r w:rsidRPr="00917B7F">
        <w:rPr>
          <w:rFonts w:ascii="Times New Roman" w:hAnsi="Times New Roman" w:cs="Times New Roman"/>
          <w:sz w:val="28"/>
          <w:szCs w:val="28"/>
        </w:rPr>
        <w:lastRenderedPageBreak/>
        <w:t xml:space="preserve">Рис. </w:t>
      </w:r>
      <w:r w:rsidR="008F3008" w:rsidRPr="00917B7F">
        <w:rPr>
          <w:rFonts w:ascii="Times New Roman" w:hAnsi="Times New Roman" w:cs="Times New Roman"/>
          <w:sz w:val="28"/>
          <w:szCs w:val="28"/>
        </w:rPr>
        <w:t>«</w:t>
      </w:r>
      <w:r w:rsidRPr="00917B7F">
        <w:rPr>
          <w:rFonts w:ascii="Times New Roman" w:hAnsi="Times New Roman" w:cs="Times New Roman"/>
          <w:sz w:val="28"/>
          <w:szCs w:val="28"/>
        </w:rPr>
        <w:t>Основные параметры благоустройства входной группы</w:t>
      </w:r>
    </w:p>
    <w:p w:rsidR="00D2117F" w:rsidRPr="00917B7F" w:rsidRDefault="00D2117F">
      <w:pPr>
        <w:pStyle w:val="ConsPlusTitle"/>
        <w:contextualSpacing/>
        <w:jc w:val="center"/>
        <w:rPr>
          <w:rFonts w:ascii="Times New Roman" w:hAnsi="Times New Roman" w:cs="Times New Roman"/>
          <w:sz w:val="28"/>
          <w:szCs w:val="28"/>
        </w:rPr>
      </w:pPr>
      <w:r w:rsidRPr="00917B7F">
        <w:rPr>
          <w:rFonts w:ascii="Times New Roman" w:hAnsi="Times New Roman" w:cs="Times New Roman"/>
          <w:sz w:val="28"/>
          <w:szCs w:val="28"/>
        </w:rPr>
        <w:t>для посетителей</w:t>
      </w:r>
      <w:r w:rsidR="008F3008" w:rsidRPr="00917B7F">
        <w:rPr>
          <w:rFonts w:ascii="Times New Roman" w:hAnsi="Times New Roman" w:cs="Times New Roman"/>
          <w:sz w:val="28"/>
          <w:szCs w:val="28"/>
        </w:rPr>
        <w:t>»</w:t>
      </w:r>
    </w:p>
    <w:p w:rsidR="00D2117F" w:rsidRPr="00917B7F" w:rsidRDefault="00D2117F">
      <w:pPr>
        <w:pStyle w:val="ConsPlusNormal"/>
        <w:contextualSpacing/>
        <w:jc w:val="both"/>
        <w:rPr>
          <w:rFonts w:ascii="Times New Roman" w:hAnsi="Times New Roman" w:cs="Times New Roman"/>
          <w:sz w:val="28"/>
          <w:szCs w:val="28"/>
        </w:rPr>
      </w:pPr>
    </w:p>
    <w:p w:rsidR="00D2117F" w:rsidRDefault="00D2117F">
      <w:pPr>
        <w:pStyle w:val="ConsPlusNormal"/>
        <w:jc w:val="center"/>
      </w:pPr>
      <w:r>
        <w:rPr>
          <w:noProof/>
          <w:position w:val="-612"/>
        </w:rPr>
        <w:drawing>
          <wp:inline distT="0" distB="0" distL="0" distR="0">
            <wp:extent cx="5545455" cy="7912100"/>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791210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236"/>
        </w:rPr>
        <w:lastRenderedPageBreak/>
        <w:drawing>
          <wp:inline distT="0" distB="0" distL="0" distR="0">
            <wp:extent cx="5545455" cy="3144520"/>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3144520"/>
                    </a:xfrm>
                    <a:prstGeom prst="rect">
                      <a:avLst/>
                    </a:prstGeom>
                    <a:noFill/>
                    <a:ln>
                      <a:noFill/>
                    </a:ln>
                  </pic:spPr>
                </pic:pic>
              </a:graphicData>
            </a:graphic>
          </wp:inline>
        </w:drawing>
      </w:r>
    </w:p>
    <w:p w:rsidR="00D2117F" w:rsidRDefault="00D2117F">
      <w:pPr>
        <w:pStyle w:val="ConsPlusNormal"/>
        <w:jc w:val="both"/>
      </w:pPr>
    </w:p>
    <w:p w:rsidR="00D2117F" w:rsidRPr="00917B7F" w:rsidRDefault="00D2117F">
      <w:pPr>
        <w:pStyle w:val="ConsPlusNormal"/>
        <w:ind w:firstLine="540"/>
        <w:jc w:val="both"/>
        <w:rPr>
          <w:rFonts w:ascii="Times New Roman" w:hAnsi="Times New Roman" w:cs="Times New Roman"/>
          <w:sz w:val="28"/>
          <w:szCs w:val="28"/>
        </w:rPr>
      </w:pPr>
      <w:r w:rsidRPr="00917B7F">
        <w:rPr>
          <w:rFonts w:ascii="Times New Roman" w:hAnsi="Times New Roman" w:cs="Times New Roman"/>
          <w:sz w:val="28"/>
          <w:szCs w:val="28"/>
        </w:rPr>
        <w:t>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павильона на месте размещения нестационарного торгового объекта:</w:t>
      </w:r>
    </w:p>
    <w:p w:rsidR="00D2117F" w:rsidRDefault="00D2117F">
      <w:pPr>
        <w:pStyle w:val="ConsPlusNormal"/>
        <w:jc w:val="both"/>
      </w:pPr>
    </w:p>
    <w:tbl>
      <w:tblPr>
        <w:tblW w:w="0" w:type="auto"/>
        <w:tblLayout w:type="fixed"/>
        <w:tblCellMar>
          <w:top w:w="102" w:type="dxa"/>
          <w:left w:w="62" w:type="dxa"/>
          <w:bottom w:w="102" w:type="dxa"/>
          <w:right w:w="62" w:type="dxa"/>
        </w:tblCellMar>
        <w:tblLook w:val="04A0"/>
      </w:tblPr>
      <w:tblGrid>
        <w:gridCol w:w="1247"/>
        <w:gridCol w:w="7824"/>
      </w:tblGrid>
      <w:tr w:rsidR="00D2117F">
        <w:tc>
          <w:tcPr>
            <w:tcW w:w="1247"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824" w:type="dxa"/>
            <w:tcBorders>
              <w:top w:val="nil"/>
              <w:left w:val="nil"/>
              <w:bottom w:val="nil"/>
              <w:right w:val="nil"/>
            </w:tcBorders>
          </w:tcPr>
          <w:p w:rsidR="00D2117F" w:rsidRPr="00917B7F" w:rsidRDefault="00D2117F">
            <w:pPr>
              <w:pStyle w:val="ConsPlusNormal"/>
              <w:rPr>
                <w:rFonts w:ascii="Times New Roman" w:hAnsi="Times New Roman" w:cs="Times New Roman"/>
              </w:rPr>
            </w:pPr>
            <w:r w:rsidRPr="00917B7F">
              <w:rPr>
                <w:rFonts w:ascii="Times New Roman" w:hAnsi="Times New Roman" w:cs="Times New Roman"/>
              </w:rPr>
              <w:t>информационно-декоративная вывеска</w:t>
            </w:r>
          </w:p>
        </w:tc>
      </w:tr>
      <w:tr w:rsidR="00D2117F">
        <w:tc>
          <w:tcPr>
            <w:tcW w:w="1247"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824" w:type="dxa"/>
            <w:tcBorders>
              <w:top w:val="nil"/>
              <w:left w:val="nil"/>
              <w:bottom w:val="nil"/>
              <w:right w:val="nil"/>
            </w:tcBorders>
          </w:tcPr>
          <w:p w:rsidR="00D2117F" w:rsidRPr="00917B7F" w:rsidRDefault="00D2117F">
            <w:pPr>
              <w:pStyle w:val="ConsPlusNormal"/>
              <w:rPr>
                <w:rFonts w:ascii="Times New Roman" w:hAnsi="Times New Roman" w:cs="Times New Roman"/>
              </w:rPr>
            </w:pPr>
            <w:r w:rsidRPr="00917B7F">
              <w:rPr>
                <w:rFonts w:ascii="Times New Roman" w:hAnsi="Times New Roman" w:cs="Times New Roman"/>
              </w:rPr>
              <w:t>информационная доска</w:t>
            </w:r>
          </w:p>
        </w:tc>
      </w:tr>
      <w:tr w:rsidR="00D2117F">
        <w:tc>
          <w:tcPr>
            <w:tcW w:w="1247"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824" w:type="dxa"/>
            <w:tcBorders>
              <w:top w:val="nil"/>
              <w:left w:val="nil"/>
              <w:bottom w:val="nil"/>
              <w:right w:val="nil"/>
            </w:tcBorders>
          </w:tcPr>
          <w:p w:rsidR="00D2117F" w:rsidRPr="00917B7F" w:rsidRDefault="00D2117F">
            <w:pPr>
              <w:pStyle w:val="ConsPlusNormal"/>
              <w:rPr>
                <w:rFonts w:ascii="Times New Roman" w:hAnsi="Times New Roman" w:cs="Times New Roman"/>
              </w:rPr>
            </w:pPr>
            <w:r w:rsidRPr="00917B7F">
              <w:rPr>
                <w:rFonts w:ascii="Times New Roman" w:hAnsi="Times New Roman" w:cs="Times New Roman"/>
              </w:rPr>
              <w:t>площадка с твердым покрытием (или деревянный настил)</w:t>
            </w:r>
          </w:p>
        </w:tc>
      </w:tr>
      <w:tr w:rsidR="00D2117F">
        <w:tc>
          <w:tcPr>
            <w:tcW w:w="1247"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402590"/>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tc>
        <w:tc>
          <w:tcPr>
            <w:tcW w:w="7824" w:type="dxa"/>
            <w:tcBorders>
              <w:top w:val="nil"/>
              <w:left w:val="nil"/>
              <w:bottom w:val="nil"/>
              <w:right w:val="nil"/>
            </w:tcBorders>
          </w:tcPr>
          <w:p w:rsidR="00D2117F" w:rsidRPr="00917B7F" w:rsidRDefault="00D2117F">
            <w:pPr>
              <w:pStyle w:val="ConsPlusNormal"/>
              <w:rPr>
                <w:rFonts w:ascii="Times New Roman" w:hAnsi="Times New Roman" w:cs="Times New Roman"/>
              </w:rPr>
            </w:pPr>
            <w:r w:rsidRPr="00917B7F">
              <w:rPr>
                <w:rFonts w:ascii="Times New Roman" w:hAnsi="Times New Roman" w:cs="Times New Roman"/>
              </w:rPr>
              <w:t>урна</w:t>
            </w:r>
          </w:p>
        </w:tc>
      </w:tr>
      <w:tr w:rsidR="00D2117F">
        <w:tc>
          <w:tcPr>
            <w:tcW w:w="1247" w:type="dxa"/>
            <w:tcBorders>
              <w:top w:val="nil"/>
              <w:left w:val="nil"/>
              <w:bottom w:val="nil"/>
              <w:right w:val="nil"/>
            </w:tcBorders>
          </w:tcPr>
          <w:p w:rsidR="00D2117F" w:rsidRDefault="00D2117F">
            <w:pPr>
              <w:pStyle w:val="ConsPlusNormal"/>
              <w:jc w:val="center"/>
            </w:pPr>
            <w:r>
              <w:rPr>
                <w:noProof/>
                <w:position w:val="-15"/>
              </w:rPr>
              <w:drawing>
                <wp:inline distT="0" distB="0" distL="0" distR="0">
                  <wp:extent cx="314960" cy="342265"/>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960" cy="342265"/>
                          </a:xfrm>
                          <a:prstGeom prst="rect">
                            <a:avLst/>
                          </a:prstGeom>
                          <a:noFill/>
                          <a:ln>
                            <a:noFill/>
                          </a:ln>
                        </pic:spPr>
                      </pic:pic>
                    </a:graphicData>
                  </a:graphic>
                </wp:inline>
              </w:drawing>
            </w:r>
          </w:p>
        </w:tc>
        <w:tc>
          <w:tcPr>
            <w:tcW w:w="7824" w:type="dxa"/>
            <w:tcBorders>
              <w:top w:val="nil"/>
              <w:left w:val="nil"/>
              <w:bottom w:val="nil"/>
              <w:right w:val="nil"/>
            </w:tcBorders>
          </w:tcPr>
          <w:p w:rsidR="00D2117F" w:rsidRPr="00917B7F" w:rsidRDefault="00D2117F">
            <w:pPr>
              <w:pStyle w:val="ConsPlusNormal"/>
              <w:rPr>
                <w:rFonts w:ascii="Times New Roman" w:hAnsi="Times New Roman" w:cs="Times New Roman"/>
              </w:rPr>
            </w:pPr>
            <w:r w:rsidRPr="00917B7F">
              <w:rPr>
                <w:rFonts w:ascii="Times New Roman" w:hAnsi="Times New Roman" w:cs="Times New Roman"/>
              </w:rPr>
              <w:t>элементы, обеспечивающие доступность павильона, в том числе для МГН</w:t>
            </w:r>
          </w:p>
        </w:tc>
      </w:tr>
      <w:tr w:rsidR="00D2117F">
        <w:tc>
          <w:tcPr>
            <w:tcW w:w="1247"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824" w:type="dxa"/>
            <w:tcBorders>
              <w:top w:val="nil"/>
              <w:left w:val="nil"/>
              <w:bottom w:val="nil"/>
              <w:right w:val="nil"/>
            </w:tcBorders>
          </w:tcPr>
          <w:p w:rsidR="00D2117F" w:rsidRPr="00917B7F" w:rsidRDefault="00D2117F">
            <w:pPr>
              <w:pStyle w:val="ConsPlusNormal"/>
              <w:rPr>
                <w:rFonts w:ascii="Times New Roman" w:hAnsi="Times New Roman" w:cs="Times New Roman"/>
              </w:rPr>
            </w:pPr>
            <w:r w:rsidRPr="00917B7F">
              <w:rPr>
                <w:rFonts w:ascii="Times New Roman" w:hAnsi="Times New Roman" w:cs="Times New Roman"/>
              </w:rPr>
              <w:t>объекты (средства) наружного освещения</w:t>
            </w:r>
          </w:p>
        </w:tc>
      </w:tr>
      <w:tr w:rsidR="00D2117F">
        <w:tc>
          <w:tcPr>
            <w:tcW w:w="1247" w:type="dxa"/>
            <w:tcBorders>
              <w:top w:val="nil"/>
              <w:left w:val="nil"/>
              <w:bottom w:val="nil"/>
              <w:right w:val="nil"/>
            </w:tcBorders>
          </w:tcPr>
          <w:p w:rsidR="00D2117F" w:rsidRDefault="00D2117F">
            <w:pPr>
              <w:pStyle w:val="ConsPlusNormal"/>
              <w:jc w:val="center"/>
            </w:pPr>
            <w:r>
              <w:rPr>
                <w:noProof/>
                <w:position w:val="-19"/>
              </w:rPr>
              <w:drawing>
                <wp:inline distT="0" distB="0" distL="0" distR="0">
                  <wp:extent cx="427990" cy="387350"/>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990" cy="387350"/>
                          </a:xfrm>
                          <a:prstGeom prst="rect">
                            <a:avLst/>
                          </a:prstGeom>
                          <a:noFill/>
                          <a:ln>
                            <a:noFill/>
                          </a:ln>
                        </pic:spPr>
                      </pic:pic>
                    </a:graphicData>
                  </a:graphic>
                </wp:inline>
              </w:drawing>
            </w:r>
          </w:p>
        </w:tc>
        <w:tc>
          <w:tcPr>
            <w:tcW w:w="7824" w:type="dxa"/>
            <w:tcBorders>
              <w:top w:val="nil"/>
              <w:left w:val="nil"/>
              <w:bottom w:val="nil"/>
              <w:right w:val="nil"/>
            </w:tcBorders>
          </w:tcPr>
          <w:p w:rsidR="00D2117F" w:rsidRPr="00917B7F" w:rsidRDefault="00D2117F">
            <w:pPr>
              <w:pStyle w:val="ConsPlusNormal"/>
              <w:rPr>
                <w:rFonts w:ascii="Times New Roman" w:hAnsi="Times New Roman" w:cs="Times New Roman"/>
              </w:rPr>
            </w:pPr>
            <w:r w:rsidRPr="00917B7F">
              <w:rPr>
                <w:rFonts w:ascii="Times New Roman" w:hAnsi="Times New Roman" w:cs="Times New Roman"/>
              </w:rPr>
              <w:t xml:space="preserve">мобильное озеленение (при </w:t>
            </w:r>
            <w:r w:rsidR="008F3008" w:rsidRPr="00917B7F">
              <w:rPr>
                <w:rFonts w:ascii="Times New Roman" w:hAnsi="Times New Roman" w:cs="Times New Roman"/>
              </w:rPr>
              <w:t>«</w:t>
            </w:r>
            <w:r w:rsidRPr="00917B7F">
              <w:rPr>
                <w:rFonts w:ascii="Times New Roman" w:hAnsi="Times New Roman" w:cs="Times New Roman"/>
              </w:rPr>
              <w:t>глухих</w:t>
            </w:r>
            <w:r w:rsidR="008F3008" w:rsidRPr="00917B7F">
              <w:rPr>
                <w:rFonts w:ascii="Times New Roman" w:hAnsi="Times New Roman" w:cs="Times New Roman"/>
              </w:rPr>
              <w:t>»</w:t>
            </w:r>
            <w:r w:rsidRPr="00917B7F">
              <w:rPr>
                <w:rFonts w:ascii="Times New Roman" w:hAnsi="Times New Roman" w:cs="Times New Roman"/>
              </w:rPr>
              <w:t xml:space="preserve"> фасадах павильона протяженностью более 5,0 м, располагаемых вдоль тротуаров)</w:t>
            </w:r>
          </w:p>
        </w:tc>
      </w:tr>
    </w:tbl>
    <w:p w:rsidR="00D2117F" w:rsidRDefault="00D2117F">
      <w:pPr>
        <w:pStyle w:val="ConsPlusNormal"/>
        <w:jc w:val="both"/>
      </w:pPr>
    </w:p>
    <w:p w:rsidR="00D2117F" w:rsidRPr="00917B7F" w:rsidRDefault="00D2117F">
      <w:pPr>
        <w:pStyle w:val="ConsPlusNormal"/>
        <w:ind w:firstLine="540"/>
        <w:jc w:val="both"/>
        <w:rPr>
          <w:rFonts w:ascii="Times New Roman" w:hAnsi="Times New Roman" w:cs="Times New Roman"/>
          <w:sz w:val="28"/>
          <w:szCs w:val="28"/>
        </w:rPr>
      </w:pPr>
      <w:r w:rsidRPr="00917B7F">
        <w:rPr>
          <w:rFonts w:ascii="Times New Roman" w:hAnsi="Times New Roman" w:cs="Times New Roman"/>
          <w:sz w:val="28"/>
          <w:szCs w:val="28"/>
        </w:rPr>
        <w:t>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павильона:</w:t>
      </w:r>
    </w:p>
    <w:p w:rsidR="00D2117F" w:rsidRPr="00917B7F" w:rsidRDefault="00D2117F">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1133"/>
        <w:gridCol w:w="7937"/>
      </w:tblGrid>
      <w:tr w:rsidR="00D2117F">
        <w:tc>
          <w:tcPr>
            <w:tcW w:w="1133" w:type="dxa"/>
            <w:tcBorders>
              <w:top w:val="nil"/>
              <w:left w:val="nil"/>
              <w:bottom w:val="nil"/>
              <w:right w:val="nil"/>
            </w:tcBorders>
          </w:tcPr>
          <w:p w:rsidR="00D2117F" w:rsidRDefault="00D2117F">
            <w:pPr>
              <w:pStyle w:val="ConsPlusNormal"/>
              <w:jc w:val="center"/>
            </w:pPr>
            <w:r>
              <w:rPr>
                <w:noProof/>
                <w:position w:val="-20"/>
              </w:rPr>
              <w:lastRenderedPageBreak/>
              <w:drawing>
                <wp:inline distT="0" distB="0" distL="0" distR="0">
                  <wp:extent cx="395605" cy="395605"/>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917B7F" w:rsidRDefault="00D2117F">
            <w:pPr>
              <w:pStyle w:val="ConsPlusNormal"/>
              <w:rPr>
                <w:rFonts w:ascii="Times New Roman" w:hAnsi="Times New Roman" w:cs="Times New Roman"/>
              </w:rPr>
            </w:pPr>
            <w:r w:rsidRPr="00917B7F">
              <w:rPr>
                <w:rFonts w:ascii="Times New Roman" w:hAnsi="Times New Roman" w:cs="Times New Roman"/>
              </w:rPr>
              <w:t>пешеходная коммуникация, примыкающая к месту размещения нестационарного торгового объекта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402590"/>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p w:rsidR="00D2117F" w:rsidRDefault="00D2117F">
            <w:pPr>
              <w:pStyle w:val="ConsPlusNormal"/>
            </w:pPr>
          </w:p>
          <w:p w:rsidR="00D2117F" w:rsidRDefault="00D2117F">
            <w:pPr>
              <w:pStyle w:val="ConsPlusNormal"/>
              <w:jc w:val="center"/>
            </w:pPr>
            <w:r>
              <w:rPr>
                <w:noProof/>
                <w:position w:val="-20"/>
              </w:rPr>
              <w:drawing>
                <wp:inline distT="0" distB="0" distL="0" distR="0">
                  <wp:extent cx="389255" cy="395605"/>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917B7F" w:rsidRDefault="00D2117F">
            <w:pPr>
              <w:pStyle w:val="ConsPlusNormal"/>
              <w:rPr>
                <w:rFonts w:ascii="Times New Roman" w:hAnsi="Times New Roman" w:cs="Times New Roman"/>
              </w:rPr>
            </w:pPr>
            <w:r w:rsidRPr="00917B7F">
              <w:rPr>
                <w:rFonts w:ascii="Times New Roman" w:hAnsi="Times New Roman" w:cs="Times New Roman"/>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tc>
      </w:tr>
    </w:tbl>
    <w:p w:rsidR="00D2117F" w:rsidRDefault="00D2117F">
      <w:pPr>
        <w:pStyle w:val="ConsPlusNormal"/>
        <w:jc w:val="both"/>
      </w:pPr>
    </w:p>
    <w:p w:rsidR="00D2117F" w:rsidRDefault="00D2117F">
      <w:pPr>
        <w:pStyle w:val="ConsPlusNormal"/>
        <w:jc w:val="center"/>
      </w:pPr>
      <w:r>
        <w:rPr>
          <w:noProof/>
          <w:position w:val="-101"/>
        </w:rPr>
        <w:drawing>
          <wp:inline distT="0" distB="0" distL="0" distR="0">
            <wp:extent cx="5545455" cy="1434465"/>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1434465"/>
                    </a:xfrm>
                    <a:prstGeom prst="rect">
                      <a:avLst/>
                    </a:prstGeom>
                    <a:noFill/>
                    <a:ln>
                      <a:noFill/>
                    </a:ln>
                  </pic:spPr>
                </pic:pic>
              </a:graphicData>
            </a:graphic>
          </wp:inline>
        </w:drawing>
      </w:r>
    </w:p>
    <w:p w:rsidR="00D2117F" w:rsidRDefault="00D2117F">
      <w:pPr>
        <w:pStyle w:val="ConsPlusNormal"/>
        <w:jc w:val="both"/>
      </w:pPr>
    </w:p>
    <w:p w:rsidR="00D2117F" w:rsidRPr="00917B7F" w:rsidRDefault="00D2117F">
      <w:pPr>
        <w:pStyle w:val="ConsPlusNormal"/>
        <w:ind w:firstLine="540"/>
        <w:jc w:val="both"/>
        <w:rPr>
          <w:rFonts w:ascii="Times New Roman" w:hAnsi="Times New Roman" w:cs="Times New Roman"/>
        </w:rPr>
      </w:pPr>
      <w:r>
        <w:rPr>
          <w:noProof/>
          <w:position w:val="-25"/>
        </w:rPr>
        <w:drawing>
          <wp:inline distT="0" distB="0" distL="0" distR="0">
            <wp:extent cx="462280" cy="469265"/>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280" cy="469265"/>
                    </a:xfrm>
                    <a:prstGeom prst="rect">
                      <a:avLst/>
                    </a:prstGeom>
                    <a:noFill/>
                    <a:ln>
                      <a:noFill/>
                    </a:ln>
                  </pic:spPr>
                </pic:pic>
              </a:graphicData>
            </a:graphic>
          </wp:inline>
        </w:drawing>
      </w:r>
      <w:r>
        <w:rPr>
          <w:noProof/>
          <w:position w:val="-25"/>
        </w:rPr>
        <w:drawing>
          <wp:inline distT="0" distB="0" distL="0" distR="0">
            <wp:extent cx="462280" cy="469265"/>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280" cy="469265"/>
                    </a:xfrm>
                    <a:prstGeom prst="rect">
                      <a:avLst/>
                    </a:prstGeom>
                    <a:noFill/>
                    <a:ln>
                      <a:noFill/>
                    </a:ln>
                  </pic:spPr>
                </pic:pic>
              </a:graphicData>
            </a:graphic>
          </wp:inline>
        </w:drawing>
      </w:r>
      <w:r w:rsidRPr="00917B7F">
        <w:rPr>
          <w:rFonts w:ascii="Times New Roman" w:hAnsi="Times New Roman" w:cs="Times New Roman"/>
        </w:rPr>
        <w:t>Торговая галерея:</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комплекс оснащенных торговым оборудованием однотипных модулей киосков или однотипных павильонов;</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варианты возможного состава торговой галереи:</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не более 10 специализированных малых киосков (не более 5 киосков в 1 ряду);</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не более 10 специализированных больших киосков (не более 5 киосков в 1 ряду);</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не более 10 малых павильонов (не более 5 павильонов в 1 ряду); не более 10 больших павильонов (не более 5 павильонов в 1 ряду);</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варианты пространственного решения торговой галереи: двухстороннее симметричное расположение нестационарных строений, сооружений;</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одностороннее расположение отдельно размещаемых нестационарных строений, сооружений с сезонными конструкциями для дополнительного обслуживания питанием и отдыха максимальная протяженность торговой галереи - не более 52 м;</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максимальная суммарная площадь всех нестационарных строений, сооружений торговой галереи - не более 500 кв. м;</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проход для покупателей между рядами нестационарных строений, сооружений:</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освещенный объектами (средствами) наружного освещения в вечерне-ночное время;</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со светопроницаемой крышей для защиты посетителей от осадков;</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транзитный, беспрепятственный для доступа всех категорий населения (сужения, тупики, иные преграды не допускаются);</w:t>
      </w:r>
    </w:p>
    <w:p w:rsidR="00D2117F" w:rsidRPr="00917B7F" w:rsidRDefault="00D2117F" w:rsidP="00917B7F">
      <w:pPr>
        <w:pStyle w:val="ConsPlusNormal"/>
        <w:spacing w:before="220"/>
        <w:ind w:firstLine="539"/>
        <w:contextualSpacing/>
        <w:jc w:val="both"/>
        <w:rPr>
          <w:rFonts w:ascii="Times New Roman" w:hAnsi="Times New Roman" w:cs="Times New Roman"/>
          <w:sz w:val="28"/>
          <w:szCs w:val="28"/>
        </w:rPr>
      </w:pPr>
      <w:r w:rsidRPr="00917B7F">
        <w:rPr>
          <w:rFonts w:ascii="Times New Roman" w:hAnsi="Times New Roman" w:cs="Times New Roman"/>
          <w:sz w:val="28"/>
          <w:szCs w:val="28"/>
        </w:rPr>
        <w:t xml:space="preserve">ширина прохода (расстояние между стенами нестационарных строений </w:t>
      </w:r>
      <w:r w:rsidRPr="00917B7F">
        <w:rPr>
          <w:rFonts w:ascii="Times New Roman" w:hAnsi="Times New Roman" w:cs="Times New Roman"/>
          <w:sz w:val="28"/>
          <w:szCs w:val="28"/>
        </w:rPr>
        <w:lastRenderedPageBreak/>
        <w:t>сооружений) - не менее 2,0 м;</w:t>
      </w:r>
    </w:p>
    <w:p w:rsidR="00D2117F" w:rsidRPr="00496613" w:rsidRDefault="00D2117F" w:rsidP="00496613">
      <w:pPr>
        <w:pStyle w:val="ConsPlusNormal"/>
        <w:spacing w:before="220"/>
        <w:ind w:firstLine="539"/>
        <w:contextualSpacing/>
        <w:jc w:val="both"/>
        <w:rPr>
          <w:rFonts w:ascii="Times New Roman" w:hAnsi="Times New Roman" w:cs="Times New Roman"/>
          <w:sz w:val="28"/>
          <w:szCs w:val="28"/>
        </w:rPr>
      </w:pPr>
      <w:r w:rsidRPr="00496613">
        <w:rPr>
          <w:rFonts w:ascii="Times New Roman" w:hAnsi="Times New Roman" w:cs="Times New Roman"/>
          <w:sz w:val="28"/>
          <w:szCs w:val="28"/>
        </w:rPr>
        <w:t>высота прохода (от отметки покрытия до нижнего края нижней выступающей конструкции крыши) - не менее 4,5 м;</w:t>
      </w:r>
    </w:p>
    <w:p w:rsidR="00D2117F" w:rsidRPr="00496613" w:rsidRDefault="00D2117F" w:rsidP="00496613">
      <w:pPr>
        <w:pStyle w:val="ConsPlusNormal"/>
        <w:spacing w:before="220"/>
        <w:ind w:firstLine="539"/>
        <w:contextualSpacing/>
        <w:jc w:val="both"/>
        <w:rPr>
          <w:rFonts w:ascii="Times New Roman" w:hAnsi="Times New Roman" w:cs="Times New Roman"/>
          <w:sz w:val="28"/>
          <w:szCs w:val="28"/>
        </w:rPr>
      </w:pPr>
      <w:r w:rsidRPr="00496613">
        <w:rPr>
          <w:rFonts w:ascii="Times New Roman" w:hAnsi="Times New Roman" w:cs="Times New Roman"/>
          <w:sz w:val="28"/>
          <w:szCs w:val="28"/>
        </w:rPr>
        <w:t>инженерно-техническое обеспечение:</w:t>
      </w:r>
    </w:p>
    <w:p w:rsidR="00D2117F" w:rsidRPr="00496613" w:rsidRDefault="00D2117F" w:rsidP="00496613">
      <w:pPr>
        <w:pStyle w:val="ConsPlusNormal"/>
        <w:spacing w:before="220"/>
        <w:ind w:firstLine="539"/>
        <w:contextualSpacing/>
        <w:jc w:val="both"/>
        <w:rPr>
          <w:rFonts w:ascii="Times New Roman" w:hAnsi="Times New Roman" w:cs="Times New Roman"/>
          <w:sz w:val="28"/>
          <w:szCs w:val="28"/>
        </w:rPr>
      </w:pPr>
      <w:r w:rsidRPr="00496613">
        <w:rPr>
          <w:rFonts w:ascii="Times New Roman" w:hAnsi="Times New Roman" w:cs="Times New Roman"/>
          <w:sz w:val="28"/>
          <w:szCs w:val="28"/>
        </w:rPr>
        <w:t>подключение к энергосети (внешнее и внутреннее освещение, отопление, торговое оборудование);</w:t>
      </w:r>
    </w:p>
    <w:p w:rsidR="00D2117F" w:rsidRPr="00496613" w:rsidRDefault="00D2117F" w:rsidP="00496613">
      <w:pPr>
        <w:pStyle w:val="ConsPlusNormal"/>
        <w:spacing w:before="220"/>
        <w:ind w:firstLine="539"/>
        <w:contextualSpacing/>
        <w:jc w:val="both"/>
        <w:rPr>
          <w:rFonts w:ascii="Times New Roman" w:hAnsi="Times New Roman" w:cs="Times New Roman"/>
          <w:sz w:val="28"/>
          <w:szCs w:val="28"/>
        </w:rPr>
      </w:pPr>
      <w:r w:rsidRPr="00496613">
        <w:rPr>
          <w:rFonts w:ascii="Times New Roman" w:hAnsi="Times New Roman" w:cs="Times New Roman"/>
          <w:sz w:val="28"/>
          <w:szCs w:val="28"/>
        </w:rPr>
        <w:t>водоотведение ливневых стоков; кондиционирование;</w:t>
      </w:r>
    </w:p>
    <w:p w:rsidR="00D2117F" w:rsidRPr="00496613" w:rsidRDefault="00D2117F" w:rsidP="00496613">
      <w:pPr>
        <w:pStyle w:val="ConsPlusNormal"/>
        <w:spacing w:before="220"/>
        <w:ind w:firstLine="539"/>
        <w:contextualSpacing/>
        <w:jc w:val="both"/>
        <w:rPr>
          <w:rFonts w:ascii="Times New Roman" w:hAnsi="Times New Roman" w:cs="Times New Roman"/>
          <w:sz w:val="28"/>
          <w:szCs w:val="28"/>
        </w:rPr>
      </w:pPr>
      <w:r w:rsidRPr="00496613">
        <w:rPr>
          <w:rFonts w:ascii="Times New Roman" w:hAnsi="Times New Roman" w:cs="Times New Roman"/>
          <w:sz w:val="28"/>
          <w:szCs w:val="28"/>
        </w:rPr>
        <w:t>водоснабжение привозной водой, отопление электрическое;</w:t>
      </w:r>
    </w:p>
    <w:p w:rsidR="00D2117F" w:rsidRPr="00496613" w:rsidRDefault="00D2117F" w:rsidP="00496613">
      <w:pPr>
        <w:pStyle w:val="ConsPlusNormal"/>
        <w:spacing w:before="220"/>
        <w:ind w:firstLine="539"/>
        <w:contextualSpacing/>
        <w:jc w:val="both"/>
        <w:rPr>
          <w:rFonts w:ascii="Times New Roman" w:hAnsi="Times New Roman" w:cs="Times New Roman"/>
          <w:sz w:val="28"/>
          <w:szCs w:val="28"/>
        </w:rPr>
      </w:pPr>
      <w:r w:rsidRPr="00496613">
        <w:rPr>
          <w:rFonts w:ascii="Times New Roman" w:hAnsi="Times New Roman" w:cs="Times New Roman"/>
          <w:sz w:val="28"/>
          <w:szCs w:val="28"/>
        </w:rPr>
        <w:t>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 без сокращения минимальной ширины прохода).</w:t>
      </w:r>
    </w:p>
    <w:p w:rsidR="00D2117F" w:rsidRDefault="00D2117F">
      <w:pPr>
        <w:pStyle w:val="ConsPlusNormal"/>
        <w:jc w:val="both"/>
      </w:pPr>
    </w:p>
    <w:p w:rsidR="00D2117F" w:rsidRPr="00496613" w:rsidRDefault="00D2117F">
      <w:pPr>
        <w:pStyle w:val="ConsPlusTitle"/>
        <w:jc w:val="center"/>
        <w:outlineLvl w:val="4"/>
        <w:rPr>
          <w:rFonts w:ascii="Times New Roman" w:hAnsi="Times New Roman" w:cs="Times New Roman"/>
          <w:sz w:val="28"/>
          <w:szCs w:val="28"/>
        </w:rPr>
      </w:pPr>
      <w:r w:rsidRPr="00496613">
        <w:rPr>
          <w:rFonts w:ascii="Times New Roman" w:hAnsi="Times New Roman" w:cs="Times New Roman"/>
          <w:sz w:val="28"/>
          <w:szCs w:val="28"/>
        </w:rPr>
        <w:t xml:space="preserve">Рис. </w:t>
      </w:r>
      <w:r w:rsidR="008F3008" w:rsidRPr="00496613">
        <w:rPr>
          <w:rFonts w:ascii="Times New Roman" w:hAnsi="Times New Roman" w:cs="Times New Roman"/>
          <w:sz w:val="28"/>
          <w:szCs w:val="28"/>
        </w:rPr>
        <w:t>«</w:t>
      </w:r>
      <w:r w:rsidRPr="00496613">
        <w:rPr>
          <w:rFonts w:ascii="Times New Roman" w:hAnsi="Times New Roman" w:cs="Times New Roman"/>
          <w:sz w:val="28"/>
          <w:szCs w:val="28"/>
        </w:rPr>
        <w:t>Варианты внешнего вида торговой галереи с учетом</w:t>
      </w:r>
    </w:p>
    <w:p w:rsidR="00D2117F" w:rsidRPr="00496613" w:rsidRDefault="00D2117F">
      <w:pPr>
        <w:pStyle w:val="ConsPlusTitle"/>
        <w:jc w:val="center"/>
        <w:rPr>
          <w:rFonts w:ascii="Times New Roman" w:hAnsi="Times New Roman" w:cs="Times New Roman"/>
          <w:sz w:val="28"/>
          <w:szCs w:val="28"/>
        </w:rPr>
      </w:pPr>
      <w:r w:rsidRPr="00496613">
        <w:rPr>
          <w:rFonts w:ascii="Times New Roman" w:hAnsi="Times New Roman" w:cs="Times New Roman"/>
          <w:sz w:val="28"/>
          <w:szCs w:val="28"/>
        </w:rPr>
        <w:t>пространственных типов застроенной среды (применен внешний</w:t>
      </w:r>
    </w:p>
    <w:p w:rsidR="00D2117F" w:rsidRPr="00496613" w:rsidRDefault="00D2117F">
      <w:pPr>
        <w:pStyle w:val="ConsPlusTitle"/>
        <w:jc w:val="center"/>
        <w:rPr>
          <w:rFonts w:ascii="Times New Roman" w:hAnsi="Times New Roman" w:cs="Times New Roman"/>
          <w:sz w:val="28"/>
          <w:szCs w:val="28"/>
        </w:rPr>
      </w:pPr>
      <w:r w:rsidRPr="00496613">
        <w:rPr>
          <w:rFonts w:ascii="Times New Roman" w:hAnsi="Times New Roman" w:cs="Times New Roman"/>
          <w:sz w:val="28"/>
          <w:szCs w:val="28"/>
        </w:rPr>
        <w:t>вид модулей киосков тип 4) в зависимости от типов застройки</w:t>
      </w:r>
      <w:r w:rsidR="008F3008" w:rsidRPr="00496613">
        <w:rPr>
          <w:rFonts w:ascii="Times New Roman" w:hAnsi="Times New Roman" w:cs="Times New Roman"/>
          <w:sz w:val="28"/>
          <w:szCs w:val="28"/>
        </w:rPr>
        <w:t>»</w:t>
      </w:r>
    </w:p>
    <w:p w:rsidR="00D2117F" w:rsidRPr="00496613" w:rsidRDefault="00D2117F">
      <w:pPr>
        <w:pStyle w:val="ConsPlusTitle"/>
        <w:jc w:val="center"/>
        <w:rPr>
          <w:rFonts w:ascii="Times New Roman" w:hAnsi="Times New Roman" w:cs="Times New Roman"/>
          <w:sz w:val="28"/>
          <w:szCs w:val="28"/>
        </w:rPr>
      </w:pPr>
      <w:r w:rsidRPr="00496613">
        <w:rPr>
          <w:rFonts w:ascii="Times New Roman" w:hAnsi="Times New Roman" w:cs="Times New Roman"/>
          <w:sz w:val="28"/>
          <w:szCs w:val="28"/>
        </w:rPr>
        <w:t>(допустимые варианты габаритов торговой галереи применяются</w:t>
      </w:r>
    </w:p>
    <w:p w:rsidR="00D2117F" w:rsidRPr="00496613" w:rsidRDefault="00D2117F">
      <w:pPr>
        <w:pStyle w:val="ConsPlusTitle"/>
        <w:jc w:val="center"/>
        <w:rPr>
          <w:rFonts w:ascii="Times New Roman" w:hAnsi="Times New Roman" w:cs="Times New Roman"/>
          <w:sz w:val="28"/>
          <w:szCs w:val="28"/>
        </w:rPr>
      </w:pPr>
      <w:r w:rsidRPr="00496613">
        <w:rPr>
          <w:rFonts w:ascii="Times New Roman" w:hAnsi="Times New Roman" w:cs="Times New Roman"/>
          <w:sz w:val="28"/>
          <w:szCs w:val="28"/>
        </w:rPr>
        <w:t>в соответствии с допустимыми вариантами габаритов элементов</w:t>
      </w:r>
    </w:p>
    <w:p w:rsidR="00D2117F" w:rsidRPr="00496613" w:rsidRDefault="00D2117F">
      <w:pPr>
        <w:pStyle w:val="ConsPlusTitle"/>
        <w:jc w:val="center"/>
        <w:rPr>
          <w:rFonts w:ascii="Times New Roman" w:hAnsi="Times New Roman" w:cs="Times New Roman"/>
          <w:sz w:val="28"/>
          <w:szCs w:val="28"/>
        </w:rPr>
      </w:pPr>
      <w:r w:rsidRPr="00496613">
        <w:rPr>
          <w:rFonts w:ascii="Times New Roman" w:hAnsi="Times New Roman" w:cs="Times New Roman"/>
          <w:sz w:val="28"/>
          <w:szCs w:val="28"/>
        </w:rPr>
        <w:t>модулей киоска и павильонов)</w:t>
      </w:r>
    </w:p>
    <w:p w:rsidR="00D2117F" w:rsidRDefault="00D2117F">
      <w:pPr>
        <w:pStyle w:val="ConsPlusNormal"/>
        <w:jc w:val="both"/>
      </w:pPr>
    </w:p>
    <w:p w:rsidR="00D2117F" w:rsidRDefault="00D2117F">
      <w:pPr>
        <w:pStyle w:val="ConsPlusNormal"/>
        <w:jc w:val="center"/>
      </w:pPr>
      <w:r>
        <w:rPr>
          <w:noProof/>
          <w:position w:val="-251"/>
        </w:rPr>
        <w:drawing>
          <wp:inline distT="0" distB="0" distL="0" distR="0">
            <wp:extent cx="5545455" cy="3338830"/>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3338830"/>
                    </a:xfrm>
                    <a:prstGeom prst="rect">
                      <a:avLst/>
                    </a:prstGeom>
                    <a:noFill/>
                    <a:ln>
                      <a:noFill/>
                    </a:ln>
                  </pic:spPr>
                </pic:pic>
              </a:graphicData>
            </a:graphic>
          </wp:inline>
        </w:drawing>
      </w:r>
    </w:p>
    <w:p w:rsidR="00D2117F" w:rsidRDefault="00D2117F">
      <w:pPr>
        <w:pStyle w:val="ConsPlusNormal"/>
        <w:jc w:val="both"/>
      </w:pPr>
    </w:p>
    <w:p w:rsidR="00D2117F" w:rsidRPr="004D3481" w:rsidRDefault="00D2117F">
      <w:pPr>
        <w:pStyle w:val="ConsPlusTitle"/>
        <w:jc w:val="center"/>
        <w:outlineLvl w:val="4"/>
        <w:rPr>
          <w:rFonts w:ascii="Times New Roman" w:hAnsi="Times New Roman" w:cs="Times New Roman"/>
          <w:sz w:val="28"/>
          <w:szCs w:val="28"/>
        </w:rPr>
      </w:pPr>
      <w:r w:rsidRPr="004D3481">
        <w:rPr>
          <w:rFonts w:ascii="Times New Roman" w:hAnsi="Times New Roman" w:cs="Times New Roman"/>
          <w:sz w:val="28"/>
          <w:szCs w:val="28"/>
        </w:rPr>
        <w:t xml:space="preserve">Рис. </w:t>
      </w:r>
      <w:r w:rsidR="008F3008" w:rsidRPr="004D3481">
        <w:rPr>
          <w:rFonts w:ascii="Times New Roman" w:hAnsi="Times New Roman" w:cs="Times New Roman"/>
          <w:sz w:val="28"/>
          <w:szCs w:val="28"/>
        </w:rPr>
        <w:t>«</w:t>
      </w:r>
      <w:r w:rsidRPr="004D3481">
        <w:rPr>
          <w:rFonts w:ascii="Times New Roman" w:hAnsi="Times New Roman" w:cs="Times New Roman"/>
          <w:sz w:val="28"/>
          <w:szCs w:val="28"/>
        </w:rPr>
        <w:t>Основные объемно-пространственные схемы</w:t>
      </w:r>
    </w:p>
    <w:p w:rsidR="00D2117F" w:rsidRPr="004D3481" w:rsidRDefault="00D2117F">
      <w:pPr>
        <w:pStyle w:val="ConsPlusTitle"/>
        <w:jc w:val="center"/>
        <w:rPr>
          <w:rFonts w:ascii="Times New Roman" w:hAnsi="Times New Roman" w:cs="Times New Roman"/>
          <w:sz w:val="28"/>
          <w:szCs w:val="28"/>
        </w:rPr>
      </w:pPr>
      <w:r w:rsidRPr="004D3481">
        <w:rPr>
          <w:rFonts w:ascii="Times New Roman" w:hAnsi="Times New Roman" w:cs="Times New Roman"/>
          <w:sz w:val="28"/>
          <w:szCs w:val="28"/>
        </w:rPr>
        <w:t>торговой галереи</w:t>
      </w:r>
      <w:r w:rsidR="008F3008" w:rsidRPr="004D3481">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341"/>
        </w:rPr>
        <w:lastRenderedPageBreak/>
        <w:drawing>
          <wp:inline distT="0" distB="0" distL="0" distR="0">
            <wp:extent cx="5545455" cy="4478655"/>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4478655"/>
                    </a:xfrm>
                    <a:prstGeom prst="rect">
                      <a:avLst/>
                    </a:prstGeom>
                    <a:noFill/>
                    <a:ln>
                      <a:noFill/>
                    </a:ln>
                  </pic:spPr>
                </pic:pic>
              </a:graphicData>
            </a:graphic>
          </wp:inline>
        </w:drawing>
      </w:r>
    </w:p>
    <w:p w:rsidR="00D2117F" w:rsidRDefault="00D2117F">
      <w:pPr>
        <w:pStyle w:val="ConsPlusNormal"/>
        <w:jc w:val="both"/>
      </w:pPr>
    </w:p>
    <w:p w:rsidR="00D2117F" w:rsidRPr="004D3481" w:rsidRDefault="00D2117F">
      <w:pPr>
        <w:pStyle w:val="ConsPlusTitle"/>
        <w:jc w:val="center"/>
        <w:outlineLvl w:val="4"/>
        <w:rPr>
          <w:rFonts w:ascii="Times New Roman" w:hAnsi="Times New Roman" w:cs="Times New Roman"/>
          <w:sz w:val="28"/>
          <w:szCs w:val="28"/>
        </w:rPr>
      </w:pPr>
      <w:r w:rsidRPr="004D3481">
        <w:rPr>
          <w:rFonts w:ascii="Times New Roman" w:hAnsi="Times New Roman" w:cs="Times New Roman"/>
          <w:sz w:val="28"/>
          <w:szCs w:val="28"/>
        </w:rPr>
        <w:t xml:space="preserve">Рис. </w:t>
      </w:r>
      <w:r w:rsidR="008F3008" w:rsidRPr="004D3481">
        <w:rPr>
          <w:rFonts w:ascii="Times New Roman" w:hAnsi="Times New Roman" w:cs="Times New Roman"/>
          <w:sz w:val="28"/>
          <w:szCs w:val="28"/>
        </w:rPr>
        <w:t>«</w:t>
      </w:r>
      <w:r w:rsidRPr="004D3481">
        <w:rPr>
          <w:rFonts w:ascii="Times New Roman" w:hAnsi="Times New Roman" w:cs="Times New Roman"/>
          <w:sz w:val="28"/>
          <w:szCs w:val="28"/>
        </w:rPr>
        <w:t>Основные параметры места размещения нестационарного</w:t>
      </w:r>
    </w:p>
    <w:p w:rsidR="00D2117F" w:rsidRPr="004D3481" w:rsidRDefault="00D2117F">
      <w:pPr>
        <w:pStyle w:val="ConsPlusTitle"/>
        <w:jc w:val="center"/>
        <w:rPr>
          <w:rFonts w:ascii="Times New Roman" w:hAnsi="Times New Roman" w:cs="Times New Roman"/>
          <w:sz w:val="28"/>
          <w:szCs w:val="28"/>
        </w:rPr>
      </w:pPr>
      <w:r w:rsidRPr="004D3481">
        <w:rPr>
          <w:rFonts w:ascii="Times New Roman" w:hAnsi="Times New Roman" w:cs="Times New Roman"/>
          <w:sz w:val="28"/>
          <w:szCs w:val="28"/>
        </w:rPr>
        <w:t>торгового объекта для торговой галереи</w:t>
      </w:r>
      <w:r w:rsidR="008F3008" w:rsidRPr="004D3481">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159"/>
        </w:rPr>
        <w:drawing>
          <wp:inline distT="0" distB="0" distL="0" distR="0">
            <wp:extent cx="5545455" cy="2159000"/>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2159000"/>
                    </a:xfrm>
                    <a:prstGeom prst="rect">
                      <a:avLst/>
                    </a:prstGeom>
                    <a:noFill/>
                    <a:ln>
                      <a:noFill/>
                    </a:ln>
                  </pic:spPr>
                </pic:pic>
              </a:graphicData>
            </a:graphic>
          </wp:inline>
        </w:drawing>
      </w:r>
    </w:p>
    <w:p w:rsidR="00D2117F" w:rsidRDefault="00D2117F">
      <w:pPr>
        <w:pStyle w:val="ConsPlusNormal"/>
        <w:jc w:val="both"/>
      </w:pPr>
    </w:p>
    <w:p w:rsidR="00D2117F" w:rsidRPr="004D3481" w:rsidRDefault="00D2117F">
      <w:pPr>
        <w:pStyle w:val="ConsPlusTitle"/>
        <w:jc w:val="center"/>
        <w:outlineLvl w:val="4"/>
        <w:rPr>
          <w:rFonts w:ascii="Times New Roman" w:hAnsi="Times New Roman" w:cs="Times New Roman"/>
          <w:sz w:val="28"/>
          <w:szCs w:val="28"/>
        </w:rPr>
      </w:pPr>
      <w:r w:rsidRPr="004D3481">
        <w:rPr>
          <w:rFonts w:ascii="Times New Roman" w:hAnsi="Times New Roman" w:cs="Times New Roman"/>
          <w:sz w:val="28"/>
          <w:szCs w:val="28"/>
        </w:rPr>
        <w:t xml:space="preserve">Рис. </w:t>
      </w:r>
      <w:r w:rsidR="008F3008" w:rsidRPr="004D3481">
        <w:rPr>
          <w:rFonts w:ascii="Times New Roman" w:hAnsi="Times New Roman" w:cs="Times New Roman"/>
          <w:sz w:val="28"/>
          <w:szCs w:val="28"/>
        </w:rPr>
        <w:t>«</w:t>
      </w:r>
      <w:r w:rsidRPr="004D3481">
        <w:rPr>
          <w:rFonts w:ascii="Times New Roman" w:hAnsi="Times New Roman" w:cs="Times New Roman"/>
          <w:sz w:val="28"/>
          <w:szCs w:val="28"/>
        </w:rPr>
        <w:t>Основные объемно-пространственные</w:t>
      </w:r>
    </w:p>
    <w:p w:rsidR="00D2117F" w:rsidRPr="004D3481" w:rsidRDefault="00D2117F">
      <w:pPr>
        <w:pStyle w:val="ConsPlusTitle"/>
        <w:jc w:val="center"/>
        <w:rPr>
          <w:rFonts w:ascii="Times New Roman" w:hAnsi="Times New Roman" w:cs="Times New Roman"/>
          <w:sz w:val="28"/>
          <w:szCs w:val="28"/>
        </w:rPr>
      </w:pPr>
      <w:r w:rsidRPr="004D3481">
        <w:rPr>
          <w:rFonts w:ascii="Times New Roman" w:hAnsi="Times New Roman" w:cs="Times New Roman"/>
          <w:sz w:val="28"/>
          <w:szCs w:val="28"/>
        </w:rPr>
        <w:t>схемы торговой галереи</w:t>
      </w:r>
      <w:r w:rsidR="008F3008" w:rsidRPr="004D3481">
        <w:rPr>
          <w:rFonts w:ascii="Times New Roman" w:hAnsi="Times New Roman" w:cs="Times New Roman"/>
          <w:sz w:val="28"/>
          <w:szCs w:val="28"/>
        </w:rPr>
        <w:t>»</w:t>
      </w:r>
    </w:p>
    <w:p w:rsidR="00D2117F" w:rsidRPr="004D3481"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350"/>
        </w:rPr>
        <w:lastRenderedPageBreak/>
        <w:drawing>
          <wp:inline distT="0" distB="0" distL="0" distR="0">
            <wp:extent cx="5545455" cy="459295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4592955"/>
                    </a:xfrm>
                    <a:prstGeom prst="rect">
                      <a:avLst/>
                    </a:prstGeom>
                    <a:noFill/>
                    <a:ln>
                      <a:noFill/>
                    </a:ln>
                  </pic:spPr>
                </pic:pic>
              </a:graphicData>
            </a:graphic>
          </wp:inline>
        </w:drawing>
      </w:r>
    </w:p>
    <w:p w:rsidR="00D2117F" w:rsidRDefault="00D2117F">
      <w:pPr>
        <w:pStyle w:val="ConsPlusNormal"/>
        <w:jc w:val="both"/>
      </w:pPr>
    </w:p>
    <w:p w:rsidR="00D2117F" w:rsidRPr="004D3481" w:rsidRDefault="00D2117F">
      <w:pPr>
        <w:pStyle w:val="ConsPlusTitle"/>
        <w:jc w:val="center"/>
        <w:outlineLvl w:val="4"/>
        <w:rPr>
          <w:rFonts w:ascii="Times New Roman" w:hAnsi="Times New Roman" w:cs="Times New Roman"/>
          <w:sz w:val="28"/>
          <w:szCs w:val="28"/>
        </w:rPr>
      </w:pPr>
      <w:r w:rsidRPr="004D3481">
        <w:rPr>
          <w:rFonts w:ascii="Times New Roman" w:hAnsi="Times New Roman" w:cs="Times New Roman"/>
          <w:sz w:val="28"/>
          <w:szCs w:val="28"/>
        </w:rPr>
        <w:t xml:space="preserve">Рис. </w:t>
      </w:r>
      <w:r w:rsidR="008F3008" w:rsidRPr="004D3481">
        <w:rPr>
          <w:rFonts w:ascii="Times New Roman" w:hAnsi="Times New Roman" w:cs="Times New Roman"/>
          <w:sz w:val="28"/>
          <w:szCs w:val="28"/>
        </w:rPr>
        <w:t>«</w:t>
      </w:r>
      <w:r w:rsidRPr="004D3481">
        <w:rPr>
          <w:rFonts w:ascii="Times New Roman" w:hAnsi="Times New Roman" w:cs="Times New Roman"/>
          <w:sz w:val="28"/>
          <w:szCs w:val="28"/>
        </w:rPr>
        <w:t>Основные параметры места размещения нестационарного</w:t>
      </w:r>
    </w:p>
    <w:p w:rsidR="00D2117F" w:rsidRPr="004D3481" w:rsidRDefault="00D2117F">
      <w:pPr>
        <w:pStyle w:val="ConsPlusTitle"/>
        <w:jc w:val="center"/>
        <w:rPr>
          <w:rFonts w:ascii="Times New Roman" w:hAnsi="Times New Roman" w:cs="Times New Roman"/>
          <w:sz w:val="28"/>
          <w:szCs w:val="28"/>
        </w:rPr>
      </w:pPr>
      <w:r w:rsidRPr="004D3481">
        <w:rPr>
          <w:rFonts w:ascii="Times New Roman" w:hAnsi="Times New Roman" w:cs="Times New Roman"/>
          <w:sz w:val="28"/>
          <w:szCs w:val="28"/>
        </w:rPr>
        <w:t>торгового объекта для торговой галереи</w:t>
      </w:r>
      <w:r w:rsidR="008F3008" w:rsidRPr="004D3481">
        <w:rPr>
          <w:rFonts w:ascii="Times New Roman" w:hAnsi="Times New Roman" w:cs="Times New Roman"/>
          <w:sz w:val="28"/>
          <w:szCs w:val="28"/>
        </w:rPr>
        <w:t>»</w:t>
      </w:r>
    </w:p>
    <w:p w:rsidR="00D2117F" w:rsidRPr="004D3481"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176"/>
        </w:rPr>
        <w:drawing>
          <wp:inline distT="0" distB="0" distL="0" distR="0">
            <wp:extent cx="5545455" cy="2380615"/>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2380615"/>
                    </a:xfrm>
                    <a:prstGeom prst="rect">
                      <a:avLst/>
                    </a:prstGeom>
                    <a:noFill/>
                    <a:ln>
                      <a:noFill/>
                    </a:ln>
                  </pic:spPr>
                </pic:pic>
              </a:graphicData>
            </a:graphic>
          </wp:inline>
        </w:drawing>
      </w:r>
    </w:p>
    <w:p w:rsidR="00D2117F" w:rsidRDefault="00D2117F">
      <w:pPr>
        <w:pStyle w:val="ConsPlusNormal"/>
        <w:jc w:val="center"/>
      </w:pPr>
      <w:r>
        <w:rPr>
          <w:noProof/>
          <w:position w:val="-616"/>
        </w:rPr>
        <w:lastRenderedPageBreak/>
        <w:drawing>
          <wp:inline distT="0" distB="0" distL="0" distR="0">
            <wp:extent cx="5410200" cy="7974330"/>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0200" cy="797433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206"/>
        </w:rPr>
        <w:lastRenderedPageBreak/>
        <w:drawing>
          <wp:inline distT="0" distB="0" distL="0" distR="0">
            <wp:extent cx="5545455" cy="2755900"/>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2755900"/>
                    </a:xfrm>
                    <a:prstGeom prst="rect">
                      <a:avLst/>
                    </a:prstGeom>
                    <a:noFill/>
                    <a:ln>
                      <a:noFill/>
                    </a:ln>
                  </pic:spPr>
                </pic:pic>
              </a:graphicData>
            </a:graphic>
          </wp:inline>
        </w:drawing>
      </w:r>
    </w:p>
    <w:p w:rsidR="00D2117F" w:rsidRDefault="00D2117F">
      <w:pPr>
        <w:pStyle w:val="ConsPlusNormal"/>
        <w:jc w:val="both"/>
      </w:pPr>
    </w:p>
    <w:p w:rsidR="00D2117F" w:rsidRPr="004D3481" w:rsidRDefault="00D2117F" w:rsidP="004D3481">
      <w:pPr>
        <w:pStyle w:val="ConsPlusNormal"/>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Формула расчета площади места размещения нестационарного торгового объекта:</w:t>
      </w:r>
    </w:p>
    <w:p w:rsidR="00D2117F" w:rsidRPr="004D3481" w:rsidRDefault="00D2117F" w:rsidP="004D3481">
      <w:pPr>
        <w:pStyle w:val="ConsPlusNormal"/>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S</w:t>
      </w:r>
      <w:r w:rsidRPr="004D3481">
        <w:rPr>
          <w:rFonts w:ascii="Times New Roman" w:hAnsi="Times New Roman" w:cs="Times New Roman"/>
          <w:sz w:val="28"/>
          <w:szCs w:val="28"/>
          <w:vertAlign w:val="superscript"/>
        </w:rPr>
        <w:t>нто</w:t>
      </w:r>
      <w:r w:rsidRPr="004D3481">
        <w:rPr>
          <w:rFonts w:ascii="Times New Roman" w:hAnsi="Times New Roman" w:cs="Times New Roman"/>
          <w:sz w:val="28"/>
          <w:szCs w:val="28"/>
        </w:rPr>
        <w:t xml:space="preserve"> = Д</w:t>
      </w:r>
      <w:r w:rsidRPr="004D3481">
        <w:rPr>
          <w:rFonts w:ascii="Times New Roman" w:hAnsi="Times New Roman" w:cs="Times New Roman"/>
          <w:sz w:val="28"/>
          <w:szCs w:val="28"/>
          <w:vertAlign w:val="superscript"/>
        </w:rPr>
        <w:t>нто</w:t>
      </w:r>
      <w:r w:rsidRPr="004D3481">
        <w:rPr>
          <w:rFonts w:ascii="Times New Roman" w:hAnsi="Times New Roman" w:cs="Times New Roman"/>
          <w:sz w:val="28"/>
          <w:szCs w:val="28"/>
        </w:rPr>
        <w:t xml:space="preserve"> x Ш</w:t>
      </w:r>
      <w:r w:rsidRPr="004D3481">
        <w:rPr>
          <w:rFonts w:ascii="Times New Roman" w:hAnsi="Times New Roman" w:cs="Times New Roman"/>
          <w:sz w:val="28"/>
          <w:szCs w:val="28"/>
          <w:vertAlign w:val="superscript"/>
        </w:rPr>
        <w:t>нто</w:t>
      </w:r>
      <w:r w:rsidRPr="004D3481">
        <w:rPr>
          <w:rFonts w:ascii="Times New Roman" w:hAnsi="Times New Roman" w:cs="Times New Roman"/>
          <w:sz w:val="28"/>
          <w:szCs w:val="28"/>
        </w:rPr>
        <w:t>,</w:t>
      </w:r>
    </w:p>
    <w:p w:rsidR="00D2117F" w:rsidRPr="004D3481" w:rsidRDefault="00D2117F">
      <w:pPr>
        <w:pStyle w:val="ConsPlusNormal"/>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где:</w:t>
      </w:r>
    </w:p>
    <w:p w:rsidR="00D2117F" w:rsidRPr="004D3481" w:rsidRDefault="00D2117F">
      <w:pPr>
        <w:pStyle w:val="ConsPlusNormal"/>
        <w:spacing w:before="220"/>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S</w:t>
      </w:r>
      <w:r w:rsidRPr="004D3481">
        <w:rPr>
          <w:rFonts w:ascii="Times New Roman" w:hAnsi="Times New Roman" w:cs="Times New Roman"/>
          <w:sz w:val="28"/>
          <w:szCs w:val="28"/>
          <w:vertAlign w:val="superscript"/>
        </w:rPr>
        <w:t>нто</w:t>
      </w:r>
      <w:r w:rsidRPr="004D3481">
        <w:rPr>
          <w:rFonts w:ascii="Times New Roman" w:hAnsi="Times New Roman" w:cs="Times New Roman"/>
          <w:sz w:val="28"/>
          <w:szCs w:val="28"/>
        </w:rPr>
        <w:t xml:space="preserve"> - площадь места размещения нестационарного длина места размещения торгового объекта;</w:t>
      </w:r>
    </w:p>
    <w:p w:rsidR="00D2117F" w:rsidRPr="004D3481" w:rsidRDefault="00D2117F">
      <w:pPr>
        <w:pStyle w:val="ConsPlusNormal"/>
        <w:spacing w:before="220"/>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Д</w:t>
      </w:r>
      <w:r w:rsidRPr="004D3481">
        <w:rPr>
          <w:rFonts w:ascii="Times New Roman" w:hAnsi="Times New Roman" w:cs="Times New Roman"/>
          <w:sz w:val="28"/>
          <w:szCs w:val="28"/>
          <w:vertAlign w:val="superscript"/>
        </w:rPr>
        <w:t>м</w:t>
      </w:r>
      <w:r w:rsidRPr="004D3481">
        <w:rPr>
          <w:rFonts w:ascii="Times New Roman" w:hAnsi="Times New Roman" w:cs="Times New Roman"/>
          <w:sz w:val="28"/>
          <w:szCs w:val="28"/>
        </w:rPr>
        <w:t xml:space="preserve"> - нестационарного торгового объекта;</w:t>
      </w:r>
    </w:p>
    <w:p w:rsidR="00D2117F" w:rsidRPr="004D3481" w:rsidRDefault="00D2117F" w:rsidP="004D3481">
      <w:pPr>
        <w:pStyle w:val="ConsPlusNormal"/>
        <w:spacing w:before="220"/>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Ш</w:t>
      </w:r>
      <w:r w:rsidRPr="004D3481">
        <w:rPr>
          <w:rFonts w:ascii="Times New Roman" w:hAnsi="Times New Roman" w:cs="Times New Roman"/>
          <w:sz w:val="28"/>
          <w:szCs w:val="28"/>
          <w:vertAlign w:val="superscript"/>
        </w:rPr>
        <w:t>м</w:t>
      </w:r>
      <w:r w:rsidRPr="004D3481">
        <w:rPr>
          <w:rFonts w:ascii="Times New Roman" w:hAnsi="Times New Roman" w:cs="Times New Roman"/>
          <w:sz w:val="28"/>
          <w:szCs w:val="28"/>
        </w:rPr>
        <w:t xml:space="preserve"> - длина места размещения нестационарного торгового объекта;</w:t>
      </w:r>
    </w:p>
    <w:p w:rsidR="00D2117F" w:rsidRPr="004D3481" w:rsidRDefault="00D2117F" w:rsidP="004D3481">
      <w:pPr>
        <w:pStyle w:val="ConsPlusNormal"/>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Д</w:t>
      </w:r>
      <w:r w:rsidRPr="004D3481">
        <w:rPr>
          <w:rFonts w:ascii="Times New Roman" w:hAnsi="Times New Roman" w:cs="Times New Roman"/>
          <w:sz w:val="28"/>
          <w:szCs w:val="28"/>
          <w:vertAlign w:val="superscript"/>
        </w:rPr>
        <w:t>нто</w:t>
      </w:r>
      <w:r w:rsidRPr="004D3481">
        <w:rPr>
          <w:rFonts w:ascii="Times New Roman" w:hAnsi="Times New Roman" w:cs="Times New Roman"/>
          <w:sz w:val="28"/>
          <w:szCs w:val="28"/>
        </w:rPr>
        <w:t xml:space="preserve"> = О</w:t>
      </w:r>
      <w:r w:rsidRPr="004D3481">
        <w:rPr>
          <w:rFonts w:ascii="Times New Roman" w:hAnsi="Times New Roman" w:cs="Times New Roman"/>
          <w:sz w:val="28"/>
          <w:szCs w:val="28"/>
          <w:vertAlign w:val="superscript"/>
        </w:rPr>
        <w:t>1</w:t>
      </w:r>
      <w:r w:rsidRPr="004D3481">
        <w:rPr>
          <w:rFonts w:ascii="Times New Roman" w:hAnsi="Times New Roman" w:cs="Times New Roman"/>
          <w:sz w:val="28"/>
          <w:szCs w:val="28"/>
        </w:rPr>
        <w:t xml:space="preserve"> + Д</w:t>
      </w:r>
      <w:r w:rsidRPr="004D3481">
        <w:rPr>
          <w:rFonts w:ascii="Times New Roman" w:hAnsi="Times New Roman" w:cs="Times New Roman"/>
          <w:sz w:val="28"/>
          <w:szCs w:val="28"/>
          <w:vertAlign w:val="superscript"/>
        </w:rPr>
        <w:t>1</w:t>
      </w:r>
      <w:r w:rsidRPr="004D3481">
        <w:rPr>
          <w:rFonts w:ascii="Times New Roman" w:hAnsi="Times New Roman" w:cs="Times New Roman"/>
          <w:sz w:val="28"/>
          <w:szCs w:val="28"/>
        </w:rPr>
        <w:t xml:space="preserve"> + П</w:t>
      </w:r>
      <w:r w:rsidRPr="004D3481">
        <w:rPr>
          <w:rFonts w:ascii="Times New Roman" w:hAnsi="Times New Roman" w:cs="Times New Roman"/>
          <w:sz w:val="28"/>
          <w:szCs w:val="28"/>
          <w:vertAlign w:val="superscript"/>
        </w:rPr>
        <w:t>1</w:t>
      </w:r>
      <w:r w:rsidRPr="004D3481">
        <w:rPr>
          <w:rFonts w:ascii="Times New Roman" w:hAnsi="Times New Roman" w:cs="Times New Roman"/>
          <w:sz w:val="28"/>
          <w:szCs w:val="28"/>
        </w:rPr>
        <w:t xml:space="preserve"> + О</w:t>
      </w:r>
      <w:r w:rsidRPr="004D3481">
        <w:rPr>
          <w:rFonts w:ascii="Times New Roman" w:hAnsi="Times New Roman" w:cs="Times New Roman"/>
          <w:sz w:val="28"/>
          <w:szCs w:val="28"/>
          <w:vertAlign w:val="superscript"/>
        </w:rPr>
        <w:t>2</w:t>
      </w:r>
      <w:r w:rsidRPr="004D3481">
        <w:rPr>
          <w:rFonts w:ascii="Times New Roman" w:hAnsi="Times New Roman" w:cs="Times New Roman"/>
          <w:sz w:val="28"/>
          <w:szCs w:val="28"/>
        </w:rPr>
        <w:t>,</w:t>
      </w:r>
    </w:p>
    <w:p w:rsidR="00D2117F" w:rsidRPr="004D3481" w:rsidRDefault="00D2117F">
      <w:pPr>
        <w:pStyle w:val="ConsPlusNormal"/>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где:</w:t>
      </w:r>
    </w:p>
    <w:p w:rsidR="00D2117F" w:rsidRPr="004D3481" w:rsidRDefault="00D2117F">
      <w:pPr>
        <w:pStyle w:val="ConsPlusNormal"/>
        <w:spacing w:before="220"/>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О</w:t>
      </w:r>
      <w:r w:rsidRPr="004D3481">
        <w:rPr>
          <w:rFonts w:ascii="Times New Roman" w:hAnsi="Times New Roman" w:cs="Times New Roman"/>
          <w:sz w:val="28"/>
          <w:szCs w:val="28"/>
          <w:vertAlign w:val="superscript"/>
        </w:rPr>
        <w:t>1</w:t>
      </w:r>
      <w:r w:rsidRPr="004D3481">
        <w:rPr>
          <w:rFonts w:ascii="Times New Roman" w:hAnsi="Times New Roman" w:cs="Times New Roman"/>
          <w:sz w:val="28"/>
          <w:szCs w:val="28"/>
        </w:rPr>
        <w:t xml:space="preserve"> - расстояние от левого края места размещения до стены крайнего павильона или киоска (до входной площадки при ее наличии)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1,2);</w:t>
      </w:r>
    </w:p>
    <w:p w:rsidR="00D2117F" w:rsidRPr="004D3481" w:rsidRDefault="00D2117F">
      <w:pPr>
        <w:pStyle w:val="ConsPlusNormal"/>
        <w:spacing w:before="220"/>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Д</w:t>
      </w:r>
      <w:r w:rsidRPr="004D3481">
        <w:rPr>
          <w:rFonts w:ascii="Times New Roman" w:hAnsi="Times New Roman" w:cs="Times New Roman"/>
          <w:sz w:val="28"/>
          <w:szCs w:val="28"/>
          <w:vertAlign w:val="superscript"/>
        </w:rPr>
        <w:t>1</w:t>
      </w:r>
      <w:r w:rsidRPr="004D3481">
        <w:rPr>
          <w:rFonts w:ascii="Times New Roman" w:hAnsi="Times New Roman" w:cs="Times New Roman"/>
          <w:sz w:val="28"/>
          <w:szCs w:val="28"/>
        </w:rPr>
        <w:t xml:space="preserve"> - сумма длин павильонов или киосков в ряду (по внешней границе наружной стены);</w:t>
      </w:r>
    </w:p>
    <w:p w:rsidR="00D2117F" w:rsidRPr="004D3481" w:rsidRDefault="00D2117F">
      <w:pPr>
        <w:pStyle w:val="ConsPlusNormal"/>
        <w:spacing w:before="220"/>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П</w:t>
      </w:r>
      <w:r w:rsidRPr="004D3481">
        <w:rPr>
          <w:rFonts w:ascii="Times New Roman" w:hAnsi="Times New Roman" w:cs="Times New Roman"/>
          <w:sz w:val="28"/>
          <w:szCs w:val="28"/>
          <w:vertAlign w:val="superscript"/>
        </w:rPr>
        <w:t>1</w:t>
      </w:r>
      <w:r w:rsidRPr="004D3481">
        <w:rPr>
          <w:rFonts w:ascii="Times New Roman" w:hAnsi="Times New Roman" w:cs="Times New Roman"/>
          <w:sz w:val="28"/>
          <w:szCs w:val="28"/>
        </w:rPr>
        <w:t xml:space="preserve"> - ширина прохода (проходов) между павильонами или киосками при наличии (по внешней границе наружной стены);</w:t>
      </w:r>
    </w:p>
    <w:p w:rsidR="00D2117F" w:rsidRPr="004D3481" w:rsidRDefault="00D2117F" w:rsidP="004D3481">
      <w:pPr>
        <w:pStyle w:val="ConsPlusNormal"/>
        <w:spacing w:before="220"/>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О</w:t>
      </w:r>
      <w:r w:rsidRPr="004D3481">
        <w:rPr>
          <w:rFonts w:ascii="Times New Roman" w:hAnsi="Times New Roman" w:cs="Times New Roman"/>
          <w:sz w:val="28"/>
          <w:szCs w:val="28"/>
          <w:vertAlign w:val="superscript"/>
        </w:rPr>
        <w:t>2</w:t>
      </w:r>
      <w:r w:rsidRPr="004D3481">
        <w:rPr>
          <w:rFonts w:ascii="Times New Roman" w:hAnsi="Times New Roman" w:cs="Times New Roman"/>
          <w:sz w:val="28"/>
          <w:szCs w:val="28"/>
        </w:rPr>
        <w:t xml:space="preserve"> - расстояние от левого края места размещения до стены крайнего павильона или киоска (до входной площадки при ее наличии)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1,2);</w:t>
      </w:r>
    </w:p>
    <w:p w:rsidR="00D2117F" w:rsidRPr="004D3481" w:rsidRDefault="00D2117F" w:rsidP="004D3481">
      <w:pPr>
        <w:pStyle w:val="ConsPlusNormal"/>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Ш</w:t>
      </w:r>
      <w:r w:rsidRPr="004D3481">
        <w:rPr>
          <w:rFonts w:ascii="Times New Roman" w:hAnsi="Times New Roman" w:cs="Times New Roman"/>
          <w:sz w:val="28"/>
          <w:szCs w:val="28"/>
          <w:vertAlign w:val="superscript"/>
        </w:rPr>
        <w:t>нто</w:t>
      </w:r>
      <w:r w:rsidRPr="004D3481">
        <w:rPr>
          <w:rFonts w:ascii="Times New Roman" w:hAnsi="Times New Roman" w:cs="Times New Roman"/>
          <w:sz w:val="28"/>
          <w:szCs w:val="28"/>
        </w:rPr>
        <w:t xml:space="preserve"> = О</w:t>
      </w:r>
      <w:r w:rsidRPr="004D3481">
        <w:rPr>
          <w:rFonts w:ascii="Times New Roman" w:hAnsi="Times New Roman" w:cs="Times New Roman"/>
          <w:sz w:val="28"/>
          <w:szCs w:val="28"/>
          <w:vertAlign w:val="superscript"/>
        </w:rPr>
        <w:t>3</w:t>
      </w:r>
      <w:r w:rsidRPr="004D3481">
        <w:rPr>
          <w:rFonts w:ascii="Times New Roman" w:hAnsi="Times New Roman" w:cs="Times New Roman"/>
          <w:sz w:val="28"/>
          <w:szCs w:val="28"/>
        </w:rPr>
        <w:t xml:space="preserve"> + Ш</w:t>
      </w:r>
      <w:r w:rsidRPr="004D3481">
        <w:rPr>
          <w:rFonts w:ascii="Times New Roman" w:hAnsi="Times New Roman" w:cs="Times New Roman"/>
          <w:sz w:val="28"/>
          <w:szCs w:val="28"/>
          <w:vertAlign w:val="superscript"/>
        </w:rPr>
        <w:t>1</w:t>
      </w:r>
      <w:r w:rsidRPr="004D3481">
        <w:rPr>
          <w:rFonts w:ascii="Times New Roman" w:hAnsi="Times New Roman" w:cs="Times New Roman"/>
          <w:sz w:val="28"/>
          <w:szCs w:val="28"/>
        </w:rPr>
        <w:t xml:space="preserve"> + П</w:t>
      </w:r>
      <w:r w:rsidRPr="004D3481">
        <w:rPr>
          <w:rFonts w:ascii="Times New Roman" w:hAnsi="Times New Roman" w:cs="Times New Roman"/>
          <w:sz w:val="28"/>
          <w:szCs w:val="28"/>
          <w:vertAlign w:val="superscript"/>
        </w:rPr>
        <w:t>2</w:t>
      </w:r>
      <w:r w:rsidRPr="004D3481">
        <w:rPr>
          <w:rFonts w:ascii="Times New Roman" w:hAnsi="Times New Roman" w:cs="Times New Roman"/>
          <w:sz w:val="28"/>
          <w:szCs w:val="28"/>
        </w:rPr>
        <w:t xml:space="preserve"> + Ш</w:t>
      </w:r>
      <w:r w:rsidRPr="004D3481">
        <w:rPr>
          <w:rFonts w:ascii="Times New Roman" w:hAnsi="Times New Roman" w:cs="Times New Roman"/>
          <w:sz w:val="28"/>
          <w:szCs w:val="28"/>
          <w:vertAlign w:val="superscript"/>
        </w:rPr>
        <w:t>2</w:t>
      </w:r>
      <w:r w:rsidRPr="004D3481">
        <w:rPr>
          <w:rFonts w:ascii="Times New Roman" w:hAnsi="Times New Roman" w:cs="Times New Roman"/>
          <w:sz w:val="28"/>
          <w:szCs w:val="28"/>
        </w:rPr>
        <w:t xml:space="preserve"> + О</w:t>
      </w:r>
      <w:r w:rsidRPr="004D3481">
        <w:rPr>
          <w:rFonts w:ascii="Times New Roman" w:hAnsi="Times New Roman" w:cs="Times New Roman"/>
          <w:sz w:val="28"/>
          <w:szCs w:val="28"/>
          <w:vertAlign w:val="superscript"/>
        </w:rPr>
        <w:t>4</w:t>
      </w:r>
      <w:r w:rsidRPr="004D3481">
        <w:rPr>
          <w:rFonts w:ascii="Times New Roman" w:hAnsi="Times New Roman" w:cs="Times New Roman"/>
          <w:sz w:val="28"/>
          <w:szCs w:val="28"/>
        </w:rPr>
        <w:t>,</w:t>
      </w:r>
    </w:p>
    <w:p w:rsidR="00D2117F" w:rsidRPr="004D3481" w:rsidRDefault="00D2117F">
      <w:pPr>
        <w:pStyle w:val="ConsPlusNormal"/>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где:</w:t>
      </w:r>
    </w:p>
    <w:p w:rsidR="00D2117F" w:rsidRPr="004D3481" w:rsidRDefault="00D2117F">
      <w:pPr>
        <w:pStyle w:val="ConsPlusNormal"/>
        <w:spacing w:before="220"/>
        <w:ind w:firstLine="540"/>
        <w:contextualSpacing/>
        <w:jc w:val="both"/>
        <w:rPr>
          <w:rFonts w:ascii="Times New Roman" w:hAnsi="Times New Roman" w:cs="Times New Roman"/>
          <w:sz w:val="28"/>
          <w:szCs w:val="28"/>
        </w:rPr>
      </w:pPr>
      <w:r w:rsidRPr="004D3481">
        <w:rPr>
          <w:rFonts w:ascii="Times New Roman" w:hAnsi="Times New Roman" w:cs="Times New Roman"/>
          <w:sz w:val="28"/>
          <w:szCs w:val="28"/>
        </w:rPr>
        <w:t xml:space="preserve">О - расстояние от края места размещения до стены павильона или киоска (до входной площадки при ее наличии) (без входной двери или прохода к двери - не менее 0,5 м, без входной двери или прохода к двери с расположением вдоль тротуара (дорожки) - 0,0 мс входной дверью или </w:t>
      </w:r>
      <w:r w:rsidRPr="004D3481">
        <w:rPr>
          <w:rFonts w:ascii="Times New Roman" w:hAnsi="Times New Roman" w:cs="Times New Roman"/>
          <w:sz w:val="28"/>
          <w:szCs w:val="28"/>
        </w:rPr>
        <w:lastRenderedPageBreak/>
        <w:t>проходом к двери - не менее 1,2);</w:t>
      </w:r>
    </w:p>
    <w:p w:rsidR="00D2117F" w:rsidRPr="005673AD" w:rsidRDefault="00D2117F">
      <w:pPr>
        <w:pStyle w:val="ConsPlusNormal"/>
        <w:spacing w:before="220"/>
        <w:ind w:firstLine="540"/>
        <w:contextualSpacing/>
        <w:jc w:val="both"/>
        <w:rPr>
          <w:rFonts w:ascii="Times New Roman" w:hAnsi="Times New Roman" w:cs="Times New Roman"/>
          <w:sz w:val="28"/>
          <w:szCs w:val="28"/>
        </w:rPr>
      </w:pPr>
      <w:r w:rsidRPr="005673AD">
        <w:rPr>
          <w:rFonts w:ascii="Times New Roman" w:hAnsi="Times New Roman" w:cs="Times New Roman"/>
          <w:sz w:val="28"/>
          <w:szCs w:val="28"/>
        </w:rPr>
        <w:t>Ш</w:t>
      </w:r>
      <w:r w:rsidRPr="005673AD">
        <w:rPr>
          <w:rFonts w:ascii="Times New Roman" w:hAnsi="Times New Roman" w:cs="Times New Roman"/>
          <w:sz w:val="28"/>
          <w:szCs w:val="28"/>
          <w:vertAlign w:val="superscript"/>
        </w:rPr>
        <w:t>1</w:t>
      </w:r>
      <w:r w:rsidRPr="005673AD">
        <w:rPr>
          <w:rFonts w:ascii="Times New Roman" w:hAnsi="Times New Roman" w:cs="Times New Roman"/>
          <w:sz w:val="28"/>
          <w:szCs w:val="28"/>
        </w:rPr>
        <w:t xml:space="preserve"> - ширина первого ряда павильонов или киосков (по внешней границе наружной стены);</w:t>
      </w:r>
    </w:p>
    <w:p w:rsidR="00D2117F" w:rsidRPr="005673AD" w:rsidRDefault="00D2117F">
      <w:pPr>
        <w:pStyle w:val="ConsPlusNormal"/>
        <w:spacing w:before="220"/>
        <w:ind w:firstLine="540"/>
        <w:contextualSpacing/>
        <w:jc w:val="both"/>
        <w:rPr>
          <w:rFonts w:ascii="Times New Roman" w:hAnsi="Times New Roman" w:cs="Times New Roman"/>
          <w:sz w:val="28"/>
          <w:szCs w:val="28"/>
        </w:rPr>
      </w:pPr>
      <w:r w:rsidRPr="005673AD">
        <w:rPr>
          <w:rFonts w:ascii="Times New Roman" w:hAnsi="Times New Roman" w:cs="Times New Roman"/>
          <w:sz w:val="28"/>
          <w:szCs w:val="28"/>
        </w:rPr>
        <w:t>П</w:t>
      </w:r>
      <w:r w:rsidRPr="005673AD">
        <w:rPr>
          <w:rFonts w:ascii="Times New Roman" w:hAnsi="Times New Roman" w:cs="Times New Roman"/>
          <w:sz w:val="28"/>
          <w:szCs w:val="28"/>
          <w:vertAlign w:val="superscript"/>
        </w:rPr>
        <w:t>2</w:t>
      </w:r>
      <w:r w:rsidRPr="005673AD">
        <w:rPr>
          <w:rFonts w:ascii="Times New Roman" w:hAnsi="Times New Roman" w:cs="Times New Roman"/>
          <w:sz w:val="28"/>
          <w:szCs w:val="28"/>
        </w:rPr>
        <w:t xml:space="preserve"> - ширина прохода между рядами павильонов или киосков (по внешней границе наружной стены);</w:t>
      </w:r>
    </w:p>
    <w:p w:rsidR="00D2117F" w:rsidRPr="005673AD" w:rsidRDefault="00D2117F">
      <w:pPr>
        <w:pStyle w:val="ConsPlusNormal"/>
        <w:spacing w:before="220"/>
        <w:ind w:firstLine="540"/>
        <w:contextualSpacing/>
        <w:jc w:val="both"/>
        <w:rPr>
          <w:rFonts w:ascii="Times New Roman" w:hAnsi="Times New Roman" w:cs="Times New Roman"/>
          <w:sz w:val="28"/>
          <w:szCs w:val="28"/>
        </w:rPr>
      </w:pPr>
      <w:r w:rsidRPr="005673AD">
        <w:rPr>
          <w:rFonts w:ascii="Times New Roman" w:hAnsi="Times New Roman" w:cs="Times New Roman"/>
          <w:sz w:val="28"/>
          <w:szCs w:val="28"/>
        </w:rPr>
        <w:t>Ш</w:t>
      </w:r>
      <w:r w:rsidRPr="005673AD">
        <w:rPr>
          <w:rFonts w:ascii="Times New Roman" w:hAnsi="Times New Roman" w:cs="Times New Roman"/>
          <w:sz w:val="28"/>
          <w:szCs w:val="28"/>
          <w:vertAlign w:val="superscript"/>
        </w:rPr>
        <w:t>2</w:t>
      </w:r>
      <w:r w:rsidRPr="005673AD">
        <w:rPr>
          <w:rFonts w:ascii="Times New Roman" w:hAnsi="Times New Roman" w:cs="Times New Roman"/>
          <w:sz w:val="28"/>
          <w:szCs w:val="28"/>
        </w:rPr>
        <w:t xml:space="preserve"> - ширина второго ряда павильонов или киосков (по внешней границе наружной стены);</w:t>
      </w:r>
    </w:p>
    <w:p w:rsidR="00D2117F" w:rsidRPr="005673AD" w:rsidRDefault="00D2117F" w:rsidP="005673AD">
      <w:pPr>
        <w:pStyle w:val="ConsPlusNormal"/>
        <w:spacing w:before="220"/>
        <w:ind w:firstLine="540"/>
        <w:contextualSpacing/>
        <w:jc w:val="both"/>
        <w:rPr>
          <w:rFonts w:ascii="Times New Roman" w:hAnsi="Times New Roman" w:cs="Times New Roman"/>
          <w:sz w:val="28"/>
          <w:szCs w:val="28"/>
        </w:rPr>
      </w:pPr>
      <w:r w:rsidRPr="005673AD">
        <w:rPr>
          <w:rFonts w:ascii="Times New Roman" w:hAnsi="Times New Roman" w:cs="Times New Roman"/>
          <w:sz w:val="28"/>
          <w:szCs w:val="28"/>
        </w:rPr>
        <w:t>О</w:t>
      </w:r>
      <w:r w:rsidRPr="005673AD">
        <w:rPr>
          <w:rFonts w:ascii="Times New Roman" w:hAnsi="Times New Roman" w:cs="Times New Roman"/>
          <w:sz w:val="28"/>
          <w:szCs w:val="28"/>
          <w:vertAlign w:val="superscript"/>
        </w:rPr>
        <w:t>4</w:t>
      </w:r>
      <w:r w:rsidRPr="005673AD">
        <w:rPr>
          <w:rFonts w:ascii="Times New Roman" w:hAnsi="Times New Roman" w:cs="Times New Roman"/>
          <w:sz w:val="28"/>
          <w:szCs w:val="28"/>
        </w:rPr>
        <w:t xml:space="preserve"> - расстояние от левого края места размещения до стены крайнего павильона или киоска (до входной площадки при ее наличии)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1,2).</w:t>
      </w:r>
    </w:p>
    <w:p w:rsidR="00D2117F" w:rsidRPr="005673AD" w:rsidRDefault="00D2117F" w:rsidP="005673AD">
      <w:pPr>
        <w:pStyle w:val="ConsPlusNormal"/>
        <w:ind w:firstLine="540"/>
        <w:contextualSpacing/>
        <w:jc w:val="both"/>
        <w:rPr>
          <w:rFonts w:ascii="Times New Roman" w:hAnsi="Times New Roman" w:cs="Times New Roman"/>
          <w:sz w:val="28"/>
          <w:szCs w:val="28"/>
        </w:rPr>
      </w:pPr>
      <w:r w:rsidRPr="005673AD">
        <w:rPr>
          <w:rFonts w:ascii="Times New Roman" w:hAnsi="Times New Roman" w:cs="Times New Roman"/>
          <w:sz w:val="28"/>
          <w:szCs w:val="28"/>
        </w:rPr>
        <w:t>Пример расчета для торговой галереи:</w:t>
      </w:r>
    </w:p>
    <w:p w:rsidR="00D2117F" w:rsidRPr="005673AD" w:rsidRDefault="00D2117F" w:rsidP="005673AD">
      <w:pPr>
        <w:pStyle w:val="ConsPlusNormal"/>
        <w:ind w:firstLine="540"/>
        <w:contextualSpacing/>
        <w:jc w:val="both"/>
        <w:rPr>
          <w:rFonts w:ascii="Times New Roman" w:hAnsi="Times New Roman" w:cs="Times New Roman"/>
          <w:sz w:val="28"/>
          <w:szCs w:val="28"/>
        </w:rPr>
      </w:pPr>
      <w:r w:rsidRPr="005673AD">
        <w:rPr>
          <w:rFonts w:ascii="Times New Roman" w:hAnsi="Times New Roman" w:cs="Times New Roman"/>
          <w:sz w:val="28"/>
          <w:szCs w:val="28"/>
        </w:rPr>
        <w:t>S</w:t>
      </w:r>
      <w:r w:rsidRPr="005673AD">
        <w:rPr>
          <w:rFonts w:ascii="Times New Roman" w:hAnsi="Times New Roman" w:cs="Times New Roman"/>
          <w:sz w:val="28"/>
          <w:szCs w:val="28"/>
          <w:vertAlign w:val="superscript"/>
        </w:rPr>
        <w:t>нто</w:t>
      </w:r>
      <w:r w:rsidRPr="005673AD">
        <w:rPr>
          <w:rFonts w:ascii="Times New Roman" w:hAnsi="Times New Roman" w:cs="Times New Roman"/>
          <w:sz w:val="28"/>
          <w:szCs w:val="28"/>
        </w:rPr>
        <w:t xml:space="preserve"> = Д</w:t>
      </w:r>
      <w:r w:rsidRPr="005673AD">
        <w:rPr>
          <w:rFonts w:ascii="Times New Roman" w:hAnsi="Times New Roman" w:cs="Times New Roman"/>
          <w:sz w:val="28"/>
          <w:szCs w:val="28"/>
          <w:vertAlign w:val="superscript"/>
        </w:rPr>
        <w:t>нто</w:t>
      </w:r>
      <w:r w:rsidRPr="005673AD">
        <w:rPr>
          <w:rFonts w:ascii="Times New Roman" w:hAnsi="Times New Roman" w:cs="Times New Roman"/>
          <w:sz w:val="28"/>
          <w:szCs w:val="28"/>
        </w:rPr>
        <w:t xml:space="preserve"> (4,6 + 8,1 x 5 + 1,4 + 4,6) x Ш</w:t>
      </w:r>
      <w:r w:rsidRPr="005673AD">
        <w:rPr>
          <w:rFonts w:ascii="Times New Roman" w:hAnsi="Times New Roman" w:cs="Times New Roman"/>
          <w:sz w:val="28"/>
          <w:szCs w:val="28"/>
          <w:vertAlign w:val="superscript"/>
        </w:rPr>
        <w:t>нто</w:t>
      </w:r>
      <w:r w:rsidRPr="005673AD">
        <w:rPr>
          <w:rFonts w:ascii="Times New Roman" w:hAnsi="Times New Roman" w:cs="Times New Roman"/>
          <w:sz w:val="28"/>
          <w:szCs w:val="28"/>
        </w:rPr>
        <w:t xml:space="preserve"> (1,4 + 3,0 x 2 + 4,0 + 1,9) = 51,2 x 13,3 = 680,96 = 681 кв. м.</w:t>
      </w:r>
    </w:p>
    <w:p w:rsidR="00D2117F" w:rsidRPr="005673AD" w:rsidRDefault="00D2117F">
      <w:pPr>
        <w:pStyle w:val="ConsPlusNormal"/>
        <w:ind w:firstLine="540"/>
        <w:contextualSpacing/>
        <w:jc w:val="both"/>
        <w:rPr>
          <w:rFonts w:ascii="Times New Roman" w:hAnsi="Times New Roman" w:cs="Times New Roman"/>
          <w:sz w:val="28"/>
          <w:szCs w:val="28"/>
        </w:rPr>
      </w:pPr>
      <w:r w:rsidRPr="005673AD">
        <w:rPr>
          <w:rFonts w:ascii="Times New Roman" w:hAnsi="Times New Roman" w:cs="Times New Roman"/>
          <w:sz w:val="28"/>
          <w:szCs w:val="28"/>
        </w:rPr>
        <w:t>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торговой галереи на месте размещения нестационарного торгового объекта:</w:t>
      </w:r>
    </w:p>
    <w:p w:rsidR="00D2117F" w:rsidRDefault="00D2117F">
      <w:pPr>
        <w:pStyle w:val="ConsPlusNormal"/>
        <w:jc w:val="both"/>
      </w:pPr>
    </w:p>
    <w:tbl>
      <w:tblPr>
        <w:tblW w:w="0" w:type="auto"/>
        <w:tblLayout w:type="fixed"/>
        <w:tblCellMar>
          <w:top w:w="102" w:type="dxa"/>
          <w:left w:w="62" w:type="dxa"/>
          <w:bottom w:w="102" w:type="dxa"/>
          <w:right w:w="62" w:type="dxa"/>
        </w:tblCellMar>
        <w:tblLook w:val="04A0"/>
      </w:tblPr>
      <w:tblGrid>
        <w:gridCol w:w="1133"/>
        <w:gridCol w:w="7937"/>
      </w:tblGrid>
      <w:tr w:rsidR="00D2117F">
        <w:tc>
          <w:tcPr>
            <w:tcW w:w="1133" w:type="dxa"/>
            <w:tcBorders>
              <w:top w:val="nil"/>
              <w:left w:val="nil"/>
              <w:bottom w:val="nil"/>
              <w:right w:val="nil"/>
            </w:tcBorders>
          </w:tcPr>
          <w:p w:rsidR="00D2117F" w:rsidRDefault="00D2117F">
            <w:pPr>
              <w:pStyle w:val="ConsPlusNormal"/>
              <w:jc w:val="center"/>
            </w:pPr>
            <w:r>
              <w:rPr>
                <w:noProof/>
                <w:position w:val="-17"/>
              </w:rPr>
              <w:drawing>
                <wp:inline distT="0" distB="0" distL="0" distR="0">
                  <wp:extent cx="382270" cy="361950"/>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361950"/>
                          </a:xfrm>
                          <a:prstGeom prst="rect">
                            <a:avLst/>
                          </a:prstGeom>
                          <a:noFill/>
                          <a:ln>
                            <a:noFill/>
                          </a:ln>
                        </pic:spPr>
                      </pic:pic>
                    </a:graphicData>
                  </a:graphic>
                </wp:inline>
              </w:drawing>
            </w:r>
          </w:p>
        </w:tc>
        <w:tc>
          <w:tcPr>
            <w:tcW w:w="7937" w:type="dxa"/>
            <w:tcBorders>
              <w:top w:val="nil"/>
              <w:left w:val="nil"/>
              <w:bottom w:val="nil"/>
              <w:right w:val="nil"/>
            </w:tcBorders>
          </w:tcPr>
          <w:p w:rsidR="00D2117F" w:rsidRPr="00EE47B1" w:rsidRDefault="00D2117F">
            <w:pPr>
              <w:pStyle w:val="ConsPlusNormal"/>
              <w:rPr>
                <w:rFonts w:ascii="Times New Roman" w:hAnsi="Times New Roman" w:cs="Times New Roman"/>
              </w:rPr>
            </w:pPr>
            <w:r w:rsidRPr="00EE47B1">
              <w:rPr>
                <w:rFonts w:ascii="Times New Roman" w:hAnsi="Times New Roman" w:cs="Times New Roman"/>
              </w:rPr>
              <w:t>крыша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EE47B1" w:rsidRDefault="00D2117F">
            <w:pPr>
              <w:pStyle w:val="ConsPlusNormal"/>
              <w:rPr>
                <w:rFonts w:ascii="Times New Roman" w:hAnsi="Times New Roman" w:cs="Times New Roman"/>
              </w:rPr>
            </w:pPr>
            <w:r w:rsidRPr="00EE47B1">
              <w:rPr>
                <w:rFonts w:ascii="Times New Roman" w:hAnsi="Times New Roman" w:cs="Times New Roman"/>
              </w:rPr>
              <w:t>информационно-декоративная вывеска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EE47B1" w:rsidRDefault="00D2117F">
            <w:pPr>
              <w:pStyle w:val="ConsPlusNormal"/>
              <w:rPr>
                <w:rFonts w:ascii="Times New Roman" w:hAnsi="Times New Roman" w:cs="Times New Roman"/>
              </w:rPr>
            </w:pPr>
            <w:r w:rsidRPr="00EE47B1">
              <w:rPr>
                <w:rFonts w:ascii="Times New Roman" w:hAnsi="Times New Roman" w:cs="Times New Roman"/>
              </w:rPr>
              <w:t>информационная доска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EE47B1" w:rsidRDefault="00D2117F">
            <w:pPr>
              <w:pStyle w:val="ConsPlusNormal"/>
              <w:rPr>
                <w:rFonts w:ascii="Times New Roman" w:hAnsi="Times New Roman" w:cs="Times New Roman"/>
              </w:rPr>
            </w:pPr>
            <w:r w:rsidRPr="00EE47B1">
              <w:rPr>
                <w:rFonts w:ascii="Times New Roman" w:hAnsi="Times New Roman" w:cs="Times New Roman"/>
              </w:rPr>
              <w:t>площадка с твердым покрытием (или деревянный настил)</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402590"/>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tc>
        <w:tc>
          <w:tcPr>
            <w:tcW w:w="7937" w:type="dxa"/>
            <w:tcBorders>
              <w:top w:val="nil"/>
              <w:left w:val="nil"/>
              <w:bottom w:val="nil"/>
              <w:right w:val="nil"/>
            </w:tcBorders>
          </w:tcPr>
          <w:p w:rsidR="00D2117F" w:rsidRPr="00EE47B1" w:rsidRDefault="00D2117F">
            <w:pPr>
              <w:pStyle w:val="ConsPlusNormal"/>
              <w:rPr>
                <w:rFonts w:ascii="Times New Roman" w:hAnsi="Times New Roman" w:cs="Times New Roman"/>
              </w:rPr>
            </w:pPr>
            <w:r w:rsidRPr="00EE47B1">
              <w:rPr>
                <w:rFonts w:ascii="Times New Roman" w:hAnsi="Times New Roman" w:cs="Times New Roman"/>
              </w:rPr>
              <w:t>урна</w:t>
            </w:r>
          </w:p>
        </w:tc>
      </w:tr>
      <w:tr w:rsidR="00D2117F">
        <w:tc>
          <w:tcPr>
            <w:tcW w:w="1133" w:type="dxa"/>
            <w:tcBorders>
              <w:top w:val="nil"/>
              <w:left w:val="nil"/>
              <w:bottom w:val="nil"/>
              <w:right w:val="nil"/>
            </w:tcBorders>
          </w:tcPr>
          <w:p w:rsidR="00D2117F" w:rsidRDefault="00D2117F">
            <w:pPr>
              <w:pStyle w:val="ConsPlusNormal"/>
              <w:jc w:val="center"/>
            </w:pPr>
            <w:r>
              <w:rPr>
                <w:noProof/>
                <w:position w:val="-15"/>
              </w:rPr>
              <w:drawing>
                <wp:inline distT="0" distB="0" distL="0" distR="0">
                  <wp:extent cx="314960" cy="342265"/>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960" cy="342265"/>
                          </a:xfrm>
                          <a:prstGeom prst="rect">
                            <a:avLst/>
                          </a:prstGeom>
                          <a:noFill/>
                          <a:ln>
                            <a:noFill/>
                          </a:ln>
                        </pic:spPr>
                      </pic:pic>
                    </a:graphicData>
                  </a:graphic>
                </wp:inline>
              </w:drawing>
            </w:r>
          </w:p>
        </w:tc>
        <w:tc>
          <w:tcPr>
            <w:tcW w:w="7937" w:type="dxa"/>
            <w:tcBorders>
              <w:top w:val="nil"/>
              <w:left w:val="nil"/>
              <w:bottom w:val="nil"/>
              <w:right w:val="nil"/>
            </w:tcBorders>
          </w:tcPr>
          <w:p w:rsidR="00D2117F" w:rsidRPr="00EE47B1" w:rsidRDefault="00D2117F">
            <w:pPr>
              <w:pStyle w:val="ConsPlusNormal"/>
              <w:rPr>
                <w:rFonts w:ascii="Times New Roman" w:hAnsi="Times New Roman" w:cs="Times New Roman"/>
              </w:rPr>
            </w:pPr>
            <w:r w:rsidRPr="00EE47B1">
              <w:rPr>
                <w:rFonts w:ascii="Times New Roman" w:hAnsi="Times New Roman" w:cs="Times New Roman"/>
              </w:rPr>
              <w:t>элементы, обеспечивающие доступность торговой галереи, в том числе для МГН</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EE47B1" w:rsidRDefault="00D2117F">
            <w:pPr>
              <w:pStyle w:val="ConsPlusNormal"/>
              <w:rPr>
                <w:rFonts w:ascii="Times New Roman" w:hAnsi="Times New Roman" w:cs="Times New Roman"/>
              </w:rPr>
            </w:pPr>
            <w:r w:rsidRPr="00EE47B1">
              <w:rPr>
                <w:rFonts w:ascii="Times New Roman" w:hAnsi="Times New Roman" w:cs="Times New Roman"/>
              </w:rPr>
              <w:t>объекты (средства) наружного освещения</w:t>
            </w:r>
          </w:p>
        </w:tc>
      </w:tr>
      <w:tr w:rsidR="00D2117F">
        <w:tc>
          <w:tcPr>
            <w:tcW w:w="1133" w:type="dxa"/>
            <w:tcBorders>
              <w:top w:val="nil"/>
              <w:left w:val="nil"/>
              <w:bottom w:val="nil"/>
              <w:right w:val="nil"/>
            </w:tcBorders>
          </w:tcPr>
          <w:p w:rsidR="00D2117F" w:rsidRDefault="00D2117F">
            <w:pPr>
              <w:pStyle w:val="ConsPlusNormal"/>
              <w:jc w:val="center"/>
            </w:pPr>
            <w:r>
              <w:rPr>
                <w:noProof/>
                <w:position w:val="-19"/>
              </w:rPr>
              <w:drawing>
                <wp:inline distT="0" distB="0" distL="0" distR="0">
                  <wp:extent cx="427990" cy="387350"/>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990" cy="387350"/>
                          </a:xfrm>
                          <a:prstGeom prst="rect">
                            <a:avLst/>
                          </a:prstGeom>
                          <a:noFill/>
                          <a:ln>
                            <a:noFill/>
                          </a:ln>
                        </pic:spPr>
                      </pic:pic>
                    </a:graphicData>
                  </a:graphic>
                </wp:inline>
              </w:drawing>
            </w:r>
          </w:p>
        </w:tc>
        <w:tc>
          <w:tcPr>
            <w:tcW w:w="7937" w:type="dxa"/>
            <w:tcBorders>
              <w:top w:val="nil"/>
              <w:left w:val="nil"/>
              <w:bottom w:val="nil"/>
              <w:right w:val="nil"/>
            </w:tcBorders>
          </w:tcPr>
          <w:p w:rsidR="00D2117F" w:rsidRPr="00EE47B1" w:rsidRDefault="00D2117F">
            <w:pPr>
              <w:pStyle w:val="ConsPlusNormal"/>
              <w:rPr>
                <w:rFonts w:ascii="Times New Roman" w:hAnsi="Times New Roman" w:cs="Times New Roman"/>
              </w:rPr>
            </w:pPr>
            <w:r w:rsidRPr="00EE47B1">
              <w:rPr>
                <w:rFonts w:ascii="Times New Roman" w:hAnsi="Times New Roman" w:cs="Times New Roman"/>
              </w:rPr>
              <w:t>мобильное озеленение (вдоль внешних фасадов торговой галереи, располагаемых вдоль тротуаров)</w:t>
            </w:r>
          </w:p>
        </w:tc>
      </w:tr>
    </w:tbl>
    <w:p w:rsidR="00D2117F" w:rsidRDefault="00D2117F">
      <w:pPr>
        <w:pStyle w:val="ConsPlusNormal"/>
        <w:jc w:val="both"/>
      </w:pPr>
    </w:p>
    <w:p w:rsidR="00D2117F" w:rsidRPr="00EE47B1" w:rsidRDefault="00D2117F">
      <w:pPr>
        <w:pStyle w:val="ConsPlusNormal"/>
        <w:ind w:firstLine="540"/>
        <w:jc w:val="both"/>
        <w:rPr>
          <w:rFonts w:ascii="Times New Roman" w:hAnsi="Times New Roman" w:cs="Times New Roman"/>
          <w:sz w:val="28"/>
          <w:szCs w:val="28"/>
        </w:rPr>
      </w:pPr>
      <w:r w:rsidRPr="00EE47B1">
        <w:rPr>
          <w:rFonts w:ascii="Times New Roman" w:hAnsi="Times New Roman" w:cs="Times New Roman"/>
          <w:sz w:val="28"/>
          <w:szCs w:val="28"/>
        </w:rPr>
        <w:t>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торговой галереи:</w:t>
      </w:r>
    </w:p>
    <w:p w:rsidR="00D2117F" w:rsidRPr="00EE47B1" w:rsidRDefault="00D2117F">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1133"/>
        <w:gridCol w:w="7937"/>
      </w:tblGrid>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EE47B1" w:rsidRDefault="00D2117F">
            <w:pPr>
              <w:pStyle w:val="ConsPlusNormal"/>
              <w:rPr>
                <w:rFonts w:ascii="Times New Roman" w:hAnsi="Times New Roman" w:cs="Times New Roman"/>
              </w:rPr>
            </w:pPr>
            <w:r w:rsidRPr="00EE47B1">
              <w:rPr>
                <w:rFonts w:ascii="Times New Roman" w:hAnsi="Times New Roman" w:cs="Times New Roman"/>
              </w:rPr>
              <w:t>пешеходная коммуникация, примыкающая к месту размещения нестационарного торгового объекта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402590"/>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p w:rsidR="00D2117F" w:rsidRDefault="00D2117F">
            <w:pPr>
              <w:pStyle w:val="ConsPlusNormal"/>
            </w:pPr>
          </w:p>
          <w:p w:rsidR="00D2117F" w:rsidRDefault="00D2117F">
            <w:pPr>
              <w:pStyle w:val="ConsPlusNormal"/>
              <w:jc w:val="center"/>
            </w:pPr>
            <w:r>
              <w:rPr>
                <w:noProof/>
                <w:position w:val="-20"/>
              </w:rPr>
              <w:drawing>
                <wp:inline distT="0" distB="0" distL="0" distR="0">
                  <wp:extent cx="389255" cy="395605"/>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395605"/>
                          </a:xfrm>
                          <a:prstGeom prst="rect">
                            <a:avLst/>
                          </a:prstGeom>
                          <a:noFill/>
                          <a:ln>
                            <a:noFill/>
                          </a:ln>
                        </pic:spPr>
                      </pic:pic>
                    </a:graphicData>
                  </a:graphic>
                </wp:inline>
              </w:drawing>
            </w:r>
          </w:p>
          <w:p w:rsidR="00D2117F" w:rsidRDefault="00D2117F">
            <w:pPr>
              <w:pStyle w:val="ConsPlusNormal"/>
            </w:pPr>
          </w:p>
          <w:p w:rsidR="00D2117F" w:rsidRDefault="00D2117F">
            <w:pPr>
              <w:pStyle w:val="ConsPlusNormal"/>
              <w:jc w:val="center"/>
            </w:pPr>
            <w:r>
              <w:rPr>
                <w:noProof/>
                <w:position w:val="-20"/>
              </w:rPr>
              <w:drawing>
                <wp:inline distT="0" distB="0" distL="0" distR="0">
                  <wp:extent cx="395605" cy="395605"/>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EE47B1" w:rsidRDefault="00D2117F">
            <w:pPr>
              <w:pStyle w:val="ConsPlusNormal"/>
              <w:rPr>
                <w:rFonts w:ascii="Times New Roman" w:hAnsi="Times New Roman" w:cs="Times New Roman"/>
              </w:rPr>
            </w:pPr>
            <w:r w:rsidRPr="00EE47B1">
              <w:rPr>
                <w:rFonts w:ascii="Times New Roman" w:hAnsi="Times New Roman" w:cs="Times New Roman"/>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tc>
      </w:tr>
    </w:tbl>
    <w:p w:rsidR="00D2117F" w:rsidRDefault="00D2117F">
      <w:pPr>
        <w:pStyle w:val="ConsPlusNormal"/>
        <w:jc w:val="both"/>
      </w:pPr>
    </w:p>
    <w:p w:rsidR="00D2117F" w:rsidRPr="00EE47B1" w:rsidRDefault="00D2117F" w:rsidP="00EE47B1">
      <w:pPr>
        <w:pStyle w:val="ConsPlusNormal"/>
        <w:ind w:firstLine="539"/>
        <w:contextualSpacing/>
        <w:jc w:val="both"/>
        <w:rPr>
          <w:rFonts w:ascii="Times New Roman" w:hAnsi="Times New Roman" w:cs="Times New Roman"/>
          <w:sz w:val="28"/>
          <w:szCs w:val="28"/>
        </w:rPr>
      </w:pPr>
      <w:r>
        <w:rPr>
          <w:noProof/>
          <w:position w:val="-25"/>
        </w:rPr>
        <w:drawing>
          <wp:inline distT="0" distB="0" distL="0" distR="0">
            <wp:extent cx="462280" cy="469265"/>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280" cy="469265"/>
                    </a:xfrm>
                    <a:prstGeom prst="rect">
                      <a:avLst/>
                    </a:prstGeom>
                    <a:noFill/>
                    <a:ln>
                      <a:noFill/>
                    </a:ln>
                  </pic:spPr>
                </pic:pic>
              </a:graphicData>
            </a:graphic>
          </wp:inline>
        </w:drawing>
      </w:r>
      <w:r w:rsidRPr="00EE47B1">
        <w:rPr>
          <w:rFonts w:ascii="Times New Roman" w:hAnsi="Times New Roman" w:cs="Times New Roman"/>
          <w:sz w:val="28"/>
          <w:szCs w:val="28"/>
        </w:rPr>
        <w:t>Павильон специализированного нестационарного торгового объекта для организации реализации продукции сельскохозяйственных товаропроизводителей (специализированный павильон):</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оснащенное торговым оборудованием строение, в котором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с не менее чем двумя помещениями, рассчитанными на не менее чем одно рабочее место продавца и хранение товарного запаса:</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с торговым залом (залами) с доступом покупателей внутрь (торговым залом может быть оранжерея для продажи продукции цветоводства, саженцев деревьев и кустарников);</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с помещением (группой помещений) для хранения товарного запаса;</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с не менее чем двумя входами:</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входом для продавца (в помещения хранения товарного запаса (ширина дверного проема в свету не менее 0,9 м);</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входом для покупателей (в торговый зал (ширина дверного проема в свету не менее 1,2 м);</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хранение товарного запаса:</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помещение хранения товарного запаса не должно просматриваться из торгового зала (в большом специализированном павильоне должно быть отделено от торгового зала дверью);</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специализированного павильона не допускается);</w:t>
      </w:r>
    </w:p>
    <w:p w:rsidR="00D2117F" w:rsidRPr="00EE47B1" w:rsidRDefault="00D2117F">
      <w:pPr>
        <w:pStyle w:val="ConsPlusNormal"/>
        <w:spacing w:before="220"/>
        <w:ind w:firstLine="540"/>
        <w:contextualSpacing/>
        <w:jc w:val="both"/>
        <w:rPr>
          <w:rFonts w:ascii="Times New Roman" w:hAnsi="Times New Roman" w:cs="Times New Roman"/>
          <w:sz w:val="28"/>
          <w:szCs w:val="28"/>
        </w:rPr>
      </w:pPr>
      <w:r w:rsidRPr="00EE47B1">
        <w:rPr>
          <w:rFonts w:ascii="Times New Roman" w:hAnsi="Times New Roman" w:cs="Times New Roman"/>
          <w:sz w:val="28"/>
          <w:szCs w:val="28"/>
        </w:rPr>
        <w:t>типы специализированных павильонов в зависимости от площади (в границах наружных стен):</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малый - 50 - 100 кв. м; большой - 100-150 кв. м;</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lastRenderedPageBreak/>
        <w:t>минимальная высота помещений (от пола до потолка): торгового зала - не менее 3,0 м (при площади торгового зала более 100 кв. м высота не менее 4,2 м);</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иных помещений - не менее 2,7 м (в обособленных помещениях хранения допускается понижение высоты до 2,2 м);</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минимальные габариты проходов для покупателей в торговом зале:</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при круговом движении - не менее 1,5 м;</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при тупиковом движении (периметральном размещении прилавков) - не менее 1,8 м;</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инженерно-техническое обеспечение:</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подключение к энергосети (внешнее и внутреннее освещение, отопление, торговое оборудование);</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водоотведение ливневых стоков;</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кондиционирование;</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водоснабжение привозной водой, отопление электрическое;</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демонстрация товара на улице не допускается;</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площадка оперативной загрузки (площадка перед погрузочными воротами) для больших специализированных павильонов:</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не менее 3,0 x 3,0 м (ворота только рулонные);</w:t>
      </w:r>
    </w:p>
    <w:p w:rsidR="00D2117F" w:rsidRPr="00EE47B1" w:rsidRDefault="00D2117F" w:rsidP="00EE47B1">
      <w:pPr>
        <w:pStyle w:val="ConsPlusNormal"/>
        <w:spacing w:before="220"/>
        <w:ind w:firstLine="539"/>
        <w:contextualSpacing/>
        <w:jc w:val="both"/>
        <w:rPr>
          <w:rFonts w:ascii="Times New Roman" w:hAnsi="Times New Roman" w:cs="Times New Roman"/>
          <w:sz w:val="28"/>
          <w:szCs w:val="28"/>
        </w:rPr>
      </w:pPr>
      <w:r w:rsidRPr="00EE47B1">
        <w:rPr>
          <w:rFonts w:ascii="Times New Roman" w:hAnsi="Times New Roman" w:cs="Times New Roman"/>
          <w:sz w:val="28"/>
          <w:szCs w:val="28"/>
        </w:rPr>
        <w:t>складирование тары, иной упаковки, мусора, контейнеров (бункеров) на площадке не допускается.</w:t>
      </w:r>
    </w:p>
    <w:p w:rsidR="00D2117F" w:rsidRDefault="00D2117F">
      <w:pPr>
        <w:pStyle w:val="ConsPlusNormal"/>
        <w:jc w:val="both"/>
      </w:pPr>
    </w:p>
    <w:p w:rsidR="00D2117F" w:rsidRPr="00EE47B1" w:rsidRDefault="00D2117F">
      <w:pPr>
        <w:pStyle w:val="ConsPlusTitle"/>
        <w:jc w:val="center"/>
        <w:outlineLvl w:val="4"/>
        <w:rPr>
          <w:rFonts w:ascii="Times New Roman" w:hAnsi="Times New Roman" w:cs="Times New Roman"/>
          <w:sz w:val="28"/>
          <w:szCs w:val="28"/>
        </w:rPr>
      </w:pPr>
      <w:r w:rsidRPr="00EE47B1">
        <w:rPr>
          <w:rFonts w:ascii="Times New Roman" w:hAnsi="Times New Roman" w:cs="Times New Roman"/>
          <w:sz w:val="28"/>
          <w:szCs w:val="28"/>
        </w:rPr>
        <w:t xml:space="preserve">Рис. </w:t>
      </w:r>
      <w:r w:rsidR="008F3008" w:rsidRPr="00EE47B1">
        <w:rPr>
          <w:rFonts w:ascii="Times New Roman" w:hAnsi="Times New Roman" w:cs="Times New Roman"/>
          <w:sz w:val="28"/>
          <w:szCs w:val="28"/>
        </w:rPr>
        <w:t>«</w:t>
      </w:r>
      <w:r w:rsidRPr="00EE47B1">
        <w:rPr>
          <w:rFonts w:ascii="Times New Roman" w:hAnsi="Times New Roman" w:cs="Times New Roman"/>
          <w:sz w:val="28"/>
          <w:szCs w:val="28"/>
        </w:rPr>
        <w:t>Варианты внешнего вида специализированного павильона</w:t>
      </w:r>
    </w:p>
    <w:p w:rsidR="00D2117F" w:rsidRPr="00EE47B1" w:rsidRDefault="00D2117F">
      <w:pPr>
        <w:pStyle w:val="ConsPlusTitle"/>
        <w:jc w:val="center"/>
        <w:rPr>
          <w:rFonts w:ascii="Times New Roman" w:hAnsi="Times New Roman" w:cs="Times New Roman"/>
          <w:sz w:val="28"/>
          <w:szCs w:val="28"/>
        </w:rPr>
      </w:pPr>
      <w:r w:rsidRPr="00EE47B1">
        <w:rPr>
          <w:rFonts w:ascii="Times New Roman" w:hAnsi="Times New Roman" w:cs="Times New Roman"/>
          <w:sz w:val="28"/>
          <w:szCs w:val="28"/>
        </w:rPr>
        <w:t>в зависимости от типов застройки</w:t>
      </w:r>
      <w:r w:rsidR="008F3008" w:rsidRPr="00EE47B1">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310"/>
        </w:rPr>
        <w:drawing>
          <wp:inline distT="0" distB="0" distL="0" distR="0">
            <wp:extent cx="5545455" cy="4083685"/>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408368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588"/>
        </w:rPr>
        <w:drawing>
          <wp:inline distT="0" distB="0" distL="0" distR="0">
            <wp:extent cx="5545455" cy="7610475"/>
            <wp:effectExtent l="0" t="0" r="0" b="0"/>
            <wp:docPr id="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761047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612"/>
        </w:rPr>
        <w:lastRenderedPageBreak/>
        <w:drawing>
          <wp:inline distT="0" distB="0" distL="0" distR="0">
            <wp:extent cx="5545455" cy="7912100"/>
            <wp:effectExtent l="0" t="0" r="0" b="0"/>
            <wp:docPr id="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7912100"/>
                    </a:xfrm>
                    <a:prstGeom prst="rect">
                      <a:avLst/>
                    </a:prstGeom>
                    <a:noFill/>
                    <a:ln>
                      <a:noFill/>
                    </a:ln>
                  </pic:spPr>
                </pic:pic>
              </a:graphicData>
            </a:graphic>
          </wp:inline>
        </w:drawing>
      </w:r>
    </w:p>
    <w:p w:rsidR="00D2117F" w:rsidRDefault="00D2117F">
      <w:pPr>
        <w:pStyle w:val="ConsPlusNormal"/>
        <w:jc w:val="both"/>
      </w:pPr>
    </w:p>
    <w:p w:rsidR="00EE47B1" w:rsidRDefault="00EE47B1">
      <w:pPr>
        <w:pStyle w:val="ConsPlusTitle"/>
        <w:jc w:val="center"/>
        <w:outlineLvl w:val="4"/>
        <w:rPr>
          <w:rFonts w:ascii="Times New Roman" w:hAnsi="Times New Roman" w:cs="Times New Roman"/>
          <w:sz w:val="28"/>
          <w:szCs w:val="28"/>
        </w:rPr>
      </w:pPr>
    </w:p>
    <w:p w:rsidR="00EE47B1" w:rsidRDefault="00EE47B1">
      <w:pPr>
        <w:pStyle w:val="ConsPlusTitle"/>
        <w:jc w:val="center"/>
        <w:outlineLvl w:val="4"/>
        <w:rPr>
          <w:rFonts w:ascii="Times New Roman" w:hAnsi="Times New Roman" w:cs="Times New Roman"/>
          <w:sz w:val="28"/>
          <w:szCs w:val="28"/>
        </w:rPr>
      </w:pPr>
    </w:p>
    <w:p w:rsidR="00EE47B1" w:rsidRDefault="00EE47B1">
      <w:pPr>
        <w:pStyle w:val="ConsPlusTitle"/>
        <w:jc w:val="center"/>
        <w:outlineLvl w:val="4"/>
        <w:rPr>
          <w:rFonts w:ascii="Times New Roman" w:hAnsi="Times New Roman" w:cs="Times New Roman"/>
          <w:sz w:val="28"/>
          <w:szCs w:val="28"/>
        </w:rPr>
      </w:pPr>
    </w:p>
    <w:p w:rsidR="00EE47B1" w:rsidRDefault="00EE47B1">
      <w:pPr>
        <w:pStyle w:val="ConsPlusTitle"/>
        <w:jc w:val="center"/>
        <w:outlineLvl w:val="4"/>
        <w:rPr>
          <w:rFonts w:ascii="Times New Roman" w:hAnsi="Times New Roman" w:cs="Times New Roman"/>
          <w:sz w:val="28"/>
          <w:szCs w:val="28"/>
        </w:rPr>
      </w:pPr>
    </w:p>
    <w:p w:rsidR="00EE47B1" w:rsidRDefault="00EE47B1">
      <w:pPr>
        <w:pStyle w:val="ConsPlusTitle"/>
        <w:jc w:val="center"/>
        <w:outlineLvl w:val="4"/>
        <w:rPr>
          <w:rFonts w:ascii="Times New Roman" w:hAnsi="Times New Roman" w:cs="Times New Roman"/>
          <w:sz w:val="28"/>
          <w:szCs w:val="28"/>
        </w:rPr>
      </w:pPr>
    </w:p>
    <w:p w:rsidR="00D2117F" w:rsidRPr="00EE47B1" w:rsidRDefault="00D2117F">
      <w:pPr>
        <w:pStyle w:val="ConsPlusTitle"/>
        <w:jc w:val="center"/>
        <w:outlineLvl w:val="4"/>
        <w:rPr>
          <w:rFonts w:ascii="Times New Roman" w:hAnsi="Times New Roman" w:cs="Times New Roman"/>
          <w:sz w:val="28"/>
          <w:szCs w:val="28"/>
        </w:rPr>
      </w:pPr>
      <w:r w:rsidRPr="00EE47B1">
        <w:rPr>
          <w:rFonts w:ascii="Times New Roman" w:hAnsi="Times New Roman" w:cs="Times New Roman"/>
          <w:sz w:val="28"/>
          <w:szCs w:val="28"/>
        </w:rPr>
        <w:lastRenderedPageBreak/>
        <w:t xml:space="preserve">Рис. </w:t>
      </w:r>
      <w:r w:rsidR="008F3008" w:rsidRPr="00EE47B1">
        <w:rPr>
          <w:rFonts w:ascii="Times New Roman" w:hAnsi="Times New Roman" w:cs="Times New Roman"/>
          <w:sz w:val="28"/>
          <w:szCs w:val="28"/>
        </w:rPr>
        <w:t>«</w:t>
      </w:r>
      <w:r w:rsidRPr="00EE47B1">
        <w:rPr>
          <w:rFonts w:ascii="Times New Roman" w:hAnsi="Times New Roman" w:cs="Times New Roman"/>
          <w:sz w:val="28"/>
          <w:szCs w:val="28"/>
        </w:rPr>
        <w:t>Допустимые варианты габаритов элементов</w:t>
      </w:r>
    </w:p>
    <w:p w:rsidR="00D2117F" w:rsidRPr="00EE47B1" w:rsidRDefault="00D2117F">
      <w:pPr>
        <w:pStyle w:val="ConsPlusTitle"/>
        <w:jc w:val="center"/>
        <w:rPr>
          <w:rFonts w:ascii="Times New Roman" w:hAnsi="Times New Roman" w:cs="Times New Roman"/>
          <w:sz w:val="28"/>
          <w:szCs w:val="28"/>
        </w:rPr>
      </w:pPr>
      <w:r w:rsidRPr="00EE47B1">
        <w:rPr>
          <w:rFonts w:ascii="Times New Roman" w:hAnsi="Times New Roman" w:cs="Times New Roman"/>
          <w:sz w:val="28"/>
          <w:szCs w:val="28"/>
        </w:rPr>
        <w:t>специализированного павильона при планировании установки</w:t>
      </w:r>
      <w:r w:rsidR="008F3008" w:rsidRPr="00EE47B1">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478"/>
        </w:rPr>
        <w:drawing>
          <wp:inline distT="0" distB="0" distL="0" distR="0">
            <wp:extent cx="5545455" cy="6215380"/>
            <wp:effectExtent l="0" t="0" r="0" b="0"/>
            <wp:docPr id="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6215380"/>
                    </a:xfrm>
                    <a:prstGeom prst="rect">
                      <a:avLst/>
                    </a:prstGeom>
                    <a:noFill/>
                    <a:ln>
                      <a:noFill/>
                    </a:ln>
                  </pic:spPr>
                </pic:pic>
              </a:graphicData>
            </a:graphic>
          </wp:inline>
        </w:drawing>
      </w:r>
    </w:p>
    <w:p w:rsidR="00D2117F" w:rsidRDefault="00D2117F">
      <w:pPr>
        <w:pStyle w:val="ConsPlusNormal"/>
        <w:jc w:val="both"/>
      </w:pPr>
    </w:p>
    <w:p w:rsidR="00BC3549" w:rsidRDefault="00BC3549">
      <w:pPr>
        <w:pStyle w:val="ConsPlusTitle"/>
        <w:jc w:val="center"/>
        <w:outlineLvl w:val="4"/>
        <w:rPr>
          <w:rFonts w:ascii="Times New Roman" w:hAnsi="Times New Roman" w:cs="Times New Roman"/>
          <w:sz w:val="28"/>
          <w:szCs w:val="28"/>
        </w:rPr>
      </w:pPr>
    </w:p>
    <w:p w:rsidR="00BC3549" w:rsidRDefault="00BC3549">
      <w:pPr>
        <w:pStyle w:val="ConsPlusTitle"/>
        <w:jc w:val="center"/>
        <w:outlineLvl w:val="4"/>
        <w:rPr>
          <w:rFonts w:ascii="Times New Roman" w:hAnsi="Times New Roman" w:cs="Times New Roman"/>
          <w:sz w:val="28"/>
          <w:szCs w:val="28"/>
        </w:rPr>
      </w:pPr>
    </w:p>
    <w:p w:rsidR="00BC3549" w:rsidRDefault="00BC3549">
      <w:pPr>
        <w:pStyle w:val="ConsPlusTitle"/>
        <w:jc w:val="center"/>
        <w:outlineLvl w:val="4"/>
        <w:rPr>
          <w:rFonts w:ascii="Times New Roman" w:hAnsi="Times New Roman" w:cs="Times New Roman"/>
          <w:sz w:val="28"/>
          <w:szCs w:val="28"/>
        </w:rPr>
      </w:pPr>
    </w:p>
    <w:p w:rsidR="00BC3549" w:rsidRDefault="00BC3549">
      <w:pPr>
        <w:pStyle w:val="ConsPlusTitle"/>
        <w:jc w:val="center"/>
        <w:outlineLvl w:val="4"/>
        <w:rPr>
          <w:rFonts w:ascii="Times New Roman" w:hAnsi="Times New Roman" w:cs="Times New Roman"/>
          <w:sz w:val="28"/>
          <w:szCs w:val="28"/>
        </w:rPr>
      </w:pPr>
    </w:p>
    <w:p w:rsidR="00BC3549" w:rsidRDefault="00BC3549">
      <w:pPr>
        <w:pStyle w:val="ConsPlusTitle"/>
        <w:jc w:val="center"/>
        <w:outlineLvl w:val="4"/>
        <w:rPr>
          <w:rFonts w:ascii="Times New Roman" w:hAnsi="Times New Roman" w:cs="Times New Roman"/>
          <w:sz w:val="28"/>
          <w:szCs w:val="28"/>
        </w:rPr>
      </w:pPr>
    </w:p>
    <w:p w:rsidR="00BC3549" w:rsidRDefault="00BC3549">
      <w:pPr>
        <w:pStyle w:val="ConsPlusTitle"/>
        <w:jc w:val="center"/>
        <w:outlineLvl w:val="4"/>
        <w:rPr>
          <w:rFonts w:ascii="Times New Roman" w:hAnsi="Times New Roman" w:cs="Times New Roman"/>
          <w:sz w:val="28"/>
          <w:szCs w:val="28"/>
        </w:rPr>
      </w:pPr>
    </w:p>
    <w:p w:rsidR="00BC3549" w:rsidRDefault="00BC3549">
      <w:pPr>
        <w:pStyle w:val="ConsPlusTitle"/>
        <w:jc w:val="center"/>
        <w:outlineLvl w:val="4"/>
        <w:rPr>
          <w:rFonts w:ascii="Times New Roman" w:hAnsi="Times New Roman" w:cs="Times New Roman"/>
          <w:sz w:val="28"/>
          <w:szCs w:val="28"/>
        </w:rPr>
      </w:pPr>
    </w:p>
    <w:p w:rsidR="00BC3549" w:rsidRDefault="00BC3549">
      <w:pPr>
        <w:pStyle w:val="ConsPlusTitle"/>
        <w:jc w:val="center"/>
        <w:outlineLvl w:val="4"/>
        <w:rPr>
          <w:rFonts w:ascii="Times New Roman" w:hAnsi="Times New Roman" w:cs="Times New Roman"/>
          <w:sz w:val="28"/>
          <w:szCs w:val="28"/>
        </w:rPr>
      </w:pPr>
    </w:p>
    <w:p w:rsidR="00BC3549" w:rsidRDefault="00BC3549">
      <w:pPr>
        <w:pStyle w:val="ConsPlusTitle"/>
        <w:jc w:val="center"/>
        <w:outlineLvl w:val="4"/>
        <w:rPr>
          <w:rFonts w:ascii="Times New Roman" w:hAnsi="Times New Roman" w:cs="Times New Roman"/>
          <w:sz w:val="28"/>
          <w:szCs w:val="28"/>
        </w:rPr>
      </w:pPr>
    </w:p>
    <w:p w:rsidR="00BC3549" w:rsidRDefault="00BC3549">
      <w:pPr>
        <w:pStyle w:val="ConsPlusTitle"/>
        <w:jc w:val="center"/>
        <w:outlineLvl w:val="4"/>
        <w:rPr>
          <w:rFonts w:ascii="Times New Roman" w:hAnsi="Times New Roman" w:cs="Times New Roman"/>
          <w:sz w:val="28"/>
          <w:szCs w:val="28"/>
        </w:rPr>
      </w:pPr>
    </w:p>
    <w:p w:rsidR="00BC3549" w:rsidRDefault="00BC3549">
      <w:pPr>
        <w:pStyle w:val="ConsPlusTitle"/>
        <w:jc w:val="center"/>
        <w:outlineLvl w:val="4"/>
        <w:rPr>
          <w:rFonts w:ascii="Times New Roman" w:hAnsi="Times New Roman" w:cs="Times New Roman"/>
          <w:sz w:val="28"/>
          <w:szCs w:val="28"/>
        </w:rPr>
      </w:pPr>
    </w:p>
    <w:p w:rsidR="00D2117F" w:rsidRPr="00BC3549" w:rsidRDefault="00D2117F">
      <w:pPr>
        <w:pStyle w:val="ConsPlusTitle"/>
        <w:jc w:val="center"/>
        <w:outlineLvl w:val="4"/>
        <w:rPr>
          <w:rFonts w:ascii="Times New Roman" w:hAnsi="Times New Roman" w:cs="Times New Roman"/>
          <w:sz w:val="28"/>
          <w:szCs w:val="28"/>
        </w:rPr>
      </w:pPr>
      <w:r w:rsidRPr="00BC3549">
        <w:rPr>
          <w:rFonts w:ascii="Times New Roman" w:hAnsi="Times New Roman" w:cs="Times New Roman"/>
          <w:sz w:val="28"/>
          <w:szCs w:val="28"/>
        </w:rPr>
        <w:lastRenderedPageBreak/>
        <w:t xml:space="preserve">Рис. </w:t>
      </w:r>
      <w:r w:rsidR="008F3008" w:rsidRPr="00BC3549">
        <w:rPr>
          <w:rFonts w:ascii="Times New Roman" w:hAnsi="Times New Roman" w:cs="Times New Roman"/>
          <w:sz w:val="28"/>
          <w:szCs w:val="28"/>
        </w:rPr>
        <w:t>«</w:t>
      </w:r>
      <w:r w:rsidRPr="00BC3549">
        <w:rPr>
          <w:rFonts w:ascii="Times New Roman" w:hAnsi="Times New Roman" w:cs="Times New Roman"/>
          <w:sz w:val="28"/>
          <w:szCs w:val="28"/>
        </w:rPr>
        <w:t>Основные параметры места размещения нестационарного</w:t>
      </w:r>
    </w:p>
    <w:p w:rsidR="00D2117F" w:rsidRPr="00BC3549" w:rsidRDefault="00D2117F">
      <w:pPr>
        <w:pStyle w:val="ConsPlusTitle"/>
        <w:jc w:val="center"/>
        <w:rPr>
          <w:rFonts w:ascii="Times New Roman" w:hAnsi="Times New Roman" w:cs="Times New Roman"/>
          <w:sz w:val="28"/>
          <w:szCs w:val="28"/>
        </w:rPr>
      </w:pPr>
      <w:r w:rsidRPr="00BC3549">
        <w:rPr>
          <w:rFonts w:ascii="Times New Roman" w:hAnsi="Times New Roman" w:cs="Times New Roman"/>
          <w:sz w:val="28"/>
          <w:szCs w:val="28"/>
        </w:rPr>
        <w:t>торгового объекта для специализированных павильонов</w:t>
      </w:r>
      <w:r w:rsidR="008F3008" w:rsidRPr="00BC3549">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605"/>
        </w:rPr>
        <w:drawing>
          <wp:inline distT="0" distB="0" distL="0" distR="0">
            <wp:extent cx="5545455" cy="7831455"/>
            <wp:effectExtent l="0" t="0" r="0" b="0"/>
            <wp:docPr id="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783145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616"/>
        </w:rPr>
        <w:lastRenderedPageBreak/>
        <w:drawing>
          <wp:inline distT="0" distB="0" distL="0" distR="0">
            <wp:extent cx="5481955" cy="7974330"/>
            <wp:effectExtent l="0" t="0" r="0" b="0"/>
            <wp:docPr id="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1955" cy="7974330"/>
                    </a:xfrm>
                    <a:prstGeom prst="rect">
                      <a:avLst/>
                    </a:prstGeom>
                    <a:noFill/>
                    <a:ln>
                      <a:noFill/>
                    </a:ln>
                  </pic:spPr>
                </pic:pic>
              </a:graphicData>
            </a:graphic>
          </wp:inline>
        </w:drawing>
      </w:r>
    </w:p>
    <w:p w:rsidR="00D2117F" w:rsidRDefault="00D2117F">
      <w:pPr>
        <w:pStyle w:val="ConsPlusNormal"/>
        <w:jc w:val="both"/>
      </w:pPr>
    </w:p>
    <w:p w:rsidR="00D2117F" w:rsidRPr="007A4511" w:rsidRDefault="00D2117F" w:rsidP="007A4511">
      <w:pPr>
        <w:pStyle w:val="ConsPlusNormal"/>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Формула расчета площади места размещения нестационарного торгового объекта:</w:t>
      </w:r>
    </w:p>
    <w:p w:rsidR="00D2117F" w:rsidRPr="007A4511" w:rsidRDefault="00D2117F">
      <w:pPr>
        <w:pStyle w:val="ConsPlusNormal"/>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S</w:t>
      </w:r>
      <w:r w:rsidRPr="007A4511">
        <w:rPr>
          <w:rFonts w:ascii="Times New Roman" w:hAnsi="Times New Roman" w:cs="Times New Roman"/>
          <w:sz w:val="28"/>
          <w:szCs w:val="28"/>
          <w:vertAlign w:val="superscript"/>
        </w:rPr>
        <w:t>нто</w:t>
      </w:r>
      <w:r w:rsidRPr="007A4511">
        <w:rPr>
          <w:rFonts w:ascii="Times New Roman" w:hAnsi="Times New Roman" w:cs="Times New Roman"/>
          <w:sz w:val="28"/>
          <w:szCs w:val="28"/>
        </w:rPr>
        <w:t xml:space="preserve"> = Д</w:t>
      </w:r>
      <w:r w:rsidRPr="007A4511">
        <w:rPr>
          <w:rFonts w:ascii="Times New Roman" w:hAnsi="Times New Roman" w:cs="Times New Roman"/>
          <w:sz w:val="28"/>
          <w:szCs w:val="28"/>
          <w:vertAlign w:val="superscript"/>
        </w:rPr>
        <w:t>нто</w:t>
      </w:r>
      <w:r w:rsidRPr="007A4511">
        <w:rPr>
          <w:rFonts w:ascii="Times New Roman" w:hAnsi="Times New Roman" w:cs="Times New Roman"/>
          <w:sz w:val="28"/>
          <w:szCs w:val="28"/>
        </w:rPr>
        <w:t xml:space="preserve"> x Ш</w:t>
      </w:r>
      <w:r w:rsidRPr="007A4511">
        <w:rPr>
          <w:rFonts w:ascii="Times New Roman" w:hAnsi="Times New Roman" w:cs="Times New Roman"/>
          <w:sz w:val="28"/>
          <w:szCs w:val="28"/>
          <w:vertAlign w:val="superscript"/>
        </w:rPr>
        <w:t>нто</w:t>
      </w:r>
      <w:r w:rsidRPr="007A4511">
        <w:rPr>
          <w:rFonts w:ascii="Times New Roman" w:hAnsi="Times New Roman" w:cs="Times New Roman"/>
          <w:sz w:val="28"/>
          <w:szCs w:val="28"/>
        </w:rPr>
        <w:t>,</w:t>
      </w:r>
    </w:p>
    <w:p w:rsidR="00D2117F" w:rsidRPr="007A4511" w:rsidRDefault="00D2117F">
      <w:pPr>
        <w:pStyle w:val="ConsPlusNormal"/>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где:</w:t>
      </w:r>
    </w:p>
    <w:p w:rsidR="00D2117F" w:rsidRPr="007A4511" w:rsidRDefault="00D2117F">
      <w:pPr>
        <w:pStyle w:val="ConsPlusNormal"/>
        <w:spacing w:before="220"/>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S</w:t>
      </w:r>
      <w:r w:rsidRPr="007A4511">
        <w:rPr>
          <w:rFonts w:ascii="Times New Roman" w:hAnsi="Times New Roman" w:cs="Times New Roman"/>
          <w:sz w:val="28"/>
          <w:szCs w:val="28"/>
          <w:vertAlign w:val="superscript"/>
        </w:rPr>
        <w:t>нто</w:t>
      </w:r>
      <w:r w:rsidRPr="007A4511">
        <w:rPr>
          <w:rFonts w:ascii="Times New Roman" w:hAnsi="Times New Roman" w:cs="Times New Roman"/>
          <w:sz w:val="28"/>
          <w:szCs w:val="28"/>
        </w:rPr>
        <w:t xml:space="preserve"> - площадь места размещения нестационарного торгового объекта;</w:t>
      </w:r>
    </w:p>
    <w:p w:rsidR="00D2117F" w:rsidRPr="007A4511" w:rsidRDefault="00D2117F">
      <w:pPr>
        <w:pStyle w:val="ConsPlusNormal"/>
        <w:spacing w:before="220"/>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lastRenderedPageBreak/>
        <w:t>Д</w:t>
      </w:r>
      <w:r w:rsidRPr="007A4511">
        <w:rPr>
          <w:rFonts w:ascii="Times New Roman" w:hAnsi="Times New Roman" w:cs="Times New Roman"/>
          <w:sz w:val="28"/>
          <w:szCs w:val="28"/>
          <w:vertAlign w:val="superscript"/>
        </w:rPr>
        <w:t>м</w:t>
      </w:r>
      <w:r w:rsidRPr="007A4511">
        <w:rPr>
          <w:rFonts w:ascii="Times New Roman" w:hAnsi="Times New Roman" w:cs="Times New Roman"/>
          <w:sz w:val="28"/>
          <w:szCs w:val="28"/>
        </w:rPr>
        <w:t xml:space="preserve"> - длина места размещения нестационарного торгового объекта;</w:t>
      </w:r>
    </w:p>
    <w:p w:rsidR="00D2117F" w:rsidRPr="007A4511" w:rsidRDefault="00D2117F" w:rsidP="007A4511">
      <w:pPr>
        <w:pStyle w:val="ConsPlusNormal"/>
        <w:spacing w:before="220"/>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Ш</w:t>
      </w:r>
      <w:r w:rsidRPr="007A4511">
        <w:rPr>
          <w:rFonts w:ascii="Times New Roman" w:hAnsi="Times New Roman" w:cs="Times New Roman"/>
          <w:sz w:val="28"/>
          <w:szCs w:val="28"/>
          <w:vertAlign w:val="superscript"/>
        </w:rPr>
        <w:t>м</w:t>
      </w:r>
      <w:r w:rsidRPr="007A4511">
        <w:rPr>
          <w:rFonts w:ascii="Times New Roman" w:hAnsi="Times New Roman" w:cs="Times New Roman"/>
          <w:sz w:val="28"/>
          <w:szCs w:val="28"/>
        </w:rPr>
        <w:t xml:space="preserve"> - длина места размещения нестационарного торгового объекта;</w:t>
      </w:r>
    </w:p>
    <w:p w:rsidR="00D2117F" w:rsidRPr="007A4511" w:rsidRDefault="00D2117F" w:rsidP="007A4511">
      <w:pPr>
        <w:pStyle w:val="ConsPlusNormal"/>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Д</w:t>
      </w:r>
      <w:r w:rsidRPr="007A4511">
        <w:rPr>
          <w:rFonts w:ascii="Times New Roman" w:hAnsi="Times New Roman" w:cs="Times New Roman"/>
          <w:sz w:val="28"/>
          <w:szCs w:val="28"/>
          <w:vertAlign w:val="superscript"/>
        </w:rPr>
        <w:t>нто</w:t>
      </w:r>
      <w:r w:rsidRPr="007A4511">
        <w:rPr>
          <w:rFonts w:ascii="Times New Roman" w:hAnsi="Times New Roman" w:cs="Times New Roman"/>
          <w:sz w:val="28"/>
          <w:szCs w:val="28"/>
        </w:rPr>
        <w:t xml:space="preserve"> = О</w:t>
      </w:r>
      <w:r w:rsidRPr="007A4511">
        <w:rPr>
          <w:rFonts w:ascii="Times New Roman" w:hAnsi="Times New Roman" w:cs="Times New Roman"/>
          <w:sz w:val="28"/>
          <w:szCs w:val="28"/>
          <w:vertAlign w:val="superscript"/>
        </w:rPr>
        <w:t>1</w:t>
      </w:r>
      <w:r w:rsidRPr="007A4511">
        <w:rPr>
          <w:rFonts w:ascii="Times New Roman" w:hAnsi="Times New Roman" w:cs="Times New Roman"/>
          <w:sz w:val="28"/>
          <w:szCs w:val="28"/>
        </w:rPr>
        <w:t xml:space="preserve"> + Д</w:t>
      </w:r>
      <w:r w:rsidRPr="007A4511">
        <w:rPr>
          <w:rFonts w:ascii="Times New Roman" w:hAnsi="Times New Roman" w:cs="Times New Roman"/>
          <w:sz w:val="28"/>
          <w:szCs w:val="28"/>
          <w:vertAlign w:val="superscript"/>
        </w:rPr>
        <w:t>1</w:t>
      </w:r>
      <w:r w:rsidRPr="007A4511">
        <w:rPr>
          <w:rFonts w:ascii="Times New Roman" w:hAnsi="Times New Roman" w:cs="Times New Roman"/>
          <w:sz w:val="28"/>
          <w:szCs w:val="28"/>
        </w:rPr>
        <w:t xml:space="preserve"> + О</w:t>
      </w:r>
      <w:r w:rsidRPr="007A4511">
        <w:rPr>
          <w:rFonts w:ascii="Times New Roman" w:hAnsi="Times New Roman" w:cs="Times New Roman"/>
          <w:sz w:val="28"/>
          <w:szCs w:val="28"/>
          <w:vertAlign w:val="superscript"/>
        </w:rPr>
        <w:t>2</w:t>
      </w:r>
      <w:r w:rsidRPr="007A4511">
        <w:rPr>
          <w:rFonts w:ascii="Times New Roman" w:hAnsi="Times New Roman" w:cs="Times New Roman"/>
          <w:sz w:val="28"/>
          <w:szCs w:val="28"/>
        </w:rPr>
        <w:t>,</w:t>
      </w:r>
    </w:p>
    <w:p w:rsidR="00D2117F" w:rsidRPr="007A4511" w:rsidRDefault="00D2117F">
      <w:pPr>
        <w:pStyle w:val="ConsPlusNormal"/>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где:</w:t>
      </w:r>
    </w:p>
    <w:p w:rsidR="00D2117F" w:rsidRPr="007A4511" w:rsidRDefault="00D2117F">
      <w:pPr>
        <w:pStyle w:val="ConsPlusNormal"/>
        <w:spacing w:before="220"/>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О</w:t>
      </w:r>
      <w:r w:rsidRPr="007A4511">
        <w:rPr>
          <w:rFonts w:ascii="Times New Roman" w:hAnsi="Times New Roman" w:cs="Times New Roman"/>
          <w:sz w:val="28"/>
          <w:szCs w:val="28"/>
          <w:vertAlign w:val="subscript"/>
        </w:rPr>
        <w:t>1</w:t>
      </w:r>
      <w:r w:rsidRPr="007A4511">
        <w:rPr>
          <w:rFonts w:ascii="Times New Roman" w:hAnsi="Times New Roman" w:cs="Times New Roman"/>
          <w:sz w:val="28"/>
          <w:szCs w:val="28"/>
        </w:rPr>
        <w:t xml:space="preserve"> - расстояние от левого края места размещения до стены специализированного павильона (до ступеней при входе)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1,2);</w:t>
      </w:r>
    </w:p>
    <w:p w:rsidR="00D2117F" w:rsidRPr="007A4511" w:rsidRDefault="00D2117F">
      <w:pPr>
        <w:pStyle w:val="ConsPlusNormal"/>
        <w:spacing w:before="220"/>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Д</w:t>
      </w:r>
      <w:r w:rsidRPr="007A4511">
        <w:rPr>
          <w:rFonts w:ascii="Times New Roman" w:hAnsi="Times New Roman" w:cs="Times New Roman"/>
          <w:sz w:val="28"/>
          <w:szCs w:val="28"/>
          <w:vertAlign w:val="superscript"/>
        </w:rPr>
        <w:t>1</w:t>
      </w:r>
      <w:r w:rsidRPr="007A4511">
        <w:rPr>
          <w:rFonts w:ascii="Times New Roman" w:hAnsi="Times New Roman" w:cs="Times New Roman"/>
          <w:sz w:val="28"/>
          <w:szCs w:val="28"/>
        </w:rPr>
        <w:t xml:space="preserve"> - длина павильона (по внешней границе наружной стены);</w:t>
      </w:r>
    </w:p>
    <w:p w:rsidR="00D2117F" w:rsidRPr="007A4511" w:rsidRDefault="00D2117F" w:rsidP="00AC02A0">
      <w:pPr>
        <w:pStyle w:val="ConsPlusNormal"/>
        <w:spacing w:before="220"/>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О</w:t>
      </w:r>
      <w:r w:rsidRPr="007A4511">
        <w:rPr>
          <w:rFonts w:ascii="Times New Roman" w:hAnsi="Times New Roman" w:cs="Times New Roman"/>
          <w:sz w:val="28"/>
          <w:szCs w:val="28"/>
          <w:vertAlign w:val="superscript"/>
        </w:rPr>
        <w:t>2</w:t>
      </w:r>
      <w:r w:rsidRPr="007A4511">
        <w:rPr>
          <w:rFonts w:ascii="Times New Roman" w:hAnsi="Times New Roman" w:cs="Times New Roman"/>
          <w:sz w:val="28"/>
          <w:szCs w:val="28"/>
        </w:rPr>
        <w:t xml:space="preserve"> - расстояние от правого края места размещения до стены специализированного павильона (до ступеней при входе)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1,2);</w:t>
      </w:r>
    </w:p>
    <w:p w:rsidR="00D2117F" w:rsidRPr="007A4511" w:rsidRDefault="00D2117F" w:rsidP="00AC02A0">
      <w:pPr>
        <w:pStyle w:val="ConsPlusNormal"/>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Ш</w:t>
      </w:r>
      <w:r w:rsidRPr="007A4511">
        <w:rPr>
          <w:rFonts w:ascii="Times New Roman" w:hAnsi="Times New Roman" w:cs="Times New Roman"/>
          <w:sz w:val="28"/>
          <w:szCs w:val="28"/>
          <w:vertAlign w:val="superscript"/>
        </w:rPr>
        <w:t>нто</w:t>
      </w:r>
      <w:r w:rsidRPr="007A4511">
        <w:rPr>
          <w:rFonts w:ascii="Times New Roman" w:hAnsi="Times New Roman" w:cs="Times New Roman"/>
          <w:sz w:val="28"/>
          <w:szCs w:val="28"/>
        </w:rPr>
        <w:t xml:space="preserve"> = О</w:t>
      </w:r>
      <w:r w:rsidRPr="007A4511">
        <w:rPr>
          <w:rFonts w:ascii="Times New Roman" w:hAnsi="Times New Roman" w:cs="Times New Roman"/>
          <w:sz w:val="28"/>
          <w:szCs w:val="28"/>
          <w:vertAlign w:val="superscript"/>
        </w:rPr>
        <w:t>3</w:t>
      </w:r>
      <w:r w:rsidRPr="007A4511">
        <w:rPr>
          <w:rFonts w:ascii="Times New Roman" w:hAnsi="Times New Roman" w:cs="Times New Roman"/>
          <w:sz w:val="28"/>
          <w:szCs w:val="28"/>
        </w:rPr>
        <w:t xml:space="preserve"> + Ш</w:t>
      </w:r>
      <w:r w:rsidRPr="007A4511">
        <w:rPr>
          <w:rFonts w:ascii="Times New Roman" w:hAnsi="Times New Roman" w:cs="Times New Roman"/>
          <w:sz w:val="28"/>
          <w:szCs w:val="28"/>
          <w:vertAlign w:val="superscript"/>
        </w:rPr>
        <w:t>1</w:t>
      </w:r>
      <w:r w:rsidRPr="007A4511">
        <w:rPr>
          <w:rFonts w:ascii="Times New Roman" w:hAnsi="Times New Roman" w:cs="Times New Roman"/>
          <w:sz w:val="28"/>
          <w:szCs w:val="28"/>
        </w:rPr>
        <w:t xml:space="preserve"> + О</w:t>
      </w:r>
      <w:r w:rsidRPr="007A4511">
        <w:rPr>
          <w:rFonts w:ascii="Times New Roman" w:hAnsi="Times New Roman" w:cs="Times New Roman"/>
          <w:sz w:val="28"/>
          <w:szCs w:val="28"/>
          <w:vertAlign w:val="superscript"/>
        </w:rPr>
        <w:t>4</w:t>
      </w:r>
      <w:r w:rsidRPr="007A4511">
        <w:rPr>
          <w:rFonts w:ascii="Times New Roman" w:hAnsi="Times New Roman" w:cs="Times New Roman"/>
          <w:sz w:val="28"/>
          <w:szCs w:val="28"/>
        </w:rPr>
        <w:t>,</w:t>
      </w:r>
    </w:p>
    <w:p w:rsidR="00D2117F" w:rsidRPr="007A4511" w:rsidRDefault="00D2117F">
      <w:pPr>
        <w:pStyle w:val="ConsPlusNormal"/>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где:</w:t>
      </w:r>
    </w:p>
    <w:p w:rsidR="00D2117F" w:rsidRPr="007A4511" w:rsidRDefault="00D2117F">
      <w:pPr>
        <w:pStyle w:val="ConsPlusNormal"/>
        <w:spacing w:before="220"/>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О</w:t>
      </w:r>
      <w:r w:rsidRPr="007A4511">
        <w:rPr>
          <w:rFonts w:ascii="Times New Roman" w:hAnsi="Times New Roman" w:cs="Times New Roman"/>
          <w:sz w:val="28"/>
          <w:szCs w:val="28"/>
          <w:vertAlign w:val="superscript"/>
        </w:rPr>
        <w:t>3</w:t>
      </w:r>
      <w:r w:rsidRPr="007A4511">
        <w:rPr>
          <w:rFonts w:ascii="Times New Roman" w:hAnsi="Times New Roman" w:cs="Times New Roman"/>
          <w:sz w:val="28"/>
          <w:szCs w:val="28"/>
        </w:rPr>
        <w:t xml:space="preserve"> - расстояние от края места размещения до стены специализированного павильона с входной группой (равно ширине навеса над входной группой, но не менее 0,9 м);</w:t>
      </w:r>
    </w:p>
    <w:p w:rsidR="00D2117F" w:rsidRPr="007A4511" w:rsidRDefault="00D2117F">
      <w:pPr>
        <w:pStyle w:val="ConsPlusNormal"/>
        <w:spacing w:before="220"/>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Ш</w:t>
      </w:r>
      <w:r w:rsidRPr="007A4511">
        <w:rPr>
          <w:rFonts w:ascii="Times New Roman" w:hAnsi="Times New Roman" w:cs="Times New Roman"/>
          <w:sz w:val="28"/>
          <w:szCs w:val="28"/>
          <w:vertAlign w:val="superscript"/>
        </w:rPr>
        <w:t>1</w:t>
      </w:r>
      <w:r w:rsidRPr="007A4511">
        <w:rPr>
          <w:rFonts w:ascii="Times New Roman" w:hAnsi="Times New Roman" w:cs="Times New Roman"/>
          <w:sz w:val="28"/>
          <w:szCs w:val="28"/>
        </w:rPr>
        <w:t xml:space="preserve"> - ширина павильона (по внешней границе наружной стены);</w:t>
      </w:r>
    </w:p>
    <w:p w:rsidR="00D2117F" w:rsidRPr="007A4511" w:rsidRDefault="00D2117F" w:rsidP="00AC02A0">
      <w:pPr>
        <w:pStyle w:val="ConsPlusNormal"/>
        <w:spacing w:before="220"/>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О</w:t>
      </w:r>
      <w:r w:rsidRPr="007A4511">
        <w:rPr>
          <w:rFonts w:ascii="Times New Roman" w:hAnsi="Times New Roman" w:cs="Times New Roman"/>
          <w:sz w:val="28"/>
          <w:szCs w:val="28"/>
          <w:vertAlign w:val="superscript"/>
        </w:rPr>
        <w:t>4</w:t>
      </w:r>
      <w:r w:rsidRPr="007A4511">
        <w:rPr>
          <w:rFonts w:ascii="Times New Roman" w:hAnsi="Times New Roman" w:cs="Times New Roman"/>
          <w:sz w:val="28"/>
          <w:szCs w:val="28"/>
        </w:rPr>
        <w:t xml:space="preserve"> - расстояние от края места размещения до стены специализированного павильона (до ступеней при входе)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1,2).</w:t>
      </w:r>
    </w:p>
    <w:p w:rsidR="00D2117F" w:rsidRPr="007A4511" w:rsidRDefault="00D2117F">
      <w:pPr>
        <w:pStyle w:val="ConsPlusNormal"/>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Пример расчета для специализированного павильона с входной площадкой при островном размещении:</w:t>
      </w:r>
    </w:p>
    <w:p w:rsidR="00D2117F" w:rsidRPr="007A4511" w:rsidRDefault="00D2117F">
      <w:pPr>
        <w:pStyle w:val="ConsPlusNormal"/>
        <w:contextualSpacing/>
        <w:jc w:val="both"/>
        <w:rPr>
          <w:rFonts w:ascii="Times New Roman" w:hAnsi="Times New Roman" w:cs="Times New Roman"/>
          <w:sz w:val="28"/>
          <w:szCs w:val="28"/>
        </w:rPr>
      </w:pPr>
    </w:p>
    <w:p w:rsidR="00D2117F" w:rsidRDefault="00D2117F" w:rsidP="00AC02A0">
      <w:pPr>
        <w:pStyle w:val="ConsPlusNormal"/>
        <w:contextualSpacing/>
        <w:jc w:val="center"/>
        <w:rPr>
          <w:rFonts w:ascii="Times New Roman" w:hAnsi="Times New Roman" w:cs="Times New Roman"/>
          <w:sz w:val="28"/>
          <w:szCs w:val="28"/>
        </w:rPr>
      </w:pPr>
      <w:r w:rsidRPr="007A4511">
        <w:rPr>
          <w:rFonts w:ascii="Times New Roman" w:hAnsi="Times New Roman" w:cs="Times New Roman"/>
          <w:sz w:val="28"/>
          <w:szCs w:val="28"/>
        </w:rPr>
        <w:t>Рисунок не приводится.</w:t>
      </w:r>
    </w:p>
    <w:p w:rsidR="00AC02A0" w:rsidRPr="007A4511" w:rsidRDefault="00AC02A0" w:rsidP="00AC02A0">
      <w:pPr>
        <w:pStyle w:val="ConsPlusNormal"/>
        <w:contextualSpacing/>
        <w:jc w:val="center"/>
        <w:rPr>
          <w:rFonts w:ascii="Times New Roman" w:hAnsi="Times New Roman" w:cs="Times New Roman"/>
          <w:sz w:val="28"/>
          <w:szCs w:val="28"/>
        </w:rPr>
      </w:pPr>
    </w:p>
    <w:p w:rsidR="00D2117F" w:rsidRPr="007A4511" w:rsidRDefault="00D2117F">
      <w:pPr>
        <w:pStyle w:val="ConsPlusNormal"/>
        <w:ind w:firstLine="540"/>
        <w:contextualSpacing/>
        <w:jc w:val="both"/>
        <w:rPr>
          <w:rFonts w:ascii="Times New Roman" w:hAnsi="Times New Roman" w:cs="Times New Roman"/>
          <w:sz w:val="28"/>
          <w:szCs w:val="28"/>
        </w:rPr>
      </w:pPr>
      <w:r w:rsidRPr="007A4511">
        <w:rPr>
          <w:rFonts w:ascii="Times New Roman" w:hAnsi="Times New Roman" w:cs="Times New Roman"/>
          <w:sz w:val="28"/>
          <w:szCs w:val="28"/>
        </w:rPr>
        <w:t>S</w:t>
      </w:r>
      <w:r w:rsidRPr="007A4511">
        <w:rPr>
          <w:rFonts w:ascii="Times New Roman" w:hAnsi="Times New Roman" w:cs="Times New Roman"/>
          <w:sz w:val="28"/>
          <w:szCs w:val="28"/>
          <w:vertAlign w:val="superscript"/>
        </w:rPr>
        <w:t>нто</w:t>
      </w:r>
      <w:r w:rsidRPr="007A4511">
        <w:rPr>
          <w:rFonts w:ascii="Times New Roman" w:hAnsi="Times New Roman" w:cs="Times New Roman"/>
          <w:sz w:val="28"/>
          <w:szCs w:val="28"/>
        </w:rPr>
        <w:t xml:space="preserve"> = Д</w:t>
      </w:r>
      <w:r w:rsidRPr="007A4511">
        <w:rPr>
          <w:rFonts w:ascii="Times New Roman" w:hAnsi="Times New Roman" w:cs="Times New Roman"/>
          <w:sz w:val="28"/>
          <w:szCs w:val="28"/>
          <w:vertAlign w:val="superscript"/>
        </w:rPr>
        <w:t>нто</w:t>
      </w:r>
      <w:r w:rsidRPr="007A4511">
        <w:rPr>
          <w:rFonts w:ascii="Times New Roman" w:hAnsi="Times New Roman" w:cs="Times New Roman"/>
          <w:sz w:val="28"/>
          <w:szCs w:val="28"/>
        </w:rPr>
        <w:t xml:space="preserve"> (1,2 + 10,0 + 0,5) x Ш</w:t>
      </w:r>
      <w:r w:rsidRPr="007A4511">
        <w:rPr>
          <w:rFonts w:ascii="Times New Roman" w:hAnsi="Times New Roman" w:cs="Times New Roman"/>
          <w:sz w:val="28"/>
          <w:szCs w:val="28"/>
          <w:vertAlign w:val="superscript"/>
        </w:rPr>
        <w:t>нто</w:t>
      </w:r>
      <w:r w:rsidRPr="007A4511">
        <w:rPr>
          <w:rFonts w:ascii="Times New Roman" w:hAnsi="Times New Roman" w:cs="Times New Roman"/>
          <w:sz w:val="28"/>
          <w:szCs w:val="28"/>
        </w:rPr>
        <w:t xml:space="preserve"> (2,25 + 18,0 + 1,35) = 11,7 x 21,6 = 252,72 = с округлением до целого числа S</w:t>
      </w:r>
      <w:r w:rsidRPr="007A4511">
        <w:rPr>
          <w:rFonts w:ascii="Times New Roman" w:hAnsi="Times New Roman" w:cs="Times New Roman"/>
          <w:sz w:val="28"/>
          <w:szCs w:val="28"/>
          <w:vertAlign w:val="superscript"/>
        </w:rPr>
        <w:t>нто</w:t>
      </w:r>
      <w:r w:rsidRPr="007A4511">
        <w:rPr>
          <w:rFonts w:ascii="Times New Roman" w:hAnsi="Times New Roman" w:cs="Times New Roman"/>
          <w:sz w:val="28"/>
          <w:szCs w:val="28"/>
        </w:rPr>
        <w:t xml:space="preserve"> = 253 кв. м.</w:t>
      </w:r>
    </w:p>
    <w:p w:rsidR="00D2117F" w:rsidRPr="007A4511" w:rsidRDefault="00D2117F">
      <w:pPr>
        <w:pStyle w:val="ConsPlusNormal"/>
        <w:contextualSpacing/>
        <w:jc w:val="both"/>
        <w:rPr>
          <w:rFonts w:ascii="Times New Roman" w:hAnsi="Times New Roman" w:cs="Times New Roman"/>
          <w:sz w:val="28"/>
          <w:szCs w:val="28"/>
        </w:rPr>
      </w:pPr>
    </w:p>
    <w:p w:rsidR="00AC02A0" w:rsidRDefault="00AC02A0">
      <w:pPr>
        <w:pStyle w:val="ConsPlusTitle"/>
        <w:jc w:val="center"/>
        <w:outlineLvl w:val="4"/>
        <w:rPr>
          <w:rFonts w:ascii="Times New Roman" w:hAnsi="Times New Roman" w:cs="Times New Roman"/>
          <w:sz w:val="28"/>
          <w:szCs w:val="28"/>
        </w:rPr>
      </w:pPr>
    </w:p>
    <w:p w:rsidR="00AC02A0" w:rsidRDefault="00AC02A0">
      <w:pPr>
        <w:pStyle w:val="ConsPlusTitle"/>
        <w:jc w:val="center"/>
        <w:outlineLvl w:val="4"/>
        <w:rPr>
          <w:rFonts w:ascii="Times New Roman" w:hAnsi="Times New Roman" w:cs="Times New Roman"/>
          <w:sz w:val="28"/>
          <w:szCs w:val="28"/>
        </w:rPr>
      </w:pPr>
    </w:p>
    <w:p w:rsidR="00AC02A0" w:rsidRDefault="00AC02A0">
      <w:pPr>
        <w:pStyle w:val="ConsPlusTitle"/>
        <w:jc w:val="center"/>
        <w:outlineLvl w:val="4"/>
        <w:rPr>
          <w:rFonts w:ascii="Times New Roman" w:hAnsi="Times New Roman" w:cs="Times New Roman"/>
          <w:sz w:val="28"/>
          <w:szCs w:val="28"/>
        </w:rPr>
      </w:pPr>
    </w:p>
    <w:p w:rsidR="00AC02A0" w:rsidRDefault="00AC02A0">
      <w:pPr>
        <w:pStyle w:val="ConsPlusTitle"/>
        <w:jc w:val="center"/>
        <w:outlineLvl w:val="4"/>
        <w:rPr>
          <w:rFonts w:ascii="Times New Roman" w:hAnsi="Times New Roman" w:cs="Times New Roman"/>
          <w:sz w:val="28"/>
          <w:szCs w:val="28"/>
        </w:rPr>
      </w:pPr>
    </w:p>
    <w:p w:rsidR="00AC02A0" w:rsidRDefault="00AC02A0">
      <w:pPr>
        <w:pStyle w:val="ConsPlusTitle"/>
        <w:jc w:val="center"/>
        <w:outlineLvl w:val="4"/>
        <w:rPr>
          <w:rFonts w:ascii="Times New Roman" w:hAnsi="Times New Roman" w:cs="Times New Roman"/>
          <w:sz w:val="28"/>
          <w:szCs w:val="28"/>
        </w:rPr>
      </w:pPr>
    </w:p>
    <w:p w:rsidR="00AC02A0" w:rsidRDefault="00AC02A0">
      <w:pPr>
        <w:pStyle w:val="ConsPlusTitle"/>
        <w:jc w:val="center"/>
        <w:outlineLvl w:val="4"/>
        <w:rPr>
          <w:rFonts w:ascii="Times New Roman" w:hAnsi="Times New Roman" w:cs="Times New Roman"/>
          <w:sz w:val="28"/>
          <w:szCs w:val="28"/>
        </w:rPr>
      </w:pPr>
    </w:p>
    <w:p w:rsidR="00AC02A0" w:rsidRDefault="00AC02A0">
      <w:pPr>
        <w:pStyle w:val="ConsPlusTitle"/>
        <w:jc w:val="center"/>
        <w:outlineLvl w:val="4"/>
        <w:rPr>
          <w:rFonts w:ascii="Times New Roman" w:hAnsi="Times New Roman" w:cs="Times New Roman"/>
          <w:sz w:val="28"/>
          <w:szCs w:val="28"/>
        </w:rPr>
      </w:pPr>
    </w:p>
    <w:p w:rsidR="00AC02A0" w:rsidRDefault="00AC02A0">
      <w:pPr>
        <w:pStyle w:val="ConsPlusTitle"/>
        <w:jc w:val="center"/>
        <w:outlineLvl w:val="4"/>
        <w:rPr>
          <w:rFonts w:ascii="Times New Roman" w:hAnsi="Times New Roman" w:cs="Times New Roman"/>
          <w:sz w:val="28"/>
          <w:szCs w:val="28"/>
        </w:rPr>
      </w:pPr>
    </w:p>
    <w:p w:rsidR="00AC02A0" w:rsidRDefault="00AC02A0">
      <w:pPr>
        <w:pStyle w:val="ConsPlusTitle"/>
        <w:jc w:val="center"/>
        <w:outlineLvl w:val="4"/>
        <w:rPr>
          <w:rFonts w:ascii="Times New Roman" w:hAnsi="Times New Roman" w:cs="Times New Roman"/>
          <w:sz w:val="28"/>
          <w:szCs w:val="28"/>
        </w:rPr>
      </w:pPr>
    </w:p>
    <w:p w:rsidR="00AC02A0" w:rsidRDefault="00AC02A0">
      <w:pPr>
        <w:pStyle w:val="ConsPlusTitle"/>
        <w:jc w:val="center"/>
        <w:outlineLvl w:val="4"/>
        <w:rPr>
          <w:rFonts w:ascii="Times New Roman" w:hAnsi="Times New Roman" w:cs="Times New Roman"/>
          <w:sz w:val="28"/>
          <w:szCs w:val="28"/>
        </w:rPr>
      </w:pPr>
    </w:p>
    <w:p w:rsidR="00AC02A0" w:rsidRDefault="00AC02A0">
      <w:pPr>
        <w:pStyle w:val="ConsPlusTitle"/>
        <w:jc w:val="center"/>
        <w:outlineLvl w:val="4"/>
        <w:rPr>
          <w:rFonts w:ascii="Times New Roman" w:hAnsi="Times New Roman" w:cs="Times New Roman"/>
          <w:sz w:val="28"/>
          <w:szCs w:val="28"/>
        </w:rPr>
      </w:pPr>
    </w:p>
    <w:p w:rsidR="00D2117F" w:rsidRPr="00AC02A0" w:rsidRDefault="00D2117F">
      <w:pPr>
        <w:pStyle w:val="ConsPlusTitle"/>
        <w:jc w:val="center"/>
        <w:outlineLvl w:val="4"/>
        <w:rPr>
          <w:rFonts w:ascii="Times New Roman" w:hAnsi="Times New Roman" w:cs="Times New Roman"/>
          <w:sz w:val="28"/>
          <w:szCs w:val="28"/>
        </w:rPr>
      </w:pPr>
      <w:r w:rsidRPr="00AC02A0">
        <w:rPr>
          <w:rFonts w:ascii="Times New Roman" w:hAnsi="Times New Roman" w:cs="Times New Roman"/>
          <w:sz w:val="28"/>
          <w:szCs w:val="28"/>
        </w:rPr>
        <w:lastRenderedPageBreak/>
        <w:t xml:space="preserve">Рис. </w:t>
      </w:r>
      <w:r w:rsidR="008F3008" w:rsidRPr="00AC02A0">
        <w:rPr>
          <w:rFonts w:ascii="Times New Roman" w:hAnsi="Times New Roman" w:cs="Times New Roman"/>
          <w:sz w:val="28"/>
          <w:szCs w:val="28"/>
        </w:rPr>
        <w:t>«</w:t>
      </w:r>
      <w:r w:rsidRPr="00AC02A0">
        <w:rPr>
          <w:rFonts w:ascii="Times New Roman" w:hAnsi="Times New Roman" w:cs="Times New Roman"/>
          <w:sz w:val="28"/>
          <w:szCs w:val="28"/>
        </w:rPr>
        <w:t>Основные параметры благоустройства входной группы</w:t>
      </w:r>
    </w:p>
    <w:p w:rsidR="00D2117F" w:rsidRPr="00AC02A0" w:rsidRDefault="00D2117F">
      <w:pPr>
        <w:pStyle w:val="ConsPlusTitle"/>
        <w:jc w:val="center"/>
        <w:rPr>
          <w:rFonts w:ascii="Times New Roman" w:hAnsi="Times New Roman" w:cs="Times New Roman"/>
          <w:sz w:val="28"/>
          <w:szCs w:val="28"/>
        </w:rPr>
      </w:pPr>
      <w:r w:rsidRPr="00AC02A0">
        <w:rPr>
          <w:rFonts w:ascii="Times New Roman" w:hAnsi="Times New Roman" w:cs="Times New Roman"/>
          <w:sz w:val="28"/>
          <w:szCs w:val="28"/>
        </w:rPr>
        <w:t>для посетителей</w:t>
      </w:r>
      <w:r w:rsidR="008F3008" w:rsidRPr="00AC02A0">
        <w:rPr>
          <w:rFonts w:ascii="Times New Roman" w:hAnsi="Times New Roman" w:cs="Times New Roman"/>
          <w:sz w:val="28"/>
          <w:szCs w:val="28"/>
        </w:rPr>
        <w:t>»</w:t>
      </w:r>
    </w:p>
    <w:p w:rsidR="00D2117F" w:rsidRPr="00AC02A0"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412"/>
        </w:rPr>
        <w:drawing>
          <wp:inline distT="0" distB="0" distL="0" distR="0">
            <wp:extent cx="5545455" cy="5377815"/>
            <wp:effectExtent l="0" t="0" r="0" b="0"/>
            <wp:docPr id="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5377815"/>
                    </a:xfrm>
                    <a:prstGeom prst="rect">
                      <a:avLst/>
                    </a:prstGeom>
                    <a:noFill/>
                    <a:ln>
                      <a:noFill/>
                    </a:ln>
                  </pic:spPr>
                </pic:pic>
              </a:graphicData>
            </a:graphic>
          </wp:inline>
        </w:drawing>
      </w:r>
    </w:p>
    <w:p w:rsidR="00D2117F" w:rsidRDefault="00D2117F">
      <w:pPr>
        <w:pStyle w:val="ConsPlusNormal"/>
        <w:jc w:val="both"/>
      </w:pPr>
    </w:p>
    <w:p w:rsidR="00D2117F" w:rsidRPr="00C47607" w:rsidRDefault="00D2117F">
      <w:pPr>
        <w:pStyle w:val="ConsPlusNormal"/>
        <w:ind w:firstLine="540"/>
        <w:jc w:val="both"/>
        <w:rPr>
          <w:rFonts w:ascii="Times New Roman" w:hAnsi="Times New Roman" w:cs="Times New Roman"/>
          <w:sz w:val="28"/>
          <w:szCs w:val="28"/>
        </w:rPr>
      </w:pPr>
      <w:r w:rsidRPr="00C47607">
        <w:rPr>
          <w:rFonts w:ascii="Times New Roman" w:hAnsi="Times New Roman" w:cs="Times New Roman"/>
          <w:sz w:val="28"/>
          <w:szCs w:val="28"/>
        </w:rPr>
        <w:t>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 на месте размещения нестационарного торгового объекта:</w:t>
      </w:r>
    </w:p>
    <w:p w:rsidR="00D2117F" w:rsidRDefault="00D2117F">
      <w:pPr>
        <w:pStyle w:val="ConsPlusNormal"/>
        <w:jc w:val="both"/>
      </w:pPr>
    </w:p>
    <w:tbl>
      <w:tblPr>
        <w:tblW w:w="0" w:type="auto"/>
        <w:tblLayout w:type="fixed"/>
        <w:tblCellMar>
          <w:top w:w="102" w:type="dxa"/>
          <w:left w:w="62" w:type="dxa"/>
          <w:bottom w:w="102" w:type="dxa"/>
          <w:right w:w="62" w:type="dxa"/>
        </w:tblCellMar>
        <w:tblLook w:val="04A0"/>
      </w:tblPr>
      <w:tblGrid>
        <w:gridCol w:w="1133"/>
        <w:gridCol w:w="7937"/>
      </w:tblGrid>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442D4B" w:rsidRDefault="00D2117F">
            <w:pPr>
              <w:pStyle w:val="ConsPlusNormal"/>
              <w:jc w:val="both"/>
              <w:rPr>
                <w:rFonts w:ascii="Times New Roman" w:hAnsi="Times New Roman" w:cs="Times New Roman"/>
              </w:rPr>
            </w:pPr>
            <w:r w:rsidRPr="00442D4B">
              <w:rPr>
                <w:rFonts w:ascii="Times New Roman" w:hAnsi="Times New Roman" w:cs="Times New Roman"/>
              </w:rPr>
              <w:t>информационно-декоративная вывеска</w:t>
            </w:r>
          </w:p>
        </w:tc>
      </w:tr>
      <w:tr w:rsidR="00D2117F">
        <w:tc>
          <w:tcPr>
            <w:tcW w:w="1133" w:type="dxa"/>
            <w:tcBorders>
              <w:top w:val="nil"/>
              <w:left w:val="nil"/>
              <w:bottom w:val="nil"/>
              <w:right w:val="nil"/>
            </w:tcBorders>
            <w:vAlign w:val="center"/>
          </w:tcPr>
          <w:p w:rsidR="00D2117F" w:rsidRDefault="00D2117F">
            <w:pPr>
              <w:pStyle w:val="ConsPlusNormal"/>
              <w:jc w:val="center"/>
            </w:pPr>
            <w:r>
              <w:rPr>
                <w:noProof/>
                <w:position w:val="-20"/>
              </w:rPr>
              <w:drawing>
                <wp:inline distT="0" distB="0" distL="0" distR="0">
                  <wp:extent cx="395605" cy="395605"/>
                  <wp:effectExtent l="0" t="0" r="0" b="0"/>
                  <wp:docPr id="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442D4B" w:rsidRDefault="00D2117F">
            <w:pPr>
              <w:pStyle w:val="ConsPlusNormal"/>
              <w:jc w:val="both"/>
              <w:rPr>
                <w:rFonts w:ascii="Times New Roman" w:hAnsi="Times New Roman" w:cs="Times New Roman"/>
              </w:rPr>
            </w:pPr>
            <w:r w:rsidRPr="00442D4B">
              <w:rPr>
                <w:rFonts w:ascii="Times New Roman" w:hAnsi="Times New Roman" w:cs="Times New Roman"/>
              </w:rPr>
              <w:t>информационная доска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442D4B" w:rsidRDefault="00D2117F">
            <w:pPr>
              <w:pStyle w:val="ConsPlusNormal"/>
              <w:jc w:val="both"/>
              <w:rPr>
                <w:rFonts w:ascii="Times New Roman" w:hAnsi="Times New Roman" w:cs="Times New Roman"/>
              </w:rPr>
            </w:pPr>
            <w:r w:rsidRPr="00442D4B">
              <w:rPr>
                <w:rFonts w:ascii="Times New Roman" w:hAnsi="Times New Roman" w:cs="Times New Roman"/>
              </w:rPr>
              <w:t>площадка с твердым покрытием (или деревянный настил)</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lastRenderedPageBreak/>
              <w:drawing>
                <wp:inline distT="0" distB="0" distL="0" distR="0">
                  <wp:extent cx="395605" cy="402590"/>
                  <wp:effectExtent l="0" t="0" r="0" b="0"/>
                  <wp:docPr id="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tc>
        <w:tc>
          <w:tcPr>
            <w:tcW w:w="7937" w:type="dxa"/>
            <w:tcBorders>
              <w:top w:val="nil"/>
              <w:left w:val="nil"/>
              <w:bottom w:val="nil"/>
              <w:right w:val="nil"/>
            </w:tcBorders>
          </w:tcPr>
          <w:p w:rsidR="00D2117F" w:rsidRPr="00442D4B" w:rsidRDefault="00D2117F">
            <w:pPr>
              <w:pStyle w:val="ConsPlusNormal"/>
              <w:jc w:val="both"/>
              <w:rPr>
                <w:rFonts w:ascii="Times New Roman" w:hAnsi="Times New Roman" w:cs="Times New Roman"/>
              </w:rPr>
            </w:pPr>
            <w:r w:rsidRPr="00442D4B">
              <w:rPr>
                <w:rFonts w:ascii="Times New Roman" w:hAnsi="Times New Roman" w:cs="Times New Roman"/>
              </w:rPr>
              <w:t>урна</w:t>
            </w:r>
          </w:p>
        </w:tc>
      </w:tr>
      <w:tr w:rsidR="00D2117F">
        <w:tc>
          <w:tcPr>
            <w:tcW w:w="1133" w:type="dxa"/>
            <w:tcBorders>
              <w:top w:val="nil"/>
              <w:left w:val="nil"/>
              <w:bottom w:val="nil"/>
              <w:right w:val="nil"/>
            </w:tcBorders>
          </w:tcPr>
          <w:p w:rsidR="00D2117F" w:rsidRDefault="00D2117F">
            <w:pPr>
              <w:pStyle w:val="ConsPlusNormal"/>
              <w:jc w:val="center"/>
            </w:pPr>
            <w:r>
              <w:rPr>
                <w:noProof/>
                <w:position w:val="-15"/>
              </w:rPr>
              <w:drawing>
                <wp:inline distT="0" distB="0" distL="0" distR="0">
                  <wp:extent cx="314960" cy="342265"/>
                  <wp:effectExtent l="0" t="0" r="0" b="0"/>
                  <wp:docPr id="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960" cy="342265"/>
                          </a:xfrm>
                          <a:prstGeom prst="rect">
                            <a:avLst/>
                          </a:prstGeom>
                          <a:noFill/>
                          <a:ln>
                            <a:noFill/>
                          </a:ln>
                        </pic:spPr>
                      </pic:pic>
                    </a:graphicData>
                  </a:graphic>
                </wp:inline>
              </w:drawing>
            </w:r>
          </w:p>
        </w:tc>
        <w:tc>
          <w:tcPr>
            <w:tcW w:w="7937" w:type="dxa"/>
            <w:tcBorders>
              <w:top w:val="nil"/>
              <w:left w:val="nil"/>
              <w:bottom w:val="nil"/>
              <w:right w:val="nil"/>
            </w:tcBorders>
          </w:tcPr>
          <w:p w:rsidR="00D2117F" w:rsidRPr="00442D4B" w:rsidRDefault="00D2117F">
            <w:pPr>
              <w:pStyle w:val="ConsPlusNormal"/>
              <w:jc w:val="both"/>
              <w:rPr>
                <w:rFonts w:ascii="Times New Roman" w:hAnsi="Times New Roman" w:cs="Times New Roman"/>
              </w:rPr>
            </w:pPr>
            <w:r w:rsidRPr="00442D4B">
              <w:rPr>
                <w:rFonts w:ascii="Times New Roman" w:hAnsi="Times New Roman" w:cs="Times New Roman"/>
              </w:rPr>
              <w:t>элементы, обеспечивающие доступность киоска, в том числе для МГН</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442D4B" w:rsidRDefault="00D2117F">
            <w:pPr>
              <w:pStyle w:val="ConsPlusNormal"/>
              <w:jc w:val="both"/>
              <w:rPr>
                <w:rFonts w:ascii="Times New Roman" w:hAnsi="Times New Roman" w:cs="Times New Roman"/>
              </w:rPr>
            </w:pPr>
            <w:r w:rsidRPr="00442D4B">
              <w:rPr>
                <w:rFonts w:ascii="Times New Roman" w:hAnsi="Times New Roman" w:cs="Times New Roman"/>
              </w:rPr>
              <w:t>объекты (средства) наружного освещения</w:t>
            </w:r>
          </w:p>
        </w:tc>
      </w:tr>
      <w:tr w:rsidR="00D2117F">
        <w:tc>
          <w:tcPr>
            <w:tcW w:w="1133" w:type="dxa"/>
            <w:tcBorders>
              <w:top w:val="nil"/>
              <w:left w:val="nil"/>
              <w:bottom w:val="nil"/>
              <w:right w:val="nil"/>
            </w:tcBorders>
          </w:tcPr>
          <w:p w:rsidR="00D2117F" w:rsidRDefault="00D2117F">
            <w:pPr>
              <w:pStyle w:val="ConsPlusNormal"/>
              <w:jc w:val="center"/>
            </w:pPr>
            <w:r>
              <w:rPr>
                <w:noProof/>
                <w:position w:val="-19"/>
              </w:rPr>
              <w:drawing>
                <wp:inline distT="0" distB="0" distL="0" distR="0">
                  <wp:extent cx="427990" cy="387350"/>
                  <wp:effectExtent l="0" t="0" r="0" b="0"/>
                  <wp:docPr id="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990" cy="387350"/>
                          </a:xfrm>
                          <a:prstGeom prst="rect">
                            <a:avLst/>
                          </a:prstGeom>
                          <a:noFill/>
                          <a:ln>
                            <a:noFill/>
                          </a:ln>
                        </pic:spPr>
                      </pic:pic>
                    </a:graphicData>
                  </a:graphic>
                </wp:inline>
              </w:drawing>
            </w:r>
          </w:p>
        </w:tc>
        <w:tc>
          <w:tcPr>
            <w:tcW w:w="7937" w:type="dxa"/>
            <w:tcBorders>
              <w:top w:val="nil"/>
              <w:left w:val="nil"/>
              <w:bottom w:val="nil"/>
              <w:right w:val="nil"/>
            </w:tcBorders>
          </w:tcPr>
          <w:p w:rsidR="00D2117F" w:rsidRPr="00442D4B" w:rsidRDefault="00D2117F">
            <w:pPr>
              <w:pStyle w:val="ConsPlusNormal"/>
              <w:jc w:val="both"/>
              <w:rPr>
                <w:rFonts w:ascii="Times New Roman" w:hAnsi="Times New Roman" w:cs="Times New Roman"/>
              </w:rPr>
            </w:pPr>
            <w:r w:rsidRPr="00442D4B">
              <w:rPr>
                <w:rFonts w:ascii="Times New Roman" w:hAnsi="Times New Roman" w:cs="Times New Roman"/>
              </w:rPr>
              <w:t xml:space="preserve">мобильное озеленение (при </w:t>
            </w:r>
            <w:r w:rsidR="008F3008" w:rsidRPr="00442D4B">
              <w:rPr>
                <w:rFonts w:ascii="Times New Roman" w:hAnsi="Times New Roman" w:cs="Times New Roman"/>
              </w:rPr>
              <w:t>«</w:t>
            </w:r>
            <w:r w:rsidRPr="00442D4B">
              <w:rPr>
                <w:rFonts w:ascii="Times New Roman" w:hAnsi="Times New Roman" w:cs="Times New Roman"/>
              </w:rPr>
              <w:t>глухих</w:t>
            </w:r>
            <w:r w:rsidR="008F3008" w:rsidRPr="00442D4B">
              <w:rPr>
                <w:rFonts w:ascii="Times New Roman" w:hAnsi="Times New Roman" w:cs="Times New Roman"/>
              </w:rPr>
              <w:t>»</w:t>
            </w:r>
            <w:r w:rsidRPr="00442D4B">
              <w:rPr>
                <w:rFonts w:ascii="Times New Roman" w:hAnsi="Times New Roman" w:cs="Times New Roman"/>
              </w:rPr>
              <w:t xml:space="preserve"> фасадах киоска протяженностью более 5,0 м, располагаемых вдоль тротуаров)</w:t>
            </w:r>
          </w:p>
        </w:tc>
      </w:tr>
    </w:tbl>
    <w:p w:rsidR="00D2117F" w:rsidRDefault="00D2117F">
      <w:pPr>
        <w:pStyle w:val="ConsPlusNormal"/>
        <w:jc w:val="both"/>
      </w:pPr>
    </w:p>
    <w:p w:rsidR="00D2117F" w:rsidRPr="00442D4B" w:rsidRDefault="00D2117F">
      <w:pPr>
        <w:pStyle w:val="ConsPlusNormal"/>
        <w:ind w:firstLine="540"/>
        <w:jc w:val="both"/>
        <w:rPr>
          <w:rFonts w:ascii="Times New Roman" w:hAnsi="Times New Roman" w:cs="Times New Roman"/>
          <w:sz w:val="28"/>
          <w:szCs w:val="28"/>
        </w:rPr>
      </w:pPr>
      <w:r w:rsidRPr="00442D4B">
        <w:rPr>
          <w:rFonts w:ascii="Times New Roman" w:hAnsi="Times New Roman" w:cs="Times New Roman"/>
          <w:sz w:val="28"/>
          <w:szCs w:val="28"/>
        </w:rPr>
        <w:t>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w:t>
      </w:r>
    </w:p>
    <w:p w:rsidR="00D2117F" w:rsidRDefault="00D2117F">
      <w:pPr>
        <w:pStyle w:val="ConsPlusNormal"/>
        <w:jc w:val="both"/>
      </w:pPr>
    </w:p>
    <w:tbl>
      <w:tblPr>
        <w:tblW w:w="0" w:type="auto"/>
        <w:tblLayout w:type="fixed"/>
        <w:tblCellMar>
          <w:top w:w="102" w:type="dxa"/>
          <w:left w:w="62" w:type="dxa"/>
          <w:bottom w:w="102" w:type="dxa"/>
          <w:right w:w="62" w:type="dxa"/>
        </w:tblCellMar>
        <w:tblLook w:val="04A0"/>
      </w:tblPr>
      <w:tblGrid>
        <w:gridCol w:w="1133"/>
        <w:gridCol w:w="7937"/>
      </w:tblGrid>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442D4B" w:rsidRDefault="00D2117F">
            <w:pPr>
              <w:pStyle w:val="ConsPlusNormal"/>
              <w:rPr>
                <w:rFonts w:ascii="Times New Roman" w:hAnsi="Times New Roman" w:cs="Times New Roman"/>
              </w:rPr>
            </w:pPr>
            <w:r w:rsidRPr="00442D4B">
              <w:rPr>
                <w:rFonts w:ascii="Times New Roman" w:hAnsi="Times New Roman" w:cs="Times New Roman"/>
              </w:rPr>
              <w:t>пешеходная коммуникация, примыкающая к месту размещения нестационарного торгового объекта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402590"/>
                  <wp:effectExtent l="0" t="0" r="0" b="0"/>
                  <wp:docPr id="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p w:rsidR="00D2117F" w:rsidRDefault="00D2117F">
            <w:pPr>
              <w:pStyle w:val="ConsPlusNormal"/>
            </w:pPr>
          </w:p>
          <w:p w:rsidR="00D2117F" w:rsidRDefault="00D2117F">
            <w:pPr>
              <w:pStyle w:val="ConsPlusNormal"/>
              <w:jc w:val="center"/>
            </w:pPr>
            <w:r>
              <w:rPr>
                <w:noProof/>
                <w:position w:val="-20"/>
              </w:rPr>
              <w:drawing>
                <wp:inline distT="0" distB="0" distL="0" distR="0">
                  <wp:extent cx="389255" cy="395605"/>
                  <wp:effectExtent l="0" t="0" r="0" b="0"/>
                  <wp:docPr id="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395605"/>
                          </a:xfrm>
                          <a:prstGeom prst="rect">
                            <a:avLst/>
                          </a:prstGeom>
                          <a:noFill/>
                          <a:ln>
                            <a:noFill/>
                          </a:ln>
                        </pic:spPr>
                      </pic:pic>
                    </a:graphicData>
                  </a:graphic>
                </wp:inline>
              </w:drawing>
            </w:r>
          </w:p>
          <w:p w:rsidR="00D2117F" w:rsidRDefault="00D2117F">
            <w:pPr>
              <w:pStyle w:val="ConsPlusNormal"/>
            </w:pPr>
          </w:p>
          <w:p w:rsidR="00D2117F" w:rsidRDefault="00D2117F">
            <w:pPr>
              <w:pStyle w:val="ConsPlusNormal"/>
              <w:jc w:val="center"/>
            </w:pPr>
            <w:r>
              <w:rPr>
                <w:noProof/>
                <w:position w:val="-20"/>
              </w:rPr>
              <w:drawing>
                <wp:inline distT="0" distB="0" distL="0" distR="0">
                  <wp:extent cx="395605" cy="395605"/>
                  <wp:effectExtent l="0" t="0" r="0" b="0"/>
                  <wp:docPr id="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442D4B" w:rsidRDefault="00D2117F">
            <w:pPr>
              <w:pStyle w:val="ConsPlusNormal"/>
              <w:rPr>
                <w:rFonts w:ascii="Times New Roman" w:hAnsi="Times New Roman" w:cs="Times New Roman"/>
              </w:rPr>
            </w:pPr>
            <w:r w:rsidRPr="00442D4B">
              <w:rPr>
                <w:rFonts w:ascii="Times New Roman" w:hAnsi="Times New Roman" w:cs="Times New Roman"/>
              </w:rPr>
              <w:t>контейнерная площадка, площадка для загрузки и выгрузки товара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2 места для стоянки инвалидов (для малого специализированного павильона не менее чем одно место для стоянки) на расстоянии не более 100 м</w:t>
            </w:r>
          </w:p>
        </w:tc>
      </w:tr>
    </w:tbl>
    <w:p w:rsidR="00D2117F" w:rsidRDefault="00D2117F">
      <w:pPr>
        <w:pStyle w:val="ConsPlusNormal"/>
        <w:jc w:val="both"/>
      </w:pPr>
    </w:p>
    <w:p w:rsidR="00D2117F" w:rsidRDefault="00D2117F">
      <w:pPr>
        <w:pStyle w:val="ConsPlusNormal"/>
        <w:jc w:val="center"/>
      </w:pPr>
      <w:r>
        <w:rPr>
          <w:noProof/>
          <w:position w:val="-150"/>
        </w:rPr>
        <w:drawing>
          <wp:inline distT="0" distB="0" distL="0" distR="0">
            <wp:extent cx="5545455" cy="2045335"/>
            <wp:effectExtent l="0" t="0" r="0" b="0"/>
            <wp:docPr id="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2045335"/>
                    </a:xfrm>
                    <a:prstGeom prst="rect">
                      <a:avLst/>
                    </a:prstGeom>
                    <a:noFill/>
                    <a:ln>
                      <a:noFill/>
                    </a:ln>
                  </pic:spPr>
                </pic:pic>
              </a:graphicData>
            </a:graphic>
          </wp:inline>
        </w:drawing>
      </w:r>
    </w:p>
    <w:p w:rsidR="00D2117F" w:rsidRDefault="00D2117F">
      <w:pPr>
        <w:pStyle w:val="ConsPlusNormal"/>
        <w:jc w:val="both"/>
      </w:pPr>
    </w:p>
    <w:p w:rsidR="00D2117F" w:rsidRPr="00442D4B" w:rsidRDefault="00D2117F">
      <w:pPr>
        <w:pStyle w:val="ConsPlusNormal"/>
        <w:ind w:firstLine="540"/>
        <w:jc w:val="both"/>
        <w:rPr>
          <w:rFonts w:ascii="Times New Roman" w:hAnsi="Times New Roman" w:cs="Times New Roman"/>
        </w:rPr>
      </w:pPr>
      <w:r>
        <w:rPr>
          <w:noProof/>
          <w:position w:val="-26"/>
        </w:rPr>
        <w:drawing>
          <wp:inline distT="0" distB="0" distL="0" distR="0">
            <wp:extent cx="462280" cy="476250"/>
            <wp:effectExtent l="0" t="0" r="0" b="0"/>
            <wp:docPr id="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280" cy="476250"/>
                    </a:xfrm>
                    <a:prstGeom prst="rect">
                      <a:avLst/>
                    </a:prstGeom>
                    <a:noFill/>
                    <a:ln>
                      <a:noFill/>
                    </a:ln>
                  </pic:spPr>
                </pic:pic>
              </a:graphicData>
            </a:graphic>
          </wp:inline>
        </w:drawing>
      </w:r>
      <w:r w:rsidRPr="00442D4B">
        <w:rPr>
          <w:rFonts w:ascii="Times New Roman" w:hAnsi="Times New Roman" w:cs="Times New Roman"/>
        </w:rPr>
        <w:t>Палатка:</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без торгового зала (без доступа посетителей в строение);</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с одним входом для продавца:</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ширина дверного проема в свету 0,9-1,2 м;</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 xml:space="preserve">без поднятой входной площадки, лестницы, пандуса (вход </w:t>
      </w:r>
      <w:r w:rsidRPr="00442D4B">
        <w:rPr>
          <w:rFonts w:ascii="Times New Roman" w:hAnsi="Times New Roman" w:cs="Times New Roman"/>
          <w:sz w:val="28"/>
          <w:szCs w:val="28"/>
        </w:rPr>
        <w:lastRenderedPageBreak/>
        <w:t>непосредственно с твердого покрытия площадки палатки);</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с незастекленным проемом для реализации, демонстрации товара;</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с одним внутренним пространством (помещением), рассчитанным на одно или несколько рабочих мест продавцов и товарного запаса на один день торговли;</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хранение товарного запаса:</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выделенная, организованная зона, максимально визуально скрытая от проема для реализации товара (личные вещи продавцов, тару, иную упаковку, мусор, урны размещать в зоне видимости покупателей через проемы, а также около палатки не допускается);</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типы палаток:</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жесткая (из строительных материалов); мягкая (тканевая);</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минимальная высота внутреннего пространства (помещения) - не менее 2,7 м;</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максимальная высота палатки от уровня земли - 4,0 м; инженерно-техническое обеспечение:</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подключение к энергосети (внешнее и внутреннее освещение, торговое оборудование);</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размеры палатки-модуля:</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минимальный габарит 2,0 x 2,0 м;</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максимальный габарит квадратной 3,0 x 3,0 м, прямоугольной 3,0 x 4,0 (где 4,0 м длина стороны с незастекленным проемом);</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допустимо увеличением рабочего (внутреннего) пространства жесткой палатки способом размещения палаток-модулей совместно в виде блока модулей (блоки модулей мягкой палатки не допускаются):</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минимальная длина блока модулей - не более 4,0 м (для модулей 2,0 x 2,0 м), не более 9,0 м (для модулей 3,0 x 3,0 м), не более 12,0 м (для модулей 3,0 x 4,0 м);</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максимальная ширина блока модулей - не более 4,0 м (для модулей 2,0 x 2,0 м), не более 6,0 м (для модулей 3,0 x 3,0 м, 3 x 4 м);</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максимальная общая площадь блока модулей - не более 16,0 м (для модулей 2,0 x 2,0 м), не более 54,0 м (для модулей 3,0 x 3,0 м); не более 72,0 м (для модулей 3,0 x 4,0 м);</w:t>
      </w:r>
    </w:p>
    <w:p w:rsidR="00D2117F" w:rsidRPr="00442D4B" w:rsidRDefault="00D2117F" w:rsidP="00442D4B">
      <w:pPr>
        <w:pStyle w:val="ConsPlusNormal"/>
        <w:spacing w:before="220"/>
        <w:ind w:firstLine="539"/>
        <w:contextualSpacing/>
        <w:jc w:val="both"/>
        <w:rPr>
          <w:rFonts w:ascii="Times New Roman" w:hAnsi="Times New Roman" w:cs="Times New Roman"/>
          <w:sz w:val="28"/>
          <w:szCs w:val="28"/>
        </w:rPr>
      </w:pPr>
      <w:r w:rsidRPr="00442D4B">
        <w:rPr>
          <w:rFonts w:ascii="Times New Roman" w:hAnsi="Times New Roman" w:cs="Times New Roman"/>
          <w:sz w:val="28"/>
          <w:szCs w:val="28"/>
        </w:rPr>
        <w:t>демонстрация товара на улице не допускается.</w:t>
      </w:r>
    </w:p>
    <w:p w:rsidR="00D2117F" w:rsidRDefault="00D2117F">
      <w:pPr>
        <w:pStyle w:val="ConsPlusNormal"/>
        <w:jc w:val="both"/>
      </w:pPr>
    </w:p>
    <w:p w:rsidR="00442D4B" w:rsidRDefault="00442D4B">
      <w:pPr>
        <w:pStyle w:val="ConsPlusTitle"/>
        <w:jc w:val="center"/>
        <w:outlineLvl w:val="4"/>
        <w:rPr>
          <w:rFonts w:ascii="Times New Roman" w:hAnsi="Times New Roman" w:cs="Times New Roman"/>
          <w:sz w:val="28"/>
          <w:szCs w:val="28"/>
        </w:rPr>
      </w:pPr>
    </w:p>
    <w:p w:rsidR="00442D4B" w:rsidRDefault="00442D4B">
      <w:pPr>
        <w:pStyle w:val="ConsPlusTitle"/>
        <w:jc w:val="center"/>
        <w:outlineLvl w:val="4"/>
        <w:rPr>
          <w:rFonts w:ascii="Times New Roman" w:hAnsi="Times New Roman" w:cs="Times New Roman"/>
          <w:sz w:val="28"/>
          <w:szCs w:val="28"/>
        </w:rPr>
      </w:pPr>
    </w:p>
    <w:p w:rsidR="00442D4B" w:rsidRDefault="00442D4B">
      <w:pPr>
        <w:pStyle w:val="ConsPlusTitle"/>
        <w:jc w:val="center"/>
        <w:outlineLvl w:val="4"/>
        <w:rPr>
          <w:rFonts w:ascii="Times New Roman" w:hAnsi="Times New Roman" w:cs="Times New Roman"/>
          <w:sz w:val="28"/>
          <w:szCs w:val="28"/>
        </w:rPr>
      </w:pPr>
    </w:p>
    <w:p w:rsidR="00442D4B" w:rsidRDefault="00442D4B">
      <w:pPr>
        <w:pStyle w:val="ConsPlusTitle"/>
        <w:jc w:val="center"/>
        <w:outlineLvl w:val="4"/>
        <w:rPr>
          <w:rFonts w:ascii="Times New Roman" w:hAnsi="Times New Roman" w:cs="Times New Roman"/>
          <w:sz w:val="28"/>
          <w:szCs w:val="28"/>
        </w:rPr>
      </w:pPr>
    </w:p>
    <w:p w:rsidR="00442D4B" w:rsidRDefault="00442D4B">
      <w:pPr>
        <w:pStyle w:val="ConsPlusTitle"/>
        <w:jc w:val="center"/>
        <w:outlineLvl w:val="4"/>
        <w:rPr>
          <w:rFonts w:ascii="Times New Roman" w:hAnsi="Times New Roman" w:cs="Times New Roman"/>
          <w:sz w:val="28"/>
          <w:szCs w:val="28"/>
        </w:rPr>
      </w:pPr>
    </w:p>
    <w:p w:rsidR="00442D4B" w:rsidRDefault="00442D4B">
      <w:pPr>
        <w:pStyle w:val="ConsPlusTitle"/>
        <w:jc w:val="center"/>
        <w:outlineLvl w:val="4"/>
        <w:rPr>
          <w:rFonts w:ascii="Times New Roman" w:hAnsi="Times New Roman" w:cs="Times New Roman"/>
          <w:sz w:val="28"/>
          <w:szCs w:val="28"/>
        </w:rPr>
      </w:pPr>
    </w:p>
    <w:p w:rsidR="00442D4B" w:rsidRDefault="00442D4B">
      <w:pPr>
        <w:pStyle w:val="ConsPlusTitle"/>
        <w:jc w:val="center"/>
        <w:outlineLvl w:val="4"/>
        <w:rPr>
          <w:rFonts w:ascii="Times New Roman" w:hAnsi="Times New Roman" w:cs="Times New Roman"/>
          <w:sz w:val="28"/>
          <w:szCs w:val="28"/>
        </w:rPr>
      </w:pPr>
    </w:p>
    <w:p w:rsidR="00442D4B" w:rsidRDefault="00442D4B">
      <w:pPr>
        <w:pStyle w:val="ConsPlusTitle"/>
        <w:jc w:val="center"/>
        <w:outlineLvl w:val="4"/>
        <w:rPr>
          <w:rFonts w:ascii="Times New Roman" w:hAnsi="Times New Roman" w:cs="Times New Roman"/>
          <w:sz w:val="28"/>
          <w:szCs w:val="28"/>
        </w:rPr>
      </w:pPr>
    </w:p>
    <w:p w:rsidR="00442D4B" w:rsidRDefault="00442D4B">
      <w:pPr>
        <w:pStyle w:val="ConsPlusTitle"/>
        <w:jc w:val="center"/>
        <w:outlineLvl w:val="4"/>
        <w:rPr>
          <w:rFonts w:ascii="Times New Roman" w:hAnsi="Times New Roman" w:cs="Times New Roman"/>
          <w:sz w:val="28"/>
          <w:szCs w:val="28"/>
        </w:rPr>
      </w:pPr>
    </w:p>
    <w:p w:rsidR="00442D4B" w:rsidRDefault="00442D4B">
      <w:pPr>
        <w:pStyle w:val="ConsPlusTitle"/>
        <w:jc w:val="center"/>
        <w:outlineLvl w:val="4"/>
        <w:rPr>
          <w:rFonts w:ascii="Times New Roman" w:hAnsi="Times New Roman" w:cs="Times New Roman"/>
          <w:sz w:val="28"/>
          <w:szCs w:val="28"/>
        </w:rPr>
      </w:pPr>
    </w:p>
    <w:p w:rsidR="00D2117F" w:rsidRPr="00442D4B" w:rsidRDefault="00D2117F">
      <w:pPr>
        <w:pStyle w:val="ConsPlusTitle"/>
        <w:jc w:val="center"/>
        <w:outlineLvl w:val="4"/>
        <w:rPr>
          <w:rFonts w:ascii="Times New Roman" w:hAnsi="Times New Roman" w:cs="Times New Roman"/>
          <w:sz w:val="28"/>
          <w:szCs w:val="28"/>
        </w:rPr>
      </w:pPr>
      <w:r w:rsidRPr="00442D4B">
        <w:rPr>
          <w:rFonts w:ascii="Times New Roman" w:hAnsi="Times New Roman" w:cs="Times New Roman"/>
          <w:sz w:val="28"/>
          <w:szCs w:val="28"/>
        </w:rPr>
        <w:lastRenderedPageBreak/>
        <w:t xml:space="preserve">Рис. </w:t>
      </w:r>
      <w:r w:rsidR="008F3008" w:rsidRPr="00442D4B">
        <w:rPr>
          <w:rFonts w:ascii="Times New Roman" w:hAnsi="Times New Roman" w:cs="Times New Roman"/>
          <w:sz w:val="28"/>
          <w:szCs w:val="28"/>
        </w:rPr>
        <w:t>«</w:t>
      </w:r>
      <w:r w:rsidRPr="00442D4B">
        <w:rPr>
          <w:rFonts w:ascii="Times New Roman" w:hAnsi="Times New Roman" w:cs="Times New Roman"/>
          <w:sz w:val="28"/>
          <w:szCs w:val="28"/>
        </w:rPr>
        <w:t>Варианты внешнего вида модулей палатки в зависимости</w:t>
      </w:r>
    </w:p>
    <w:p w:rsidR="00D2117F" w:rsidRPr="00442D4B" w:rsidRDefault="00D2117F">
      <w:pPr>
        <w:pStyle w:val="ConsPlusTitle"/>
        <w:jc w:val="center"/>
        <w:rPr>
          <w:rFonts w:ascii="Times New Roman" w:hAnsi="Times New Roman" w:cs="Times New Roman"/>
          <w:sz w:val="28"/>
          <w:szCs w:val="28"/>
        </w:rPr>
      </w:pPr>
      <w:r w:rsidRPr="00442D4B">
        <w:rPr>
          <w:rFonts w:ascii="Times New Roman" w:hAnsi="Times New Roman" w:cs="Times New Roman"/>
          <w:sz w:val="28"/>
          <w:szCs w:val="28"/>
        </w:rPr>
        <w:t>от типов застройки</w:t>
      </w:r>
      <w:r w:rsidR="008F3008" w:rsidRPr="00442D4B">
        <w:rPr>
          <w:rFonts w:ascii="Times New Roman" w:hAnsi="Times New Roman" w:cs="Times New Roman"/>
          <w:sz w:val="28"/>
          <w:szCs w:val="28"/>
        </w:rPr>
        <w:t>»</w:t>
      </w:r>
    </w:p>
    <w:p w:rsidR="00D2117F" w:rsidRPr="00442D4B"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532"/>
        </w:rPr>
        <w:drawing>
          <wp:inline distT="0" distB="0" distL="0" distR="0">
            <wp:extent cx="5545455" cy="6899910"/>
            <wp:effectExtent l="0" t="0" r="0" b="0"/>
            <wp:docPr id="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689991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559"/>
        </w:rPr>
        <w:lastRenderedPageBreak/>
        <w:drawing>
          <wp:inline distT="0" distB="0" distL="0" distR="0">
            <wp:extent cx="5545455" cy="7241540"/>
            <wp:effectExtent l="0" t="0" r="0" b="0"/>
            <wp:docPr id="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724154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616"/>
        </w:rPr>
        <w:lastRenderedPageBreak/>
        <w:drawing>
          <wp:inline distT="0" distB="0" distL="0" distR="0">
            <wp:extent cx="5463540" cy="7974330"/>
            <wp:effectExtent l="0" t="0" r="0" b="0"/>
            <wp:docPr id="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63540" cy="797433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206"/>
        </w:rPr>
        <w:lastRenderedPageBreak/>
        <w:drawing>
          <wp:inline distT="0" distB="0" distL="0" distR="0">
            <wp:extent cx="5545455" cy="2755900"/>
            <wp:effectExtent l="0" t="0" r="0" b="0"/>
            <wp:docPr id="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2755900"/>
                    </a:xfrm>
                    <a:prstGeom prst="rect">
                      <a:avLst/>
                    </a:prstGeom>
                    <a:noFill/>
                    <a:ln>
                      <a:noFill/>
                    </a:ln>
                  </pic:spPr>
                </pic:pic>
              </a:graphicData>
            </a:graphic>
          </wp:inline>
        </w:drawing>
      </w:r>
    </w:p>
    <w:p w:rsidR="00D2117F" w:rsidRDefault="00D2117F">
      <w:pPr>
        <w:pStyle w:val="ConsPlusNormal"/>
        <w:jc w:val="both"/>
      </w:pPr>
    </w:p>
    <w:p w:rsidR="00D2117F" w:rsidRPr="00E87B88" w:rsidRDefault="00D2117F">
      <w:pPr>
        <w:pStyle w:val="ConsPlusNormal"/>
        <w:ind w:firstLine="540"/>
        <w:contextualSpacing/>
        <w:jc w:val="both"/>
        <w:rPr>
          <w:rFonts w:ascii="Times New Roman" w:hAnsi="Times New Roman" w:cs="Times New Roman"/>
          <w:sz w:val="28"/>
          <w:szCs w:val="28"/>
        </w:rPr>
      </w:pPr>
      <w:r w:rsidRPr="00E87B88">
        <w:rPr>
          <w:rFonts w:ascii="Times New Roman" w:hAnsi="Times New Roman" w:cs="Times New Roman"/>
          <w:sz w:val="28"/>
          <w:szCs w:val="28"/>
        </w:rPr>
        <w:t>Общие требования к средствам информации на ткани мягкой палатки:</w:t>
      </w:r>
    </w:p>
    <w:p w:rsidR="00D2117F" w:rsidRPr="00E87B88" w:rsidRDefault="00D2117F">
      <w:pPr>
        <w:pStyle w:val="ConsPlusNormal"/>
        <w:spacing w:before="220"/>
        <w:ind w:firstLine="540"/>
        <w:contextualSpacing/>
        <w:jc w:val="both"/>
        <w:rPr>
          <w:rFonts w:ascii="Times New Roman" w:hAnsi="Times New Roman" w:cs="Times New Roman"/>
          <w:sz w:val="28"/>
          <w:szCs w:val="28"/>
        </w:rPr>
      </w:pPr>
      <w:r w:rsidRPr="00E87B88">
        <w:rPr>
          <w:rFonts w:ascii="Times New Roman" w:hAnsi="Times New Roman" w:cs="Times New Roman"/>
          <w:sz w:val="28"/>
          <w:szCs w:val="28"/>
        </w:rPr>
        <w:t>все информационно-декоративные элементы (декор) выполняются методом сублимационной печати на оборудовании производителя палаток;</w:t>
      </w:r>
    </w:p>
    <w:p w:rsidR="00D2117F" w:rsidRPr="00E87B88" w:rsidRDefault="00D2117F">
      <w:pPr>
        <w:pStyle w:val="ConsPlusNormal"/>
        <w:spacing w:before="220"/>
        <w:ind w:firstLine="540"/>
        <w:contextualSpacing/>
        <w:jc w:val="both"/>
        <w:rPr>
          <w:rFonts w:ascii="Times New Roman" w:hAnsi="Times New Roman" w:cs="Times New Roman"/>
          <w:sz w:val="28"/>
          <w:szCs w:val="28"/>
        </w:rPr>
      </w:pPr>
      <w:r w:rsidRPr="00E87B88">
        <w:rPr>
          <w:rFonts w:ascii="Times New Roman" w:hAnsi="Times New Roman" w:cs="Times New Roman"/>
          <w:sz w:val="28"/>
          <w:szCs w:val="28"/>
        </w:rPr>
        <w:t>все информационно-декоративные элементы (декор) располагаются строго на центральной оси палатки;</w:t>
      </w:r>
    </w:p>
    <w:p w:rsidR="00D2117F" w:rsidRPr="00E87B88" w:rsidRDefault="00D2117F">
      <w:pPr>
        <w:pStyle w:val="ConsPlusNormal"/>
        <w:spacing w:before="220"/>
        <w:ind w:firstLine="540"/>
        <w:contextualSpacing/>
        <w:jc w:val="both"/>
        <w:rPr>
          <w:rFonts w:ascii="Times New Roman" w:hAnsi="Times New Roman" w:cs="Times New Roman"/>
          <w:sz w:val="28"/>
          <w:szCs w:val="28"/>
        </w:rPr>
      </w:pPr>
      <w:r w:rsidRPr="00E87B88">
        <w:rPr>
          <w:rFonts w:ascii="Times New Roman" w:hAnsi="Times New Roman" w:cs="Times New Roman"/>
          <w:sz w:val="28"/>
          <w:szCs w:val="28"/>
        </w:rPr>
        <w:t>все информационно-декоративные элементы (декор) выполняются в избранной цветовой гамме (один цвет, всего для мягкой палатки могут быть использованы не более 2 цветов;</w:t>
      </w:r>
    </w:p>
    <w:p w:rsidR="00D2117F" w:rsidRPr="00E87B88" w:rsidRDefault="00D2117F">
      <w:pPr>
        <w:pStyle w:val="ConsPlusNormal"/>
        <w:spacing w:before="220"/>
        <w:ind w:firstLine="540"/>
        <w:contextualSpacing/>
        <w:jc w:val="both"/>
        <w:rPr>
          <w:rFonts w:ascii="Times New Roman" w:hAnsi="Times New Roman" w:cs="Times New Roman"/>
          <w:sz w:val="28"/>
          <w:szCs w:val="28"/>
        </w:rPr>
      </w:pPr>
      <w:r w:rsidRPr="00E87B88">
        <w:rPr>
          <w:rFonts w:ascii="Times New Roman" w:hAnsi="Times New Roman" w:cs="Times New Roman"/>
          <w:sz w:val="28"/>
          <w:szCs w:val="28"/>
        </w:rPr>
        <w:t>высота букв, используемых в декоре - 160 мм;</w:t>
      </w:r>
    </w:p>
    <w:p w:rsidR="00D2117F" w:rsidRPr="00E87B88" w:rsidRDefault="00D2117F">
      <w:pPr>
        <w:pStyle w:val="ConsPlusNormal"/>
        <w:spacing w:before="220"/>
        <w:ind w:firstLine="540"/>
        <w:contextualSpacing/>
        <w:jc w:val="both"/>
        <w:rPr>
          <w:rFonts w:ascii="Times New Roman" w:hAnsi="Times New Roman" w:cs="Times New Roman"/>
          <w:sz w:val="28"/>
          <w:szCs w:val="28"/>
        </w:rPr>
      </w:pPr>
      <w:r w:rsidRPr="00E87B88">
        <w:rPr>
          <w:rFonts w:ascii="Times New Roman" w:hAnsi="Times New Roman" w:cs="Times New Roman"/>
          <w:sz w:val="28"/>
          <w:szCs w:val="28"/>
        </w:rPr>
        <w:t>габариты декоративного элемента (логотипа) не должны превышать 600 x 600 мм;</w:t>
      </w:r>
    </w:p>
    <w:p w:rsidR="00D2117F" w:rsidRPr="00E87B88" w:rsidRDefault="00D2117F">
      <w:pPr>
        <w:pStyle w:val="ConsPlusNormal"/>
        <w:spacing w:before="220"/>
        <w:ind w:firstLine="540"/>
        <w:contextualSpacing/>
        <w:jc w:val="both"/>
        <w:rPr>
          <w:rFonts w:ascii="Times New Roman" w:hAnsi="Times New Roman" w:cs="Times New Roman"/>
          <w:sz w:val="28"/>
          <w:szCs w:val="28"/>
        </w:rPr>
      </w:pPr>
      <w:r w:rsidRPr="00E87B88">
        <w:rPr>
          <w:rFonts w:ascii="Times New Roman" w:hAnsi="Times New Roman" w:cs="Times New Roman"/>
          <w:sz w:val="28"/>
          <w:szCs w:val="28"/>
        </w:rPr>
        <w:t>материал ткани мягкой палатки:</w:t>
      </w:r>
    </w:p>
    <w:p w:rsidR="00D2117F" w:rsidRPr="00E87B88" w:rsidRDefault="00D2117F">
      <w:pPr>
        <w:pStyle w:val="ConsPlusNormal"/>
        <w:spacing w:before="220"/>
        <w:ind w:firstLine="540"/>
        <w:contextualSpacing/>
        <w:jc w:val="both"/>
        <w:rPr>
          <w:rFonts w:ascii="Times New Roman" w:hAnsi="Times New Roman" w:cs="Times New Roman"/>
          <w:sz w:val="28"/>
          <w:szCs w:val="28"/>
        </w:rPr>
      </w:pPr>
      <w:r w:rsidRPr="00E87B88">
        <w:rPr>
          <w:rFonts w:ascii="Times New Roman" w:hAnsi="Times New Roman" w:cs="Times New Roman"/>
          <w:sz w:val="28"/>
          <w:szCs w:val="28"/>
        </w:rPr>
        <w:t>акрил (рекомендуется (дополнительно: со специальным тефлоновым покрытием и антигрибковой пропиткой);</w:t>
      </w:r>
    </w:p>
    <w:p w:rsidR="00D2117F" w:rsidRPr="00E87B88" w:rsidRDefault="00D2117F">
      <w:pPr>
        <w:pStyle w:val="ConsPlusNormal"/>
        <w:spacing w:before="220"/>
        <w:ind w:firstLine="540"/>
        <w:contextualSpacing/>
        <w:jc w:val="both"/>
        <w:rPr>
          <w:rFonts w:ascii="Times New Roman" w:hAnsi="Times New Roman" w:cs="Times New Roman"/>
          <w:sz w:val="28"/>
          <w:szCs w:val="28"/>
        </w:rPr>
      </w:pPr>
      <w:r w:rsidRPr="00E87B88">
        <w:rPr>
          <w:rFonts w:ascii="Times New Roman" w:hAnsi="Times New Roman" w:cs="Times New Roman"/>
          <w:sz w:val="28"/>
          <w:szCs w:val="28"/>
        </w:rPr>
        <w:t>полиэстер (допускается (дополнительно: с акриловым лаком и антигрибковой пропиткой);</w:t>
      </w:r>
    </w:p>
    <w:p w:rsidR="00D2117F" w:rsidRPr="00E87B88" w:rsidRDefault="00D2117F">
      <w:pPr>
        <w:pStyle w:val="ConsPlusNormal"/>
        <w:spacing w:before="220"/>
        <w:ind w:firstLine="540"/>
        <w:contextualSpacing/>
        <w:jc w:val="both"/>
        <w:rPr>
          <w:rFonts w:ascii="Times New Roman" w:hAnsi="Times New Roman" w:cs="Times New Roman"/>
          <w:sz w:val="28"/>
          <w:szCs w:val="28"/>
        </w:rPr>
      </w:pPr>
      <w:r w:rsidRPr="00E87B88">
        <w:rPr>
          <w:rFonts w:ascii="Times New Roman" w:hAnsi="Times New Roman" w:cs="Times New Roman"/>
          <w:sz w:val="28"/>
          <w:szCs w:val="28"/>
        </w:rPr>
        <w:t>материал каркаса мягкой палатки:</w:t>
      </w:r>
    </w:p>
    <w:p w:rsidR="00D2117F" w:rsidRPr="00E87B88" w:rsidRDefault="00D2117F">
      <w:pPr>
        <w:pStyle w:val="ConsPlusNormal"/>
        <w:spacing w:before="220"/>
        <w:ind w:firstLine="540"/>
        <w:contextualSpacing/>
        <w:jc w:val="both"/>
        <w:rPr>
          <w:rFonts w:ascii="Times New Roman" w:hAnsi="Times New Roman" w:cs="Times New Roman"/>
          <w:sz w:val="28"/>
          <w:szCs w:val="28"/>
        </w:rPr>
      </w:pPr>
      <w:r w:rsidRPr="00E87B88">
        <w:rPr>
          <w:rFonts w:ascii="Times New Roman" w:hAnsi="Times New Roman" w:cs="Times New Roman"/>
          <w:sz w:val="28"/>
          <w:szCs w:val="28"/>
        </w:rPr>
        <w:t>металл, композитные материалы (поверхность с декоративным слоем, устойчивым к атмосферным и механическим воздействиям, неоднократному мытью агрессивными растворами и щетками).</w:t>
      </w:r>
    </w:p>
    <w:p w:rsidR="00D2117F" w:rsidRPr="00E87B88" w:rsidRDefault="00D2117F">
      <w:pPr>
        <w:pStyle w:val="ConsPlusNormal"/>
        <w:contextualSpacing/>
        <w:jc w:val="both"/>
        <w:rPr>
          <w:rFonts w:ascii="Times New Roman" w:hAnsi="Times New Roman" w:cs="Times New Roman"/>
          <w:sz w:val="28"/>
          <w:szCs w:val="28"/>
        </w:rPr>
      </w:pPr>
    </w:p>
    <w:p w:rsidR="00E87B88" w:rsidRDefault="00E87B88">
      <w:pPr>
        <w:pStyle w:val="ConsPlusTitle"/>
        <w:contextualSpacing/>
        <w:jc w:val="center"/>
        <w:outlineLvl w:val="4"/>
        <w:rPr>
          <w:rFonts w:ascii="Times New Roman" w:hAnsi="Times New Roman" w:cs="Times New Roman"/>
          <w:sz w:val="28"/>
          <w:szCs w:val="28"/>
        </w:rPr>
      </w:pPr>
    </w:p>
    <w:p w:rsidR="00E87B88" w:rsidRDefault="00E87B88">
      <w:pPr>
        <w:pStyle w:val="ConsPlusTitle"/>
        <w:contextualSpacing/>
        <w:jc w:val="center"/>
        <w:outlineLvl w:val="4"/>
        <w:rPr>
          <w:rFonts w:ascii="Times New Roman" w:hAnsi="Times New Roman" w:cs="Times New Roman"/>
          <w:sz w:val="28"/>
          <w:szCs w:val="28"/>
        </w:rPr>
      </w:pPr>
    </w:p>
    <w:p w:rsidR="00E87B88" w:rsidRDefault="00E87B88">
      <w:pPr>
        <w:pStyle w:val="ConsPlusTitle"/>
        <w:contextualSpacing/>
        <w:jc w:val="center"/>
        <w:outlineLvl w:val="4"/>
        <w:rPr>
          <w:rFonts w:ascii="Times New Roman" w:hAnsi="Times New Roman" w:cs="Times New Roman"/>
          <w:sz w:val="28"/>
          <w:szCs w:val="28"/>
        </w:rPr>
      </w:pPr>
    </w:p>
    <w:p w:rsidR="00E87B88" w:rsidRDefault="00E87B88">
      <w:pPr>
        <w:pStyle w:val="ConsPlusTitle"/>
        <w:contextualSpacing/>
        <w:jc w:val="center"/>
        <w:outlineLvl w:val="4"/>
        <w:rPr>
          <w:rFonts w:ascii="Times New Roman" w:hAnsi="Times New Roman" w:cs="Times New Roman"/>
          <w:sz w:val="28"/>
          <w:szCs w:val="28"/>
        </w:rPr>
      </w:pPr>
    </w:p>
    <w:p w:rsidR="00E87B88" w:rsidRDefault="00E87B88">
      <w:pPr>
        <w:pStyle w:val="ConsPlusTitle"/>
        <w:contextualSpacing/>
        <w:jc w:val="center"/>
        <w:outlineLvl w:val="4"/>
        <w:rPr>
          <w:rFonts w:ascii="Times New Roman" w:hAnsi="Times New Roman" w:cs="Times New Roman"/>
          <w:sz w:val="28"/>
          <w:szCs w:val="28"/>
        </w:rPr>
      </w:pPr>
    </w:p>
    <w:p w:rsidR="00E87B88" w:rsidRDefault="00E87B88">
      <w:pPr>
        <w:pStyle w:val="ConsPlusTitle"/>
        <w:contextualSpacing/>
        <w:jc w:val="center"/>
        <w:outlineLvl w:val="4"/>
        <w:rPr>
          <w:rFonts w:ascii="Times New Roman" w:hAnsi="Times New Roman" w:cs="Times New Roman"/>
          <w:sz w:val="28"/>
          <w:szCs w:val="28"/>
        </w:rPr>
      </w:pPr>
    </w:p>
    <w:p w:rsidR="00E87B88" w:rsidRDefault="00E87B88">
      <w:pPr>
        <w:pStyle w:val="ConsPlusTitle"/>
        <w:contextualSpacing/>
        <w:jc w:val="center"/>
        <w:outlineLvl w:val="4"/>
        <w:rPr>
          <w:rFonts w:ascii="Times New Roman" w:hAnsi="Times New Roman" w:cs="Times New Roman"/>
          <w:sz w:val="28"/>
          <w:szCs w:val="28"/>
        </w:rPr>
      </w:pPr>
    </w:p>
    <w:p w:rsidR="00E87B88" w:rsidRDefault="00E87B88">
      <w:pPr>
        <w:pStyle w:val="ConsPlusTitle"/>
        <w:contextualSpacing/>
        <w:jc w:val="center"/>
        <w:outlineLvl w:val="4"/>
        <w:rPr>
          <w:rFonts w:ascii="Times New Roman" w:hAnsi="Times New Roman" w:cs="Times New Roman"/>
          <w:sz w:val="28"/>
          <w:szCs w:val="28"/>
        </w:rPr>
      </w:pPr>
    </w:p>
    <w:p w:rsidR="00E87B88" w:rsidRDefault="00E87B88">
      <w:pPr>
        <w:pStyle w:val="ConsPlusTitle"/>
        <w:contextualSpacing/>
        <w:jc w:val="center"/>
        <w:outlineLvl w:val="4"/>
        <w:rPr>
          <w:rFonts w:ascii="Times New Roman" w:hAnsi="Times New Roman" w:cs="Times New Roman"/>
          <w:sz w:val="28"/>
          <w:szCs w:val="28"/>
        </w:rPr>
      </w:pPr>
    </w:p>
    <w:p w:rsidR="00D2117F" w:rsidRPr="00E87B88" w:rsidRDefault="00D2117F">
      <w:pPr>
        <w:pStyle w:val="ConsPlusTitle"/>
        <w:contextualSpacing/>
        <w:jc w:val="center"/>
        <w:outlineLvl w:val="4"/>
        <w:rPr>
          <w:rFonts w:ascii="Times New Roman" w:hAnsi="Times New Roman" w:cs="Times New Roman"/>
          <w:sz w:val="28"/>
          <w:szCs w:val="28"/>
        </w:rPr>
      </w:pPr>
      <w:r w:rsidRPr="00E87B88">
        <w:rPr>
          <w:rFonts w:ascii="Times New Roman" w:hAnsi="Times New Roman" w:cs="Times New Roman"/>
          <w:sz w:val="28"/>
          <w:szCs w:val="28"/>
        </w:rPr>
        <w:lastRenderedPageBreak/>
        <w:t xml:space="preserve">Рис. </w:t>
      </w:r>
      <w:r w:rsidR="008F3008" w:rsidRPr="00E87B88">
        <w:rPr>
          <w:rFonts w:ascii="Times New Roman" w:hAnsi="Times New Roman" w:cs="Times New Roman"/>
          <w:sz w:val="28"/>
          <w:szCs w:val="28"/>
        </w:rPr>
        <w:t>«</w:t>
      </w:r>
      <w:r w:rsidRPr="00E87B88">
        <w:rPr>
          <w:rFonts w:ascii="Times New Roman" w:hAnsi="Times New Roman" w:cs="Times New Roman"/>
          <w:sz w:val="28"/>
          <w:szCs w:val="28"/>
        </w:rPr>
        <w:t>Допустимые варианты габаритов элементов модулей</w:t>
      </w:r>
    </w:p>
    <w:p w:rsidR="00D2117F" w:rsidRPr="00E87B88" w:rsidRDefault="00D2117F">
      <w:pPr>
        <w:pStyle w:val="ConsPlusTitle"/>
        <w:contextualSpacing/>
        <w:jc w:val="center"/>
        <w:rPr>
          <w:rFonts w:ascii="Times New Roman" w:hAnsi="Times New Roman" w:cs="Times New Roman"/>
          <w:sz w:val="28"/>
          <w:szCs w:val="28"/>
        </w:rPr>
      </w:pPr>
      <w:r w:rsidRPr="00E87B88">
        <w:rPr>
          <w:rFonts w:ascii="Times New Roman" w:hAnsi="Times New Roman" w:cs="Times New Roman"/>
          <w:sz w:val="28"/>
          <w:szCs w:val="28"/>
        </w:rPr>
        <w:t>жесткой палатки при планировании установки</w:t>
      </w:r>
      <w:r w:rsidR="008F3008" w:rsidRPr="00E87B88">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195"/>
        </w:rPr>
        <w:drawing>
          <wp:inline distT="0" distB="0" distL="0" distR="0">
            <wp:extent cx="5545455" cy="2628265"/>
            <wp:effectExtent l="0" t="0" r="0" b="0"/>
            <wp:docPr id="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262826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316"/>
        </w:rPr>
        <w:drawing>
          <wp:inline distT="0" distB="0" distL="0" distR="0">
            <wp:extent cx="5545455" cy="4157345"/>
            <wp:effectExtent l="0" t="0" r="0" b="0"/>
            <wp:docPr id="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4157345"/>
                    </a:xfrm>
                    <a:prstGeom prst="rect">
                      <a:avLst/>
                    </a:prstGeom>
                    <a:noFill/>
                    <a:ln>
                      <a:noFill/>
                    </a:ln>
                  </pic:spPr>
                </pic:pic>
              </a:graphicData>
            </a:graphic>
          </wp:inline>
        </w:drawing>
      </w:r>
    </w:p>
    <w:p w:rsidR="00D2117F" w:rsidRDefault="00D2117F">
      <w:pPr>
        <w:pStyle w:val="ConsPlusNormal"/>
        <w:jc w:val="both"/>
      </w:pPr>
    </w:p>
    <w:p w:rsidR="00791667" w:rsidRDefault="00791667">
      <w:pPr>
        <w:pStyle w:val="ConsPlusTitle"/>
        <w:jc w:val="center"/>
        <w:outlineLvl w:val="4"/>
      </w:pPr>
    </w:p>
    <w:p w:rsidR="00791667" w:rsidRDefault="00791667">
      <w:pPr>
        <w:pStyle w:val="ConsPlusTitle"/>
        <w:jc w:val="center"/>
        <w:outlineLvl w:val="4"/>
      </w:pPr>
    </w:p>
    <w:p w:rsidR="00791667" w:rsidRDefault="00791667">
      <w:pPr>
        <w:pStyle w:val="ConsPlusTitle"/>
        <w:jc w:val="center"/>
        <w:outlineLvl w:val="4"/>
      </w:pPr>
    </w:p>
    <w:p w:rsidR="00791667" w:rsidRDefault="00791667">
      <w:pPr>
        <w:pStyle w:val="ConsPlusTitle"/>
        <w:jc w:val="center"/>
        <w:outlineLvl w:val="4"/>
      </w:pPr>
    </w:p>
    <w:p w:rsidR="00791667" w:rsidRDefault="00791667">
      <w:pPr>
        <w:pStyle w:val="ConsPlusTitle"/>
        <w:jc w:val="center"/>
        <w:outlineLvl w:val="4"/>
      </w:pPr>
    </w:p>
    <w:p w:rsidR="00791667" w:rsidRDefault="00791667">
      <w:pPr>
        <w:pStyle w:val="ConsPlusTitle"/>
        <w:jc w:val="center"/>
        <w:outlineLvl w:val="4"/>
      </w:pPr>
    </w:p>
    <w:p w:rsidR="00791667" w:rsidRDefault="00791667">
      <w:pPr>
        <w:pStyle w:val="ConsPlusTitle"/>
        <w:jc w:val="center"/>
        <w:outlineLvl w:val="4"/>
      </w:pPr>
    </w:p>
    <w:p w:rsidR="00791667" w:rsidRDefault="00791667">
      <w:pPr>
        <w:pStyle w:val="ConsPlusTitle"/>
        <w:jc w:val="center"/>
        <w:outlineLvl w:val="4"/>
      </w:pPr>
    </w:p>
    <w:p w:rsidR="00791667" w:rsidRDefault="00791667">
      <w:pPr>
        <w:pStyle w:val="ConsPlusTitle"/>
        <w:jc w:val="center"/>
        <w:outlineLvl w:val="4"/>
      </w:pPr>
    </w:p>
    <w:p w:rsidR="00D2117F" w:rsidRPr="00791667" w:rsidRDefault="00D2117F">
      <w:pPr>
        <w:pStyle w:val="ConsPlusTitle"/>
        <w:jc w:val="center"/>
        <w:outlineLvl w:val="4"/>
        <w:rPr>
          <w:rFonts w:ascii="Times New Roman" w:hAnsi="Times New Roman" w:cs="Times New Roman"/>
          <w:sz w:val="28"/>
          <w:szCs w:val="28"/>
        </w:rPr>
      </w:pPr>
      <w:r w:rsidRPr="00791667">
        <w:rPr>
          <w:rFonts w:ascii="Times New Roman" w:hAnsi="Times New Roman" w:cs="Times New Roman"/>
          <w:sz w:val="28"/>
          <w:szCs w:val="28"/>
        </w:rPr>
        <w:lastRenderedPageBreak/>
        <w:t xml:space="preserve">Рис. </w:t>
      </w:r>
      <w:r w:rsidR="008F3008" w:rsidRPr="00791667">
        <w:rPr>
          <w:rFonts w:ascii="Times New Roman" w:hAnsi="Times New Roman" w:cs="Times New Roman"/>
          <w:sz w:val="28"/>
          <w:szCs w:val="28"/>
        </w:rPr>
        <w:t>«</w:t>
      </w:r>
      <w:r w:rsidRPr="00791667">
        <w:rPr>
          <w:rFonts w:ascii="Times New Roman" w:hAnsi="Times New Roman" w:cs="Times New Roman"/>
          <w:sz w:val="28"/>
          <w:szCs w:val="28"/>
        </w:rPr>
        <w:t>Основные параметры места размещения нестационарного</w:t>
      </w:r>
    </w:p>
    <w:p w:rsidR="00D2117F" w:rsidRPr="00791667" w:rsidRDefault="00D2117F">
      <w:pPr>
        <w:pStyle w:val="ConsPlusTitle"/>
        <w:jc w:val="center"/>
        <w:rPr>
          <w:rFonts w:ascii="Times New Roman" w:hAnsi="Times New Roman" w:cs="Times New Roman"/>
          <w:sz w:val="28"/>
          <w:szCs w:val="28"/>
        </w:rPr>
      </w:pPr>
      <w:r w:rsidRPr="00791667">
        <w:rPr>
          <w:rFonts w:ascii="Times New Roman" w:hAnsi="Times New Roman" w:cs="Times New Roman"/>
          <w:sz w:val="28"/>
          <w:szCs w:val="28"/>
        </w:rPr>
        <w:t>торгового объекта для палаток</w:t>
      </w:r>
      <w:r w:rsidR="008F3008" w:rsidRPr="00791667">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255"/>
        </w:rPr>
        <w:drawing>
          <wp:inline distT="0" distB="0" distL="0" distR="0">
            <wp:extent cx="5545455" cy="3379470"/>
            <wp:effectExtent l="0" t="0" r="0" b="0"/>
            <wp:docPr id="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337947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150"/>
        </w:rPr>
        <w:drawing>
          <wp:inline distT="0" distB="0" distL="0" distR="0">
            <wp:extent cx="5545455" cy="2045335"/>
            <wp:effectExtent l="0" t="0" r="0" b="0"/>
            <wp:docPr id="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2045335"/>
                    </a:xfrm>
                    <a:prstGeom prst="rect">
                      <a:avLst/>
                    </a:prstGeom>
                    <a:noFill/>
                    <a:ln>
                      <a:noFill/>
                    </a:ln>
                  </pic:spPr>
                </pic:pic>
              </a:graphicData>
            </a:graphic>
          </wp:inline>
        </w:drawing>
      </w:r>
    </w:p>
    <w:p w:rsidR="00D2117F" w:rsidRDefault="00D2117F">
      <w:pPr>
        <w:pStyle w:val="ConsPlusNormal"/>
        <w:jc w:val="both"/>
      </w:pPr>
    </w:p>
    <w:p w:rsidR="00D2117F" w:rsidRPr="00F00DE4" w:rsidRDefault="00D2117F" w:rsidP="00F00DE4">
      <w:pPr>
        <w:pStyle w:val="ConsPlusNormal"/>
        <w:ind w:firstLine="540"/>
        <w:contextualSpacing/>
        <w:jc w:val="both"/>
        <w:rPr>
          <w:rFonts w:ascii="Times New Roman" w:hAnsi="Times New Roman" w:cs="Times New Roman"/>
          <w:sz w:val="28"/>
          <w:szCs w:val="28"/>
        </w:rPr>
      </w:pPr>
      <w:r w:rsidRPr="00F00DE4">
        <w:rPr>
          <w:rFonts w:ascii="Times New Roman" w:hAnsi="Times New Roman" w:cs="Times New Roman"/>
          <w:sz w:val="28"/>
          <w:szCs w:val="28"/>
        </w:rPr>
        <w:t>Формула расчета площади места размещения нестационарного торгового объекта:</w:t>
      </w:r>
    </w:p>
    <w:p w:rsidR="00D2117F" w:rsidRPr="00F00DE4" w:rsidRDefault="00D2117F" w:rsidP="00F00DE4">
      <w:pPr>
        <w:pStyle w:val="ConsPlusNormal"/>
        <w:ind w:firstLine="540"/>
        <w:contextualSpacing/>
        <w:jc w:val="both"/>
        <w:rPr>
          <w:rFonts w:ascii="Times New Roman" w:hAnsi="Times New Roman" w:cs="Times New Roman"/>
          <w:sz w:val="28"/>
          <w:szCs w:val="28"/>
        </w:rPr>
      </w:pPr>
      <w:r w:rsidRPr="00F00DE4">
        <w:rPr>
          <w:rFonts w:ascii="Times New Roman" w:hAnsi="Times New Roman" w:cs="Times New Roman"/>
          <w:sz w:val="28"/>
          <w:szCs w:val="28"/>
        </w:rPr>
        <w:t>S</w:t>
      </w:r>
      <w:r w:rsidRPr="00F00DE4">
        <w:rPr>
          <w:rFonts w:ascii="Times New Roman" w:hAnsi="Times New Roman" w:cs="Times New Roman"/>
          <w:sz w:val="28"/>
          <w:szCs w:val="28"/>
          <w:vertAlign w:val="superscript"/>
        </w:rPr>
        <w:t>нто</w:t>
      </w:r>
      <w:r w:rsidRPr="00F00DE4">
        <w:rPr>
          <w:rFonts w:ascii="Times New Roman" w:hAnsi="Times New Roman" w:cs="Times New Roman"/>
          <w:sz w:val="28"/>
          <w:szCs w:val="28"/>
        </w:rPr>
        <w:t xml:space="preserve"> = Д</w:t>
      </w:r>
      <w:r w:rsidRPr="00F00DE4">
        <w:rPr>
          <w:rFonts w:ascii="Times New Roman" w:hAnsi="Times New Roman" w:cs="Times New Roman"/>
          <w:sz w:val="28"/>
          <w:szCs w:val="28"/>
          <w:vertAlign w:val="superscript"/>
        </w:rPr>
        <w:t>нто</w:t>
      </w:r>
      <w:r w:rsidRPr="00F00DE4">
        <w:rPr>
          <w:rFonts w:ascii="Times New Roman" w:hAnsi="Times New Roman" w:cs="Times New Roman"/>
          <w:sz w:val="28"/>
          <w:szCs w:val="28"/>
        </w:rPr>
        <w:t xml:space="preserve"> x Ш</w:t>
      </w:r>
      <w:r w:rsidRPr="00F00DE4">
        <w:rPr>
          <w:rFonts w:ascii="Times New Roman" w:hAnsi="Times New Roman" w:cs="Times New Roman"/>
          <w:sz w:val="28"/>
          <w:szCs w:val="28"/>
          <w:vertAlign w:val="superscript"/>
        </w:rPr>
        <w:t>нто</w:t>
      </w:r>
      <w:r w:rsidRPr="00F00DE4">
        <w:rPr>
          <w:rFonts w:ascii="Times New Roman" w:hAnsi="Times New Roman" w:cs="Times New Roman"/>
          <w:sz w:val="28"/>
          <w:szCs w:val="28"/>
        </w:rPr>
        <w:t>,</w:t>
      </w:r>
    </w:p>
    <w:p w:rsidR="00D2117F" w:rsidRPr="00F00DE4" w:rsidRDefault="00D2117F">
      <w:pPr>
        <w:pStyle w:val="ConsPlusNormal"/>
        <w:ind w:firstLine="540"/>
        <w:contextualSpacing/>
        <w:jc w:val="both"/>
        <w:rPr>
          <w:rFonts w:ascii="Times New Roman" w:hAnsi="Times New Roman" w:cs="Times New Roman"/>
          <w:sz w:val="28"/>
          <w:szCs w:val="28"/>
        </w:rPr>
      </w:pPr>
      <w:r w:rsidRPr="00F00DE4">
        <w:rPr>
          <w:rFonts w:ascii="Times New Roman" w:hAnsi="Times New Roman" w:cs="Times New Roman"/>
          <w:sz w:val="28"/>
          <w:szCs w:val="28"/>
        </w:rPr>
        <w:t>где:</w:t>
      </w:r>
    </w:p>
    <w:p w:rsidR="00D2117F" w:rsidRPr="00F00DE4" w:rsidRDefault="00D2117F">
      <w:pPr>
        <w:pStyle w:val="ConsPlusNormal"/>
        <w:spacing w:before="220"/>
        <w:ind w:firstLine="540"/>
        <w:contextualSpacing/>
        <w:jc w:val="both"/>
        <w:rPr>
          <w:rFonts w:ascii="Times New Roman" w:hAnsi="Times New Roman" w:cs="Times New Roman"/>
          <w:sz w:val="28"/>
          <w:szCs w:val="28"/>
        </w:rPr>
      </w:pPr>
      <w:r w:rsidRPr="00F00DE4">
        <w:rPr>
          <w:rFonts w:ascii="Times New Roman" w:hAnsi="Times New Roman" w:cs="Times New Roman"/>
          <w:sz w:val="28"/>
          <w:szCs w:val="28"/>
        </w:rPr>
        <w:t>S</w:t>
      </w:r>
      <w:r w:rsidRPr="00F00DE4">
        <w:rPr>
          <w:rFonts w:ascii="Times New Roman" w:hAnsi="Times New Roman" w:cs="Times New Roman"/>
          <w:sz w:val="28"/>
          <w:szCs w:val="28"/>
          <w:vertAlign w:val="superscript"/>
        </w:rPr>
        <w:t>нто</w:t>
      </w:r>
      <w:r w:rsidRPr="00F00DE4">
        <w:rPr>
          <w:rFonts w:ascii="Times New Roman" w:hAnsi="Times New Roman" w:cs="Times New Roman"/>
          <w:sz w:val="28"/>
          <w:szCs w:val="28"/>
        </w:rPr>
        <w:t xml:space="preserve"> - площадь места размещения нестационарного торгового объекта;</w:t>
      </w:r>
    </w:p>
    <w:p w:rsidR="00D2117F" w:rsidRPr="00F00DE4" w:rsidRDefault="00D2117F">
      <w:pPr>
        <w:pStyle w:val="ConsPlusNormal"/>
        <w:spacing w:before="220"/>
        <w:ind w:firstLine="540"/>
        <w:contextualSpacing/>
        <w:jc w:val="both"/>
        <w:rPr>
          <w:rFonts w:ascii="Times New Roman" w:hAnsi="Times New Roman" w:cs="Times New Roman"/>
          <w:sz w:val="28"/>
          <w:szCs w:val="28"/>
        </w:rPr>
      </w:pPr>
      <w:r w:rsidRPr="00F00DE4">
        <w:rPr>
          <w:rFonts w:ascii="Times New Roman" w:hAnsi="Times New Roman" w:cs="Times New Roman"/>
          <w:sz w:val="28"/>
          <w:szCs w:val="28"/>
        </w:rPr>
        <w:t>Д</w:t>
      </w:r>
      <w:r w:rsidRPr="00F00DE4">
        <w:rPr>
          <w:rFonts w:ascii="Times New Roman" w:hAnsi="Times New Roman" w:cs="Times New Roman"/>
          <w:sz w:val="28"/>
          <w:szCs w:val="28"/>
          <w:vertAlign w:val="superscript"/>
        </w:rPr>
        <w:t>м</w:t>
      </w:r>
      <w:r w:rsidRPr="00F00DE4">
        <w:rPr>
          <w:rFonts w:ascii="Times New Roman" w:hAnsi="Times New Roman" w:cs="Times New Roman"/>
          <w:sz w:val="28"/>
          <w:szCs w:val="28"/>
        </w:rPr>
        <w:t xml:space="preserve"> - длина места размещения нестационарного торгового объекта;</w:t>
      </w:r>
    </w:p>
    <w:p w:rsidR="00D2117F" w:rsidRPr="00F00DE4" w:rsidRDefault="00D2117F" w:rsidP="00F00DE4">
      <w:pPr>
        <w:pStyle w:val="ConsPlusNormal"/>
        <w:spacing w:before="220"/>
        <w:ind w:firstLine="540"/>
        <w:contextualSpacing/>
        <w:jc w:val="both"/>
        <w:rPr>
          <w:rFonts w:ascii="Times New Roman" w:hAnsi="Times New Roman" w:cs="Times New Roman"/>
          <w:sz w:val="28"/>
          <w:szCs w:val="28"/>
        </w:rPr>
      </w:pPr>
      <w:r w:rsidRPr="00F00DE4">
        <w:rPr>
          <w:rFonts w:ascii="Times New Roman" w:hAnsi="Times New Roman" w:cs="Times New Roman"/>
          <w:sz w:val="28"/>
          <w:szCs w:val="28"/>
        </w:rPr>
        <w:t>Ш</w:t>
      </w:r>
      <w:r w:rsidRPr="00F00DE4">
        <w:rPr>
          <w:rFonts w:ascii="Times New Roman" w:hAnsi="Times New Roman" w:cs="Times New Roman"/>
          <w:sz w:val="28"/>
          <w:szCs w:val="28"/>
          <w:vertAlign w:val="superscript"/>
        </w:rPr>
        <w:t>м</w:t>
      </w:r>
      <w:r w:rsidRPr="00F00DE4">
        <w:rPr>
          <w:rFonts w:ascii="Times New Roman" w:hAnsi="Times New Roman" w:cs="Times New Roman"/>
          <w:sz w:val="28"/>
          <w:szCs w:val="28"/>
        </w:rPr>
        <w:t xml:space="preserve"> - длина места размещения нестационарного торгового объекта;</w:t>
      </w:r>
    </w:p>
    <w:p w:rsidR="00D2117F" w:rsidRPr="00F00DE4" w:rsidRDefault="00D2117F" w:rsidP="00F00DE4">
      <w:pPr>
        <w:pStyle w:val="ConsPlusNormal"/>
        <w:ind w:firstLine="540"/>
        <w:contextualSpacing/>
        <w:jc w:val="both"/>
        <w:rPr>
          <w:rFonts w:ascii="Times New Roman" w:hAnsi="Times New Roman" w:cs="Times New Roman"/>
          <w:sz w:val="28"/>
          <w:szCs w:val="28"/>
        </w:rPr>
      </w:pPr>
      <w:r w:rsidRPr="00F00DE4">
        <w:rPr>
          <w:rFonts w:ascii="Times New Roman" w:hAnsi="Times New Roman" w:cs="Times New Roman"/>
          <w:sz w:val="28"/>
          <w:szCs w:val="28"/>
        </w:rPr>
        <w:t>Д</w:t>
      </w:r>
      <w:r w:rsidRPr="00F00DE4">
        <w:rPr>
          <w:rFonts w:ascii="Times New Roman" w:hAnsi="Times New Roman" w:cs="Times New Roman"/>
          <w:sz w:val="28"/>
          <w:szCs w:val="28"/>
          <w:vertAlign w:val="superscript"/>
        </w:rPr>
        <w:t>нто</w:t>
      </w:r>
      <w:r w:rsidRPr="00F00DE4">
        <w:rPr>
          <w:rFonts w:ascii="Times New Roman" w:hAnsi="Times New Roman" w:cs="Times New Roman"/>
          <w:sz w:val="28"/>
          <w:szCs w:val="28"/>
        </w:rPr>
        <w:t xml:space="preserve"> = О</w:t>
      </w:r>
      <w:r w:rsidRPr="00F00DE4">
        <w:rPr>
          <w:rFonts w:ascii="Times New Roman" w:hAnsi="Times New Roman" w:cs="Times New Roman"/>
          <w:sz w:val="28"/>
          <w:szCs w:val="28"/>
          <w:vertAlign w:val="superscript"/>
        </w:rPr>
        <w:t>1</w:t>
      </w:r>
      <w:r w:rsidRPr="00F00DE4">
        <w:rPr>
          <w:rFonts w:ascii="Times New Roman" w:hAnsi="Times New Roman" w:cs="Times New Roman"/>
          <w:sz w:val="28"/>
          <w:szCs w:val="28"/>
        </w:rPr>
        <w:t xml:space="preserve"> + Д</w:t>
      </w:r>
      <w:r w:rsidRPr="00F00DE4">
        <w:rPr>
          <w:rFonts w:ascii="Times New Roman" w:hAnsi="Times New Roman" w:cs="Times New Roman"/>
          <w:sz w:val="28"/>
          <w:szCs w:val="28"/>
          <w:vertAlign w:val="superscript"/>
        </w:rPr>
        <w:t>1</w:t>
      </w:r>
      <w:r w:rsidRPr="00F00DE4">
        <w:rPr>
          <w:rFonts w:ascii="Times New Roman" w:hAnsi="Times New Roman" w:cs="Times New Roman"/>
          <w:sz w:val="28"/>
          <w:szCs w:val="28"/>
        </w:rPr>
        <w:t xml:space="preserve"> + О</w:t>
      </w:r>
      <w:r w:rsidRPr="00F00DE4">
        <w:rPr>
          <w:rFonts w:ascii="Times New Roman" w:hAnsi="Times New Roman" w:cs="Times New Roman"/>
          <w:sz w:val="28"/>
          <w:szCs w:val="28"/>
          <w:vertAlign w:val="superscript"/>
        </w:rPr>
        <w:t>2</w:t>
      </w:r>
      <w:r w:rsidRPr="00F00DE4">
        <w:rPr>
          <w:rFonts w:ascii="Times New Roman" w:hAnsi="Times New Roman" w:cs="Times New Roman"/>
          <w:sz w:val="28"/>
          <w:szCs w:val="28"/>
        </w:rPr>
        <w:t>, где:</w:t>
      </w:r>
    </w:p>
    <w:p w:rsidR="00D2117F" w:rsidRPr="00F00DE4" w:rsidRDefault="00F00DE4">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г</w:t>
      </w:r>
      <w:r w:rsidR="00D2117F" w:rsidRPr="00F00DE4">
        <w:rPr>
          <w:rFonts w:ascii="Times New Roman" w:hAnsi="Times New Roman" w:cs="Times New Roman"/>
          <w:sz w:val="28"/>
          <w:szCs w:val="28"/>
        </w:rPr>
        <w:t>де:</w:t>
      </w:r>
    </w:p>
    <w:p w:rsidR="00D2117F" w:rsidRPr="00F00DE4" w:rsidRDefault="00D2117F">
      <w:pPr>
        <w:pStyle w:val="ConsPlusNormal"/>
        <w:spacing w:before="220"/>
        <w:ind w:firstLine="540"/>
        <w:contextualSpacing/>
        <w:jc w:val="both"/>
        <w:rPr>
          <w:rFonts w:ascii="Times New Roman" w:hAnsi="Times New Roman" w:cs="Times New Roman"/>
          <w:sz w:val="28"/>
          <w:szCs w:val="28"/>
        </w:rPr>
      </w:pPr>
      <w:r w:rsidRPr="00F00DE4">
        <w:rPr>
          <w:rFonts w:ascii="Times New Roman" w:hAnsi="Times New Roman" w:cs="Times New Roman"/>
          <w:sz w:val="28"/>
          <w:szCs w:val="28"/>
        </w:rPr>
        <w:t>О</w:t>
      </w:r>
      <w:r w:rsidRPr="00F00DE4">
        <w:rPr>
          <w:rFonts w:ascii="Times New Roman" w:hAnsi="Times New Roman" w:cs="Times New Roman"/>
          <w:sz w:val="28"/>
          <w:szCs w:val="28"/>
          <w:vertAlign w:val="superscript"/>
        </w:rPr>
        <w:t>1</w:t>
      </w:r>
      <w:r w:rsidRPr="00F00DE4">
        <w:rPr>
          <w:rFonts w:ascii="Times New Roman" w:hAnsi="Times New Roman" w:cs="Times New Roman"/>
          <w:sz w:val="28"/>
          <w:szCs w:val="28"/>
        </w:rPr>
        <w:t xml:space="preserve"> - расстояние от левого края места размещения до стены палатки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1,0);</w:t>
      </w:r>
    </w:p>
    <w:p w:rsidR="00D2117F" w:rsidRPr="00F00DE4" w:rsidRDefault="00D2117F">
      <w:pPr>
        <w:pStyle w:val="ConsPlusNormal"/>
        <w:spacing w:before="220"/>
        <w:ind w:firstLine="540"/>
        <w:jc w:val="both"/>
        <w:rPr>
          <w:rFonts w:ascii="Times New Roman" w:hAnsi="Times New Roman" w:cs="Times New Roman"/>
          <w:sz w:val="28"/>
          <w:szCs w:val="28"/>
        </w:rPr>
      </w:pPr>
      <w:r w:rsidRPr="00F00DE4">
        <w:rPr>
          <w:rFonts w:ascii="Times New Roman" w:hAnsi="Times New Roman" w:cs="Times New Roman"/>
          <w:sz w:val="28"/>
          <w:szCs w:val="28"/>
        </w:rPr>
        <w:lastRenderedPageBreak/>
        <w:t>Д</w:t>
      </w:r>
      <w:r w:rsidRPr="00F00DE4">
        <w:rPr>
          <w:rFonts w:ascii="Times New Roman" w:hAnsi="Times New Roman" w:cs="Times New Roman"/>
          <w:sz w:val="28"/>
          <w:szCs w:val="28"/>
          <w:vertAlign w:val="superscript"/>
        </w:rPr>
        <w:t>1</w:t>
      </w:r>
      <w:r w:rsidRPr="00F00DE4">
        <w:rPr>
          <w:rFonts w:ascii="Times New Roman" w:hAnsi="Times New Roman" w:cs="Times New Roman"/>
          <w:sz w:val="28"/>
          <w:szCs w:val="28"/>
        </w:rPr>
        <w:t xml:space="preserve"> - длина палатки (по внешней границе наружной стены);</w:t>
      </w:r>
    </w:p>
    <w:p w:rsidR="00D2117F" w:rsidRPr="00F00DE4" w:rsidRDefault="00D2117F" w:rsidP="00F00DE4">
      <w:pPr>
        <w:pStyle w:val="ConsPlusNormal"/>
        <w:spacing w:before="220"/>
        <w:ind w:firstLine="540"/>
        <w:jc w:val="both"/>
        <w:rPr>
          <w:rFonts w:ascii="Times New Roman" w:hAnsi="Times New Roman" w:cs="Times New Roman"/>
          <w:sz w:val="28"/>
          <w:szCs w:val="28"/>
        </w:rPr>
      </w:pPr>
      <w:r w:rsidRPr="00F00DE4">
        <w:rPr>
          <w:rFonts w:ascii="Times New Roman" w:hAnsi="Times New Roman" w:cs="Times New Roman"/>
          <w:sz w:val="28"/>
          <w:szCs w:val="28"/>
        </w:rPr>
        <w:t>О</w:t>
      </w:r>
      <w:r w:rsidRPr="00F00DE4">
        <w:rPr>
          <w:rFonts w:ascii="Times New Roman" w:hAnsi="Times New Roman" w:cs="Times New Roman"/>
          <w:sz w:val="28"/>
          <w:szCs w:val="28"/>
          <w:vertAlign w:val="superscript"/>
        </w:rPr>
        <w:t>2</w:t>
      </w:r>
      <w:r w:rsidRPr="00F00DE4">
        <w:rPr>
          <w:rFonts w:ascii="Times New Roman" w:hAnsi="Times New Roman" w:cs="Times New Roman"/>
          <w:sz w:val="28"/>
          <w:szCs w:val="28"/>
        </w:rPr>
        <w:t xml:space="preserve"> - расстояние от правого края места размещения до стены палатки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1,0);</w:t>
      </w:r>
    </w:p>
    <w:p w:rsidR="00D2117F" w:rsidRPr="00F00DE4" w:rsidRDefault="00D2117F" w:rsidP="00F00DE4">
      <w:pPr>
        <w:pStyle w:val="ConsPlusNormal"/>
        <w:ind w:firstLine="540"/>
        <w:jc w:val="both"/>
        <w:rPr>
          <w:rFonts w:ascii="Times New Roman" w:hAnsi="Times New Roman" w:cs="Times New Roman"/>
          <w:sz w:val="28"/>
          <w:szCs w:val="28"/>
        </w:rPr>
      </w:pPr>
      <w:r w:rsidRPr="00F00DE4">
        <w:rPr>
          <w:rFonts w:ascii="Times New Roman" w:hAnsi="Times New Roman" w:cs="Times New Roman"/>
          <w:sz w:val="28"/>
          <w:szCs w:val="28"/>
        </w:rPr>
        <w:t>Ш</w:t>
      </w:r>
      <w:r w:rsidRPr="00F00DE4">
        <w:rPr>
          <w:rFonts w:ascii="Times New Roman" w:hAnsi="Times New Roman" w:cs="Times New Roman"/>
          <w:sz w:val="28"/>
          <w:szCs w:val="28"/>
          <w:vertAlign w:val="superscript"/>
        </w:rPr>
        <w:t>нто</w:t>
      </w:r>
      <w:r w:rsidRPr="00F00DE4">
        <w:rPr>
          <w:rFonts w:ascii="Times New Roman" w:hAnsi="Times New Roman" w:cs="Times New Roman"/>
          <w:sz w:val="28"/>
          <w:szCs w:val="28"/>
        </w:rPr>
        <w:t xml:space="preserve"> = о</w:t>
      </w:r>
      <w:r w:rsidRPr="00F00DE4">
        <w:rPr>
          <w:rFonts w:ascii="Times New Roman" w:hAnsi="Times New Roman" w:cs="Times New Roman"/>
          <w:sz w:val="28"/>
          <w:szCs w:val="28"/>
          <w:vertAlign w:val="superscript"/>
        </w:rPr>
        <w:t>3</w:t>
      </w:r>
      <w:r w:rsidRPr="00F00DE4">
        <w:rPr>
          <w:rFonts w:ascii="Times New Roman" w:hAnsi="Times New Roman" w:cs="Times New Roman"/>
          <w:sz w:val="28"/>
          <w:szCs w:val="28"/>
        </w:rPr>
        <w:t xml:space="preserve"> + Ш</w:t>
      </w:r>
      <w:r w:rsidRPr="00F00DE4">
        <w:rPr>
          <w:rFonts w:ascii="Times New Roman" w:hAnsi="Times New Roman" w:cs="Times New Roman"/>
          <w:sz w:val="28"/>
          <w:szCs w:val="28"/>
          <w:vertAlign w:val="superscript"/>
        </w:rPr>
        <w:t>1</w:t>
      </w:r>
      <w:r w:rsidRPr="00F00DE4">
        <w:rPr>
          <w:rFonts w:ascii="Times New Roman" w:hAnsi="Times New Roman" w:cs="Times New Roman"/>
          <w:sz w:val="28"/>
          <w:szCs w:val="28"/>
        </w:rPr>
        <w:t xml:space="preserve"> + О</w:t>
      </w:r>
      <w:r w:rsidRPr="00F00DE4">
        <w:rPr>
          <w:rFonts w:ascii="Times New Roman" w:hAnsi="Times New Roman" w:cs="Times New Roman"/>
          <w:sz w:val="28"/>
          <w:szCs w:val="28"/>
          <w:vertAlign w:val="superscript"/>
        </w:rPr>
        <w:t>4</w:t>
      </w:r>
      <w:r w:rsidRPr="00F00DE4">
        <w:rPr>
          <w:rFonts w:ascii="Times New Roman" w:hAnsi="Times New Roman" w:cs="Times New Roman"/>
          <w:sz w:val="28"/>
          <w:szCs w:val="28"/>
        </w:rPr>
        <w:t>,</w:t>
      </w:r>
    </w:p>
    <w:p w:rsidR="00F00DE4" w:rsidRDefault="00D2117F" w:rsidP="00F00DE4">
      <w:pPr>
        <w:pStyle w:val="ConsPlusNormal"/>
        <w:ind w:firstLine="540"/>
        <w:jc w:val="both"/>
        <w:rPr>
          <w:rFonts w:ascii="Times New Roman" w:hAnsi="Times New Roman" w:cs="Times New Roman"/>
          <w:sz w:val="28"/>
          <w:szCs w:val="28"/>
        </w:rPr>
      </w:pPr>
      <w:r w:rsidRPr="00F00DE4">
        <w:rPr>
          <w:rFonts w:ascii="Times New Roman" w:hAnsi="Times New Roman" w:cs="Times New Roman"/>
          <w:sz w:val="28"/>
          <w:szCs w:val="28"/>
        </w:rPr>
        <w:t>где:</w:t>
      </w:r>
    </w:p>
    <w:p w:rsidR="00F00DE4" w:rsidRDefault="00D2117F" w:rsidP="00F00DE4">
      <w:pPr>
        <w:pStyle w:val="ConsPlusNormal"/>
        <w:ind w:firstLine="540"/>
        <w:jc w:val="both"/>
        <w:rPr>
          <w:rFonts w:ascii="Times New Roman" w:hAnsi="Times New Roman" w:cs="Times New Roman"/>
          <w:sz w:val="28"/>
          <w:szCs w:val="28"/>
        </w:rPr>
      </w:pPr>
      <w:r w:rsidRPr="00F00DE4">
        <w:rPr>
          <w:rFonts w:ascii="Times New Roman" w:hAnsi="Times New Roman" w:cs="Times New Roman"/>
          <w:sz w:val="28"/>
          <w:szCs w:val="28"/>
        </w:rPr>
        <w:t>О</w:t>
      </w:r>
      <w:r w:rsidRPr="00F00DE4">
        <w:rPr>
          <w:rFonts w:ascii="Times New Roman" w:hAnsi="Times New Roman" w:cs="Times New Roman"/>
          <w:sz w:val="28"/>
          <w:szCs w:val="28"/>
          <w:vertAlign w:val="superscript"/>
        </w:rPr>
        <w:t>3</w:t>
      </w:r>
      <w:r w:rsidRPr="00F00DE4">
        <w:rPr>
          <w:rFonts w:ascii="Times New Roman" w:hAnsi="Times New Roman" w:cs="Times New Roman"/>
          <w:sz w:val="28"/>
          <w:szCs w:val="28"/>
        </w:rPr>
        <w:t xml:space="preserve"> - расстояние от края места размещения до стены палатки с прилавком (равно ширине навеса над прилавком, но не менее 0,9 м);</w:t>
      </w:r>
    </w:p>
    <w:p w:rsidR="00F00DE4" w:rsidRDefault="00D2117F" w:rsidP="00F00DE4">
      <w:pPr>
        <w:pStyle w:val="ConsPlusNormal"/>
        <w:ind w:firstLine="540"/>
        <w:jc w:val="both"/>
        <w:rPr>
          <w:rFonts w:ascii="Times New Roman" w:hAnsi="Times New Roman" w:cs="Times New Roman"/>
          <w:sz w:val="28"/>
          <w:szCs w:val="28"/>
        </w:rPr>
      </w:pPr>
      <w:r w:rsidRPr="00F00DE4">
        <w:rPr>
          <w:rFonts w:ascii="Times New Roman" w:hAnsi="Times New Roman" w:cs="Times New Roman"/>
          <w:sz w:val="28"/>
          <w:szCs w:val="28"/>
        </w:rPr>
        <w:t>Ш</w:t>
      </w:r>
      <w:r w:rsidRPr="00F00DE4">
        <w:rPr>
          <w:rFonts w:ascii="Times New Roman" w:hAnsi="Times New Roman" w:cs="Times New Roman"/>
          <w:sz w:val="28"/>
          <w:szCs w:val="28"/>
          <w:vertAlign w:val="superscript"/>
        </w:rPr>
        <w:t>1</w:t>
      </w:r>
      <w:r w:rsidRPr="00F00DE4">
        <w:rPr>
          <w:rFonts w:ascii="Times New Roman" w:hAnsi="Times New Roman" w:cs="Times New Roman"/>
          <w:sz w:val="28"/>
          <w:szCs w:val="28"/>
        </w:rPr>
        <w:t xml:space="preserve"> - ширина палатки (по внешней границе наружной стены);</w:t>
      </w:r>
    </w:p>
    <w:p w:rsidR="00D2117F" w:rsidRPr="00F00DE4" w:rsidRDefault="00D2117F" w:rsidP="00F00DE4">
      <w:pPr>
        <w:pStyle w:val="ConsPlusNormal"/>
        <w:ind w:firstLine="540"/>
        <w:jc w:val="both"/>
        <w:rPr>
          <w:rFonts w:ascii="Times New Roman" w:hAnsi="Times New Roman" w:cs="Times New Roman"/>
          <w:sz w:val="28"/>
          <w:szCs w:val="28"/>
        </w:rPr>
      </w:pPr>
      <w:r w:rsidRPr="00F00DE4">
        <w:rPr>
          <w:rFonts w:ascii="Times New Roman" w:hAnsi="Times New Roman" w:cs="Times New Roman"/>
          <w:sz w:val="28"/>
          <w:szCs w:val="28"/>
        </w:rPr>
        <w:t>О</w:t>
      </w:r>
      <w:r w:rsidRPr="00F00DE4">
        <w:rPr>
          <w:rFonts w:ascii="Times New Roman" w:hAnsi="Times New Roman" w:cs="Times New Roman"/>
          <w:sz w:val="28"/>
          <w:szCs w:val="28"/>
          <w:vertAlign w:val="superscript"/>
        </w:rPr>
        <w:t>4</w:t>
      </w:r>
      <w:r w:rsidRPr="00F00DE4">
        <w:rPr>
          <w:rFonts w:ascii="Times New Roman" w:hAnsi="Times New Roman" w:cs="Times New Roman"/>
          <w:sz w:val="28"/>
          <w:szCs w:val="28"/>
        </w:rPr>
        <w:t xml:space="preserve"> - расстояние от края места размещения до стены палатки без прилавка (без входной двери или прохода к двери - не менее 0,5 м, без входной двери или прохода к двери с расположением вдоль тротуара (дорожки) - 0,0 мс входной дверью или проходом к двери - не менее 1,0).</w:t>
      </w:r>
    </w:p>
    <w:p w:rsidR="00D2117F" w:rsidRPr="00F00DE4" w:rsidRDefault="00D2117F">
      <w:pPr>
        <w:pStyle w:val="ConsPlusNormal"/>
        <w:ind w:firstLine="540"/>
        <w:jc w:val="both"/>
        <w:rPr>
          <w:rFonts w:ascii="Times New Roman" w:hAnsi="Times New Roman" w:cs="Times New Roman"/>
          <w:sz w:val="28"/>
          <w:szCs w:val="28"/>
        </w:rPr>
      </w:pPr>
      <w:r w:rsidRPr="00F00DE4">
        <w:rPr>
          <w:rFonts w:ascii="Times New Roman" w:hAnsi="Times New Roman" w:cs="Times New Roman"/>
          <w:sz w:val="28"/>
          <w:szCs w:val="28"/>
        </w:rPr>
        <w:t>Пример расчета для палатки на П-образном перекрестке тротуаров:</w:t>
      </w:r>
    </w:p>
    <w:p w:rsidR="00D2117F" w:rsidRPr="00F00DE4" w:rsidRDefault="00D2117F">
      <w:pPr>
        <w:pStyle w:val="ConsPlusNormal"/>
        <w:jc w:val="both"/>
        <w:rPr>
          <w:rFonts w:ascii="Times New Roman" w:hAnsi="Times New Roman" w:cs="Times New Roman"/>
          <w:sz w:val="28"/>
          <w:szCs w:val="28"/>
        </w:rPr>
      </w:pPr>
    </w:p>
    <w:p w:rsidR="00D2117F" w:rsidRPr="00F00DE4" w:rsidRDefault="00D2117F">
      <w:pPr>
        <w:pStyle w:val="ConsPlusNormal"/>
        <w:jc w:val="center"/>
        <w:rPr>
          <w:rFonts w:ascii="Times New Roman" w:hAnsi="Times New Roman" w:cs="Times New Roman"/>
          <w:sz w:val="28"/>
          <w:szCs w:val="28"/>
        </w:rPr>
      </w:pPr>
      <w:r w:rsidRPr="00F00DE4">
        <w:rPr>
          <w:rFonts w:ascii="Times New Roman" w:hAnsi="Times New Roman" w:cs="Times New Roman"/>
          <w:sz w:val="28"/>
          <w:szCs w:val="28"/>
        </w:rPr>
        <w:t>Рисунок не приводится.</w:t>
      </w:r>
    </w:p>
    <w:p w:rsidR="00D2117F" w:rsidRPr="00F00DE4" w:rsidRDefault="00D2117F">
      <w:pPr>
        <w:pStyle w:val="ConsPlusNormal"/>
        <w:jc w:val="both"/>
        <w:rPr>
          <w:rFonts w:ascii="Times New Roman" w:hAnsi="Times New Roman" w:cs="Times New Roman"/>
          <w:sz w:val="28"/>
          <w:szCs w:val="28"/>
        </w:rPr>
      </w:pPr>
    </w:p>
    <w:p w:rsidR="00D2117F" w:rsidRPr="00F00DE4" w:rsidRDefault="00D2117F" w:rsidP="00F00DE4">
      <w:pPr>
        <w:pStyle w:val="ConsPlusNormal"/>
        <w:ind w:firstLine="540"/>
        <w:contextualSpacing/>
        <w:jc w:val="both"/>
        <w:rPr>
          <w:rFonts w:ascii="Times New Roman" w:hAnsi="Times New Roman" w:cs="Times New Roman"/>
          <w:sz w:val="28"/>
          <w:szCs w:val="28"/>
        </w:rPr>
      </w:pPr>
      <w:r w:rsidRPr="00F00DE4">
        <w:rPr>
          <w:rFonts w:ascii="Times New Roman" w:hAnsi="Times New Roman" w:cs="Times New Roman"/>
          <w:sz w:val="28"/>
          <w:szCs w:val="28"/>
        </w:rPr>
        <w:t>Д</w:t>
      </w:r>
      <w:r w:rsidRPr="00F00DE4">
        <w:rPr>
          <w:rFonts w:ascii="Times New Roman" w:hAnsi="Times New Roman" w:cs="Times New Roman"/>
          <w:sz w:val="28"/>
          <w:szCs w:val="28"/>
          <w:vertAlign w:val="superscript"/>
        </w:rPr>
        <w:t>нто</w:t>
      </w:r>
      <w:r w:rsidRPr="00F00DE4">
        <w:rPr>
          <w:rFonts w:ascii="Times New Roman" w:hAnsi="Times New Roman" w:cs="Times New Roman"/>
          <w:sz w:val="28"/>
          <w:szCs w:val="28"/>
        </w:rPr>
        <w:t xml:space="preserve"> (0,5 + 4 + 1,0) x Ш</w:t>
      </w:r>
      <w:r w:rsidRPr="00F00DE4">
        <w:rPr>
          <w:rFonts w:ascii="Times New Roman" w:hAnsi="Times New Roman" w:cs="Times New Roman"/>
          <w:sz w:val="28"/>
          <w:szCs w:val="28"/>
          <w:vertAlign w:val="superscript"/>
        </w:rPr>
        <w:t>нто</w:t>
      </w:r>
      <w:r w:rsidRPr="00F00DE4">
        <w:rPr>
          <w:rFonts w:ascii="Times New Roman" w:hAnsi="Times New Roman" w:cs="Times New Roman"/>
          <w:sz w:val="28"/>
          <w:szCs w:val="28"/>
        </w:rPr>
        <w:t xml:space="preserve"> (0,9 + 3 + 0,0) = 5,5 x 3,9 = 21,45 = с округлением до целого числа 22 кв. м.</w:t>
      </w:r>
    </w:p>
    <w:p w:rsidR="00D2117F" w:rsidRPr="00F00DE4" w:rsidRDefault="00D2117F">
      <w:pPr>
        <w:pStyle w:val="ConsPlusNormal"/>
        <w:ind w:firstLine="540"/>
        <w:contextualSpacing/>
        <w:jc w:val="both"/>
        <w:rPr>
          <w:rFonts w:ascii="Times New Roman" w:hAnsi="Times New Roman" w:cs="Times New Roman"/>
          <w:sz w:val="28"/>
          <w:szCs w:val="28"/>
        </w:rPr>
      </w:pPr>
      <w:r w:rsidRPr="00F00DE4">
        <w:rPr>
          <w:rFonts w:ascii="Times New Roman" w:hAnsi="Times New Roman" w:cs="Times New Roman"/>
          <w:sz w:val="28"/>
          <w:szCs w:val="28"/>
        </w:rPr>
        <w:t>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палатки на месте размещения нестационарного торгового объекта:</w:t>
      </w:r>
    </w:p>
    <w:p w:rsidR="00D2117F" w:rsidRPr="00F00DE4" w:rsidRDefault="00D2117F">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1133"/>
        <w:gridCol w:w="7937"/>
      </w:tblGrid>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F00DE4" w:rsidRDefault="00D2117F">
            <w:pPr>
              <w:pStyle w:val="ConsPlusNormal"/>
              <w:jc w:val="both"/>
              <w:rPr>
                <w:rFonts w:ascii="Times New Roman" w:hAnsi="Times New Roman" w:cs="Times New Roman"/>
              </w:rPr>
            </w:pPr>
            <w:r w:rsidRPr="00F00DE4">
              <w:rPr>
                <w:rFonts w:ascii="Times New Roman" w:hAnsi="Times New Roman" w:cs="Times New Roman"/>
              </w:rPr>
              <w:t>информационно-декоративная вывеска</w:t>
            </w:r>
          </w:p>
        </w:tc>
      </w:tr>
      <w:tr w:rsidR="00D2117F">
        <w:tc>
          <w:tcPr>
            <w:tcW w:w="1133" w:type="dxa"/>
            <w:tcBorders>
              <w:top w:val="nil"/>
              <w:left w:val="nil"/>
              <w:bottom w:val="nil"/>
              <w:right w:val="nil"/>
            </w:tcBorders>
            <w:vAlign w:val="center"/>
          </w:tcPr>
          <w:p w:rsidR="00D2117F" w:rsidRDefault="00D2117F">
            <w:pPr>
              <w:pStyle w:val="ConsPlusNormal"/>
              <w:jc w:val="center"/>
            </w:pPr>
            <w:r>
              <w:rPr>
                <w:noProof/>
                <w:position w:val="-20"/>
              </w:rPr>
              <w:drawing>
                <wp:inline distT="0" distB="0" distL="0" distR="0">
                  <wp:extent cx="395605" cy="395605"/>
                  <wp:effectExtent l="0" t="0" r="0" b="0"/>
                  <wp:docPr id="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F00DE4" w:rsidRDefault="00D2117F">
            <w:pPr>
              <w:pStyle w:val="ConsPlusNormal"/>
              <w:jc w:val="both"/>
              <w:rPr>
                <w:rFonts w:ascii="Times New Roman" w:hAnsi="Times New Roman" w:cs="Times New Roman"/>
              </w:rPr>
            </w:pPr>
            <w:r w:rsidRPr="00F00DE4">
              <w:rPr>
                <w:rFonts w:ascii="Times New Roman" w:hAnsi="Times New Roman" w:cs="Times New Roman"/>
              </w:rPr>
              <w:t>информационная доска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F00DE4" w:rsidRDefault="00D2117F">
            <w:pPr>
              <w:pStyle w:val="ConsPlusNormal"/>
              <w:jc w:val="both"/>
              <w:rPr>
                <w:rFonts w:ascii="Times New Roman" w:hAnsi="Times New Roman" w:cs="Times New Roman"/>
              </w:rPr>
            </w:pPr>
            <w:r w:rsidRPr="00F00DE4">
              <w:rPr>
                <w:rFonts w:ascii="Times New Roman" w:hAnsi="Times New Roman" w:cs="Times New Roman"/>
              </w:rPr>
              <w:t>площадка с твердым покрытием (или деревянный настил)</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402590"/>
                  <wp:effectExtent l="0" t="0" r="0" b="0"/>
                  <wp:docPr id="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tc>
        <w:tc>
          <w:tcPr>
            <w:tcW w:w="7937" w:type="dxa"/>
            <w:tcBorders>
              <w:top w:val="nil"/>
              <w:left w:val="nil"/>
              <w:bottom w:val="nil"/>
              <w:right w:val="nil"/>
            </w:tcBorders>
          </w:tcPr>
          <w:p w:rsidR="00D2117F" w:rsidRPr="00F00DE4" w:rsidRDefault="00D2117F">
            <w:pPr>
              <w:pStyle w:val="ConsPlusNormal"/>
              <w:jc w:val="both"/>
              <w:rPr>
                <w:rFonts w:ascii="Times New Roman" w:hAnsi="Times New Roman" w:cs="Times New Roman"/>
              </w:rPr>
            </w:pPr>
            <w:r w:rsidRPr="00F00DE4">
              <w:rPr>
                <w:rFonts w:ascii="Times New Roman" w:hAnsi="Times New Roman" w:cs="Times New Roman"/>
              </w:rPr>
              <w:t>урна</w:t>
            </w:r>
          </w:p>
        </w:tc>
      </w:tr>
      <w:tr w:rsidR="00D2117F">
        <w:tc>
          <w:tcPr>
            <w:tcW w:w="1133" w:type="dxa"/>
            <w:tcBorders>
              <w:top w:val="nil"/>
              <w:left w:val="nil"/>
              <w:bottom w:val="nil"/>
              <w:right w:val="nil"/>
            </w:tcBorders>
          </w:tcPr>
          <w:p w:rsidR="00D2117F" w:rsidRDefault="00D2117F">
            <w:pPr>
              <w:pStyle w:val="ConsPlusNormal"/>
              <w:jc w:val="center"/>
            </w:pPr>
            <w:r>
              <w:rPr>
                <w:noProof/>
                <w:position w:val="-15"/>
              </w:rPr>
              <w:drawing>
                <wp:inline distT="0" distB="0" distL="0" distR="0">
                  <wp:extent cx="314960" cy="342265"/>
                  <wp:effectExtent l="0" t="0" r="0" b="0"/>
                  <wp:docPr id="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960" cy="342265"/>
                          </a:xfrm>
                          <a:prstGeom prst="rect">
                            <a:avLst/>
                          </a:prstGeom>
                          <a:noFill/>
                          <a:ln>
                            <a:noFill/>
                          </a:ln>
                        </pic:spPr>
                      </pic:pic>
                    </a:graphicData>
                  </a:graphic>
                </wp:inline>
              </w:drawing>
            </w:r>
          </w:p>
        </w:tc>
        <w:tc>
          <w:tcPr>
            <w:tcW w:w="7937" w:type="dxa"/>
            <w:tcBorders>
              <w:top w:val="nil"/>
              <w:left w:val="nil"/>
              <w:bottom w:val="nil"/>
              <w:right w:val="nil"/>
            </w:tcBorders>
          </w:tcPr>
          <w:p w:rsidR="00D2117F" w:rsidRPr="00F00DE4" w:rsidRDefault="00D2117F">
            <w:pPr>
              <w:pStyle w:val="ConsPlusNormal"/>
              <w:jc w:val="both"/>
              <w:rPr>
                <w:rFonts w:ascii="Times New Roman" w:hAnsi="Times New Roman" w:cs="Times New Roman"/>
              </w:rPr>
            </w:pPr>
            <w:r w:rsidRPr="00F00DE4">
              <w:rPr>
                <w:rFonts w:ascii="Times New Roman" w:hAnsi="Times New Roman" w:cs="Times New Roman"/>
              </w:rPr>
              <w:t>элементы, обеспечивающие доступность палатки, в том числе для МГН</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F00DE4" w:rsidRDefault="00D2117F">
            <w:pPr>
              <w:pStyle w:val="ConsPlusNormal"/>
              <w:jc w:val="both"/>
              <w:rPr>
                <w:rFonts w:ascii="Times New Roman" w:hAnsi="Times New Roman" w:cs="Times New Roman"/>
              </w:rPr>
            </w:pPr>
            <w:r w:rsidRPr="00F00DE4">
              <w:rPr>
                <w:rFonts w:ascii="Times New Roman" w:hAnsi="Times New Roman" w:cs="Times New Roman"/>
              </w:rPr>
              <w:t>объекты (средства) наружного освещения</w:t>
            </w:r>
          </w:p>
        </w:tc>
      </w:tr>
      <w:tr w:rsidR="00D2117F">
        <w:tc>
          <w:tcPr>
            <w:tcW w:w="1133" w:type="dxa"/>
            <w:tcBorders>
              <w:top w:val="nil"/>
              <w:left w:val="nil"/>
              <w:bottom w:val="nil"/>
              <w:right w:val="nil"/>
            </w:tcBorders>
          </w:tcPr>
          <w:p w:rsidR="00D2117F" w:rsidRDefault="00D2117F">
            <w:pPr>
              <w:pStyle w:val="ConsPlusNormal"/>
              <w:jc w:val="center"/>
            </w:pPr>
            <w:r>
              <w:rPr>
                <w:noProof/>
                <w:position w:val="-19"/>
              </w:rPr>
              <w:drawing>
                <wp:inline distT="0" distB="0" distL="0" distR="0">
                  <wp:extent cx="427990" cy="387350"/>
                  <wp:effectExtent l="0" t="0" r="0" b="0"/>
                  <wp:docPr id="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990" cy="387350"/>
                          </a:xfrm>
                          <a:prstGeom prst="rect">
                            <a:avLst/>
                          </a:prstGeom>
                          <a:noFill/>
                          <a:ln>
                            <a:noFill/>
                          </a:ln>
                        </pic:spPr>
                      </pic:pic>
                    </a:graphicData>
                  </a:graphic>
                </wp:inline>
              </w:drawing>
            </w:r>
          </w:p>
        </w:tc>
        <w:tc>
          <w:tcPr>
            <w:tcW w:w="7937" w:type="dxa"/>
            <w:tcBorders>
              <w:top w:val="nil"/>
              <w:left w:val="nil"/>
              <w:bottom w:val="nil"/>
              <w:right w:val="nil"/>
            </w:tcBorders>
          </w:tcPr>
          <w:p w:rsidR="00D2117F" w:rsidRPr="00F00DE4" w:rsidRDefault="00D2117F">
            <w:pPr>
              <w:pStyle w:val="ConsPlusNormal"/>
              <w:rPr>
                <w:rFonts w:ascii="Times New Roman" w:hAnsi="Times New Roman" w:cs="Times New Roman"/>
              </w:rPr>
            </w:pPr>
            <w:r w:rsidRPr="00F00DE4">
              <w:rPr>
                <w:rFonts w:ascii="Times New Roman" w:hAnsi="Times New Roman" w:cs="Times New Roman"/>
              </w:rPr>
              <w:t xml:space="preserve">мобильное озеленение (при </w:t>
            </w:r>
            <w:r w:rsidR="008F3008" w:rsidRPr="00F00DE4">
              <w:rPr>
                <w:rFonts w:ascii="Times New Roman" w:hAnsi="Times New Roman" w:cs="Times New Roman"/>
              </w:rPr>
              <w:t>«</w:t>
            </w:r>
            <w:r w:rsidRPr="00F00DE4">
              <w:rPr>
                <w:rFonts w:ascii="Times New Roman" w:hAnsi="Times New Roman" w:cs="Times New Roman"/>
              </w:rPr>
              <w:t>глухих</w:t>
            </w:r>
            <w:r w:rsidR="008F3008" w:rsidRPr="00F00DE4">
              <w:rPr>
                <w:rFonts w:ascii="Times New Roman" w:hAnsi="Times New Roman" w:cs="Times New Roman"/>
              </w:rPr>
              <w:t>»</w:t>
            </w:r>
            <w:r w:rsidRPr="00F00DE4">
              <w:rPr>
                <w:rFonts w:ascii="Times New Roman" w:hAnsi="Times New Roman" w:cs="Times New Roman"/>
              </w:rPr>
              <w:t xml:space="preserve"> фасадах палатки протяженностью более 5,0 м, располагаемых вдоль тротуаров)</w:t>
            </w:r>
          </w:p>
        </w:tc>
      </w:tr>
    </w:tbl>
    <w:p w:rsidR="00D2117F" w:rsidRDefault="00D2117F">
      <w:pPr>
        <w:pStyle w:val="ConsPlusNormal"/>
        <w:jc w:val="both"/>
      </w:pPr>
    </w:p>
    <w:p w:rsidR="00D2117F" w:rsidRPr="00F00DE4" w:rsidRDefault="00D2117F">
      <w:pPr>
        <w:pStyle w:val="ConsPlusNormal"/>
        <w:ind w:firstLine="540"/>
        <w:jc w:val="both"/>
        <w:rPr>
          <w:rFonts w:ascii="Times New Roman" w:hAnsi="Times New Roman" w:cs="Times New Roman"/>
          <w:sz w:val="28"/>
          <w:szCs w:val="28"/>
        </w:rPr>
      </w:pPr>
      <w:r w:rsidRPr="00F00DE4">
        <w:rPr>
          <w:rFonts w:ascii="Times New Roman" w:hAnsi="Times New Roman" w:cs="Times New Roman"/>
          <w:sz w:val="28"/>
          <w:szCs w:val="28"/>
        </w:rPr>
        <w:t xml:space="preserve">Перечень объектов благоустройства и элементов благоустройства на </w:t>
      </w:r>
      <w:r w:rsidRPr="00F00DE4">
        <w:rPr>
          <w:rFonts w:ascii="Times New Roman" w:hAnsi="Times New Roman" w:cs="Times New Roman"/>
          <w:sz w:val="28"/>
          <w:szCs w:val="28"/>
        </w:rPr>
        <w:lastRenderedPageBreak/>
        <w:t>смежных территориях, необходимых для обслуживания покупателей (всех категорий населения) и обязательных при планировании, размещении и содержании палатки:</w:t>
      </w:r>
    </w:p>
    <w:p w:rsidR="00D2117F" w:rsidRDefault="00D2117F">
      <w:pPr>
        <w:pStyle w:val="ConsPlusNormal"/>
        <w:jc w:val="both"/>
      </w:pPr>
    </w:p>
    <w:tbl>
      <w:tblPr>
        <w:tblW w:w="0" w:type="auto"/>
        <w:tblLayout w:type="fixed"/>
        <w:tblCellMar>
          <w:top w:w="102" w:type="dxa"/>
          <w:left w:w="62" w:type="dxa"/>
          <w:bottom w:w="102" w:type="dxa"/>
          <w:right w:w="62" w:type="dxa"/>
        </w:tblCellMar>
        <w:tblLook w:val="04A0"/>
      </w:tblPr>
      <w:tblGrid>
        <w:gridCol w:w="1133"/>
        <w:gridCol w:w="7937"/>
      </w:tblGrid>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1259B1" w:rsidRDefault="00D2117F">
            <w:pPr>
              <w:pStyle w:val="ConsPlusNormal"/>
              <w:rPr>
                <w:rFonts w:ascii="Times New Roman" w:hAnsi="Times New Roman" w:cs="Times New Roman"/>
              </w:rPr>
            </w:pPr>
            <w:r w:rsidRPr="001259B1">
              <w:rPr>
                <w:rFonts w:ascii="Times New Roman" w:hAnsi="Times New Roman" w:cs="Times New Roman"/>
              </w:rPr>
              <w:t>пешеходная коммуникация, примыкающая к месту размещения нестационарного торгового объекта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402590"/>
                  <wp:effectExtent l="0" t="0" r="0" b="0"/>
                  <wp:docPr id="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p w:rsidR="00D2117F" w:rsidRDefault="00D2117F">
            <w:pPr>
              <w:pStyle w:val="ConsPlusNormal"/>
            </w:pPr>
          </w:p>
          <w:p w:rsidR="00D2117F" w:rsidRDefault="00D2117F">
            <w:pPr>
              <w:pStyle w:val="ConsPlusNormal"/>
              <w:jc w:val="center"/>
            </w:pPr>
            <w:r>
              <w:rPr>
                <w:noProof/>
                <w:position w:val="-20"/>
              </w:rPr>
              <w:drawing>
                <wp:inline distT="0" distB="0" distL="0" distR="0">
                  <wp:extent cx="389255" cy="395605"/>
                  <wp:effectExtent l="0" t="0" r="0" b="0"/>
                  <wp:docPr id="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1259B1" w:rsidRDefault="00D2117F">
            <w:pPr>
              <w:pStyle w:val="ConsPlusNormal"/>
              <w:rPr>
                <w:rFonts w:ascii="Times New Roman" w:hAnsi="Times New Roman" w:cs="Times New Roman"/>
              </w:rPr>
            </w:pPr>
            <w:r w:rsidRPr="001259B1">
              <w:rPr>
                <w:rFonts w:ascii="Times New Roman" w:hAnsi="Times New Roman" w:cs="Times New Roman"/>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tc>
      </w:tr>
    </w:tbl>
    <w:p w:rsidR="00D2117F" w:rsidRDefault="00D2117F">
      <w:pPr>
        <w:pStyle w:val="ConsPlusNormal"/>
        <w:jc w:val="both"/>
      </w:pPr>
    </w:p>
    <w:p w:rsidR="00D2117F" w:rsidRPr="001259B1" w:rsidRDefault="00D2117F">
      <w:pPr>
        <w:pStyle w:val="ConsPlusNormal"/>
        <w:ind w:firstLine="540"/>
        <w:jc w:val="both"/>
        <w:rPr>
          <w:rFonts w:ascii="Times New Roman" w:hAnsi="Times New Roman" w:cs="Times New Roman"/>
        </w:rPr>
      </w:pPr>
      <w:r>
        <w:rPr>
          <w:noProof/>
          <w:position w:val="-25"/>
        </w:rPr>
        <w:drawing>
          <wp:inline distT="0" distB="0" distL="0" distR="0">
            <wp:extent cx="462280" cy="469265"/>
            <wp:effectExtent l="0" t="0" r="0" b="0"/>
            <wp:docPr id="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280" cy="469265"/>
                    </a:xfrm>
                    <a:prstGeom prst="rect">
                      <a:avLst/>
                    </a:prstGeom>
                    <a:noFill/>
                    <a:ln>
                      <a:noFill/>
                    </a:ln>
                  </pic:spPr>
                </pic:pic>
              </a:graphicData>
            </a:graphic>
          </wp:inline>
        </w:drawing>
      </w:r>
      <w:r>
        <w:rPr>
          <w:noProof/>
          <w:position w:val="-25"/>
        </w:rPr>
        <w:drawing>
          <wp:inline distT="0" distB="0" distL="0" distR="0">
            <wp:extent cx="462280" cy="469265"/>
            <wp:effectExtent l="0" t="0" r="0" b="0"/>
            <wp:docPr id="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280" cy="469265"/>
                    </a:xfrm>
                    <a:prstGeom prst="rect">
                      <a:avLst/>
                    </a:prstGeom>
                    <a:noFill/>
                    <a:ln>
                      <a:noFill/>
                    </a:ln>
                  </pic:spPr>
                </pic:pic>
              </a:graphicData>
            </a:graphic>
          </wp:inline>
        </w:drawing>
      </w:r>
      <w:r w:rsidRPr="001259B1">
        <w:rPr>
          <w:rFonts w:ascii="Times New Roman" w:hAnsi="Times New Roman" w:cs="Times New Roman"/>
        </w:rPr>
        <w:t>Пункт быстрого питания с площадкой сезонного (летнего) кафе:</w:t>
      </w:r>
    </w:p>
    <w:p w:rsidR="00D2117F" w:rsidRPr="001259B1" w:rsidRDefault="00D2117F" w:rsidP="001259B1">
      <w:pPr>
        <w:pStyle w:val="ConsPlusNormal"/>
        <w:spacing w:before="220"/>
        <w:ind w:firstLine="539"/>
        <w:contextualSpacing/>
        <w:jc w:val="both"/>
        <w:rPr>
          <w:rFonts w:ascii="Times New Roman" w:hAnsi="Times New Roman" w:cs="Times New Roman"/>
          <w:sz w:val="28"/>
          <w:szCs w:val="28"/>
        </w:rPr>
      </w:pPr>
      <w:r w:rsidRPr="001259B1">
        <w:rPr>
          <w:rFonts w:ascii="Times New Roman" w:hAnsi="Times New Roman" w:cs="Times New Roman"/>
          <w:sz w:val="28"/>
          <w:szCs w:val="28"/>
        </w:rPr>
        <w:t>пункт быстрого питания с площадкой сезонного (летнего) кафе - комплекс из 2 временных строений (конструкций), состоящий из павильона (киоска) и оборудованной площадки сезонного (летнего) кафе;</w:t>
      </w:r>
    </w:p>
    <w:p w:rsidR="00D2117F" w:rsidRPr="001259B1" w:rsidRDefault="00D2117F" w:rsidP="001259B1">
      <w:pPr>
        <w:pStyle w:val="ConsPlusNormal"/>
        <w:spacing w:before="220"/>
        <w:ind w:firstLine="539"/>
        <w:contextualSpacing/>
        <w:jc w:val="both"/>
        <w:rPr>
          <w:rFonts w:ascii="Times New Roman" w:hAnsi="Times New Roman" w:cs="Times New Roman"/>
          <w:sz w:val="28"/>
          <w:szCs w:val="28"/>
        </w:rPr>
      </w:pPr>
      <w:r w:rsidRPr="001259B1">
        <w:rPr>
          <w:rFonts w:ascii="Times New Roman" w:hAnsi="Times New Roman" w:cs="Times New Roman"/>
          <w:sz w:val="28"/>
          <w:szCs w:val="28"/>
        </w:rPr>
        <w:t>типы оборудованных площадок сезонных (летних) кафе:</w:t>
      </w:r>
    </w:p>
    <w:p w:rsidR="00D2117F" w:rsidRPr="001259B1" w:rsidRDefault="00D2117F" w:rsidP="001259B1">
      <w:pPr>
        <w:pStyle w:val="ConsPlusNormal"/>
        <w:spacing w:before="220"/>
        <w:ind w:firstLine="539"/>
        <w:contextualSpacing/>
        <w:jc w:val="both"/>
        <w:rPr>
          <w:rFonts w:ascii="Times New Roman" w:hAnsi="Times New Roman" w:cs="Times New Roman"/>
          <w:sz w:val="28"/>
          <w:szCs w:val="28"/>
        </w:rPr>
      </w:pPr>
      <w:r w:rsidRPr="001259B1">
        <w:rPr>
          <w:rFonts w:ascii="Times New Roman" w:hAnsi="Times New Roman" w:cs="Times New Roman"/>
          <w:sz w:val="28"/>
          <w:szCs w:val="28"/>
        </w:rPr>
        <w:t>до 10 мест;</w:t>
      </w:r>
    </w:p>
    <w:p w:rsidR="00D2117F" w:rsidRPr="001259B1" w:rsidRDefault="00D2117F" w:rsidP="001259B1">
      <w:pPr>
        <w:pStyle w:val="ConsPlusNormal"/>
        <w:spacing w:before="220"/>
        <w:ind w:firstLine="539"/>
        <w:contextualSpacing/>
        <w:jc w:val="both"/>
        <w:rPr>
          <w:rFonts w:ascii="Times New Roman" w:hAnsi="Times New Roman" w:cs="Times New Roman"/>
          <w:sz w:val="28"/>
          <w:szCs w:val="28"/>
        </w:rPr>
      </w:pPr>
      <w:r w:rsidRPr="001259B1">
        <w:rPr>
          <w:rFonts w:ascii="Times New Roman" w:hAnsi="Times New Roman" w:cs="Times New Roman"/>
          <w:sz w:val="28"/>
          <w:szCs w:val="28"/>
        </w:rPr>
        <w:t>10-26 мест;</w:t>
      </w:r>
    </w:p>
    <w:p w:rsidR="00D2117F" w:rsidRPr="001259B1" w:rsidRDefault="00D2117F" w:rsidP="001259B1">
      <w:pPr>
        <w:pStyle w:val="ConsPlusNormal"/>
        <w:spacing w:before="220"/>
        <w:ind w:firstLine="539"/>
        <w:contextualSpacing/>
        <w:jc w:val="both"/>
        <w:rPr>
          <w:rFonts w:ascii="Times New Roman" w:hAnsi="Times New Roman" w:cs="Times New Roman"/>
          <w:sz w:val="28"/>
          <w:szCs w:val="28"/>
        </w:rPr>
      </w:pPr>
      <w:r w:rsidRPr="001259B1">
        <w:rPr>
          <w:rFonts w:ascii="Times New Roman" w:hAnsi="Times New Roman" w:cs="Times New Roman"/>
          <w:sz w:val="28"/>
          <w:szCs w:val="28"/>
        </w:rPr>
        <w:t>26-50 мест (размещение только с павильоном);</w:t>
      </w:r>
    </w:p>
    <w:p w:rsidR="00D2117F" w:rsidRPr="001259B1" w:rsidRDefault="00D2117F" w:rsidP="001259B1">
      <w:pPr>
        <w:pStyle w:val="ConsPlusNormal"/>
        <w:spacing w:before="220"/>
        <w:ind w:firstLine="539"/>
        <w:contextualSpacing/>
        <w:jc w:val="both"/>
        <w:rPr>
          <w:rFonts w:ascii="Times New Roman" w:hAnsi="Times New Roman" w:cs="Times New Roman"/>
          <w:sz w:val="28"/>
          <w:szCs w:val="28"/>
        </w:rPr>
      </w:pPr>
      <w:r w:rsidRPr="001259B1">
        <w:rPr>
          <w:rFonts w:ascii="Times New Roman" w:hAnsi="Times New Roman" w:cs="Times New Roman"/>
          <w:sz w:val="28"/>
          <w:szCs w:val="28"/>
        </w:rPr>
        <w:t>внешний вид временных строений (сооружений) пунктов быстрого питания с площадкой сезонного (летнего) кафе принимается в соответствии с внешним видом киосков (павильонов)</w:t>
      </w:r>
    </w:p>
    <w:p w:rsidR="00D2117F" w:rsidRDefault="00D2117F">
      <w:pPr>
        <w:pStyle w:val="ConsPlusNormal"/>
        <w:jc w:val="both"/>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1259B1" w:rsidRDefault="001259B1">
      <w:pPr>
        <w:pStyle w:val="ConsPlusTitle"/>
        <w:jc w:val="center"/>
        <w:outlineLvl w:val="4"/>
        <w:rPr>
          <w:rFonts w:ascii="Times New Roman" w:hAnsi="Times New Roman" w:cs="Times New Roman"/>
          <w:sz w:val="28"/>
          <w:szCs w:val="28"/>
        </w:rPr>
      </w:pPr>
    </w:p>
    <w:p w:rsidR="00D2117F" w:rsidRPr="001259B1" w:rsidRDefault="00D2117F">
      <w:pPr>
        <w:pStyle w:val="ConsPlusTitle"/>
        <w:jc w:val="center"/>
        <w:outlineLvl w:val="4"/>
        <w:rPr>
          <w:rFonts w:ascii="Times New Roman" w:hAnsi="Times New Roman" w:cs="Times New Roman"/>
          <w:sz w:val="28"/>
          <w:szCs w:val="28"/>
        </w:rPr>
      </w:pPr>
      <w:r w:rsidRPr="001259B1">
        <w:rPr>
          <w:rFonts w:ascii="Times New Roman" w:hAnsi="Times New Roman" w:cs="Times New Roman"/>
          <w:sz w:val="28"/>
          <w:szCs w:val="28"/>
        </w:rPr>
        <w:lastRenderedPageBreak/>
        <w:t xml:space="preserve">Рис. </w:t>
      </w:r>
      <w:r w:rsidR="008F3008" w:rsidRPr="001259B1">
        <w:rPr>
          <w:rFonts w:ascii="Times New Roman" w:hAnsi="Times New Roman" w:cs="Times New Roman"/>
          <w:sz w:val="28"/>
          <w:szCs w:val="28"/>
        </w:rPr>
        <w:t>«</w:t>
      </w:r>
      <w:r w:rsidRPr="001259B1">
        <w:rPr>
          <w:rFonts w:ascii="Times New Roman" w:hAnsi="Times New Roman" w:cs="Times New Roman"/>
          <w:sz w:val="28"/>
          <w:szCs w:val="28"/>
        </w:rPr>
        <w:t>Примеры допустимых вариантов габаритов площадок</w:t>
      </w:r>
    </w:p>
    <w:p w:rsidR="00D2117F" w:rsidRPr="001259B1" w:rsidRDefault="00D2117F">
      <w:pPr>
        <w:pStyle w:val="ConsPlusTitle"/>
        <w:jc w:val="center"/>
        <w:rPr>
          <w:rFonts w:ascii="Times New Roman" w:hAnsi="Times New Roman" w:cs="Times New Roman"/>
          <w:sz w:val="28"/>
          <w:szCs w:val="28"/>
        </w:rPr>
      </w:pPr>
      <w:r w:rsidRPr="001259B1">
        <w:rPr>
          <w:rFonts w:ascii="Times New Roman" w:hAnsi="Times New Roman" w:cs="Times New Roman"/>
          <w:sz w:val="28"/>
          <w:szCs w:val="28"/>
        </w:rPr>
        <w:t>сезонных (летних) кафе</w:t>
      </w:r>
      <w:r w:rsidR="008F3008" w:rsidRPr="001259B1">
        <w:rPr>
          <w:rFonts w:ascii="Times New Roman" w:hAnsi="Times New Roman" w:cs="Times New Roman"/>
          <w:sz w:val="28"/>
          <w:szCs w:val="28"/>
        </w:rPr>
        <w:t>»</w:t>
      </w:r>
    </w:p>
    <w:p w:rsidR="00D2117F" w:rsidRPr="001259B1"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360"/>
        </w:rPr>
        <w:drawing>
          <wp:inline distT="0" distB="0" distL="0" distR="0">
            <wp:extent cx="5544589" cy="7265324"/>
            <wp:effectExtent l="19050" t="0" r="0" b="0"/>
            <wp:docPr id="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7266459"/>
                    </a:xfrm>
                    <a:prstGeom prst="rect">
                      <a:avLst/>
                    </a:prstGeom>
                    <a:noFill/>
                    <a:ln>
                      <a:noFill/>
                    </a:ln>
                  </pic:spPr>
                </pic:pic>
              </a:graphicData>
            </a:graphic>
          </wp:inline>
        </w:drawing>
      </w:r>
    </w:p>
    <w:p w:rsidR="00D2117F" w:rsidRDefault="00D2117F">
      <w:pPr>
        <w:pStyle w:val="ConsPlusNormal"/>
        <w:jc w:val="center"/>
      </w:pPr>
      <w:r>
        <w:rPr>
          <w:noProof/>
          <w:position w:val="-616"/>
        </w:rPr>
        <w:lastRenderedPageBreak/>
        <w:drawing>
          <wp:inline distT="0" distB="0" distL="0" distR="0">
            <wp:extent cx="5229225" cy="7974330"/>
            <wp:effectExtent l="0" t="0" r="0" b="0"/>
            <wp:docPr id="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9225" cy="7974330"/>
                    </a:xfrm>
                    <a:prstGeom prst="rect">
                      <a:avLst/>
                    </a:prstGeom>
                    <a:noFill/>
                    <a:ln>
                      <a:noFill/>
                    </a:ln>
                  </pic:spPr>
                </pic:pic>
              </a:graphicData>
            </a:graphic>
          </wp:inline>
        </w:drawing>
      </w:r>
    </w:p>
    <w:p w:rsidR="00D2117F" w:rsidRDefault="00D2117F">
      <w:pPr>
        <w:pStyle w:val="ConsPlusNormal"/>
        <w:jc w:val="both"/>
      </w:pPr>
    </w:p>
    <w:p w:rsidR="00D2117F" w:rsidRPr="004C447E" w:rsidRDefault="00D2117F">
      <w:pPr>
        <w:pStyle w:val="ConsPlusNormal"/>
        <w:ind w:firstLine="540"/>
        <w:contextualSpacing/>
        <w:jc w:val="both"/>
        <w:rPr>
          <w:rFonts w:ascii="Times New Roman" w:hAnsi="Times New Roman" w:cs="Times New Roman"/>
          <w:sz w:val="28"/>
          <w:szCs w:val="28"/>
        </w:rPr>
      </w:pPr>
      <w:r w:rsidRPr="004C447E">
        <w:rPr>
          <w:rFonts w:ascii="Times New Roman" w:hAnsi="Times New Roman" w:cs="Times New Roman"/>
          <w:sz w:val="28"/>
          <w:szCs w:val="28"/>
        </w:rPr>
        <w:t>Варианты оборудованных площадок кафе в зависимости от вида устройств для защиты от дождя и солнечных лучей:</w:t>
      </w:r>
    </w:p>
    <w:p w:rsidR="00D2117F" w:rsidRPr="004C447E" w:rsidRDefault="00D2117F">
      <w:pPr>
        <w:pStyle w:val="ConsPlusNormal"/>
        <w:spacing w:before="220"/>
        <w:ind w:firstLine="540"/>
        <w:contextualSpacing/>
        <w:jc w:val="both"/>
        <w:rPr>
          <w:rFonts w:ascii="Times New Roman" w:hAnsi="Times New Roman" w:cs="Times New Roman"/>
          <w:sz w:val="28"/>
          <w:szCs w:val="28"/>
        </w:rPr>
      </w:pPr>
      <w:r w:rsidRPr="004C447E">
        <w:rPr>
          <w:rFonts w:ascii="Times New Roman" w:hAnsi="Times New Roman" w:cs="Times New Roman"/>
          <w:sz w:val="28"/>
          <w:szCs w:val="28"/>
        </w:rPr>
        <w:t>открытая площадка;</w:t>
      </w:r>
    </w:p>
    <w:p w:rsidR="00D2117F" w:rsidRPr="004C447E" w:rsidRDefault="00D2117F">
      <w:pPr>
        <w:pStyle w:val="ConsPlusNormal"/>
        <w:spacing w:before="220"/>
        <w:ind w:firstLine="540"/>
        <w:contextualSpacing/>
        <w:jc w:val="both"/>
        <w:rPr>
          <w:rFonts w:ascii="Times New Roman" w:hAnsi="Times New Roman" w:cs="Times New Roman"/>
          <w:sz w:val="28"/>
          <w:szCs w:val="28"/>
        </w:rPr>
      </w:pPr>
      <w:r w:rsidRPr="004C447E">
        <w:rPr>
          <w:rFonts w:ascii="Times New Roman" w:hAnsi="Times New Roman" w:cs="Times New Roman"/>
          <w:sz w:val="28"/>
          <w:szCs w:val="28"/>
        </w:rPr>
        <w:t>площадка с однокупольными зонтами;</w:t>
      </w:r>
    </w:p>
    <w:p w:rsidR="00D2117F" w:rsidRPr="004C447E" w:rsidRDefault="00D2117F">
      <w:pPr>
        <w:pStyle w:val="ConsPlusNormal"/>
        <w:spacing w:before="220"/>
        <w:ind w:firstLine="540"/>
        <w:contextualSpacing/>
        <w:jc w:val="both"/>
        <w:rPr>
          <w:rFonts w:ascii="Times New Roman" w:hAnsi="Times New Roman" w:cs="Times New Roman"/>
          <w:sz w:val="28"/>
          <w:szCs w:val="28"/>
        </w:rPr>
      </w:pPr>
      <w:r w:rsidRPr="004C447E">
        <w:rPr>
          <w:rFonts w:ascii="Times New Roman" w:hAnsi="Times New Roman" w:cs="Times New Roman"/>
          <w:sz w:val="28"/>
          <w:szCs w:val="28"/>
        </w:rPr>
        <w:t>площадка с многокупольными зонтами;</w:t>
      </w:r>
    </w:p>
    <w:p w:rsidR="00D2117F" w:rsidRPr="004C447E" w:rsidRDefault="00D2117F">
      <w:pPr>
        <w:pStyle w:val="ConsPlusNormal"/>
        <w:spacing w:before="220"/>
        <w:ind w:firstLine="540"/>
        <w:contextualSpacing/>
        <w:jc w:val="both"/>
        <w:rPr>
          <w:rFonts w:ascii="Times New Roman" w:hAnsi="Times New Roman" w:cs="Times New Roman"/>
          <w:sz w:val="28"/>
          <w:szCs w:val="28"/>
        </w:rPr>
      </w:pPr>
      <w:r w:rsidRPr="004C447E">
        <w:rPr>
          <w:rFonts w:ascii="Times New Roman" w:hAnsi="Times New Roman" w:cs="Times New Roman"/>
          <w:sz w:val="28"/>
          <w:szCs w:val="28"/>
        </w:rPr>
        <w:lastRenderedPageBreak/>
        <w:t>площадка с двухсторонней маркизой;</w:t>
      </w:r>
    </w:p>
    <w:p w:rsidR="00D2117F" w:rsidRPr="004C447E" w:rsidRDefault="00D2117F">
      <w:pPr>
        <w:pStyle w:val="ConsPlusNormal"/>
        <w:spacing w:before="220"/>
        <w:ind w:firstLine="540"/>
        <w:contextualSpacing/>
        <w:jc w:val="both"/>
        <w:rPr>
          <w:rFonts w:ascii="Times New Roman" w:hAnsi="Times New Roman" w:cs="Times New Roman"/>
          <w:sz w:val="28"/>
          <w:szCs w:val="28"/>
        </w:rPr>
      </w:pPr>
      <w:r w:rsidRPr="004C447E">
        <w:rPr>
          <w:rFonts w:ascii="Times New Roman" w:hAnsi="Times New Roman" w:cs="Times New Roman"/>
          <w:sz w:val="28"/>
          <w:szCs w:val="28"/>
        </w:rPr>
        <w:t>площадка со сборно-разборнойперголой.</w:t>
      </w:r>
    </w:p>
    <w:p w:rsidR="00D2117F" w:rsidRPr="004C447E" w:rsidRDefault="00D2117F">
      <w:pPr>
        <w:pStyle w:val="ConsPlusNormal"/>
        <w:contextualSpacing/>
        <w:jc w:val="both"/>
        <w:rPr>
          <w:rFonts w:ascii="Times New Roman" w:hAnsi="Times New Roman" w:cs="Times New Roman"/>
          <w:sz w:val="28"/>
          <w:szCs w:val="28"/>
        </w:rPr>
      </w:pPr>
    </w:p>
    <w:p w:rsidR="00D2117F" w:rsidRPr="004C447E" w:rsidRDefault="00D2117F">
      <w:pPr>
        <w:pStyle w:val="ConsPlusNormal"/>
        <w:ind w:firstLine="540"/>
        <w:contextualSpacing/>
        <w:jc w:val="both"/>
        <w:rPr>
          <w:rFonts w:ascii="Times New Roman" w:hAnsi="Times New Roman" w:cs="Times New Roman"/>
          <w:sz w:val="28"/>
          <w:szCs w:val="28"/>
        </w:rPr>
      </w:pPr>
      <w:r w:rsidRPr="004C447E">
        <w:rPr>
          <w:rFonts w:ascii="Times New Roman" w:hAnsi="Times New Roman" w:cs="Times New Roman"/>
          <w:sz w:val="28"/>
          <w:szCs w:val="28"/>
        </w:rPr>
        <w:t>Примечание. Допускается совмещение устройств на одной площадке.</w:t>
      </w:r>
    </w:p>
    <w:p w:rsidR="00D2117F" w:rsidRDefault="00D2117F">
      <w:pPr>
        <w:pStyle w:val="ConsPlusNormal"/>
        <w:jc w:val="both"/>
      </w:pPr>
    </w:p>
    <w:p w:rsidR="00D2117F" w:rsidRPr="004C447E" w:rsidRDefault="00D2117F">
      <w:pPr>
        <w:pStyle w:val="ConsPlusTitle"/>
        <w:jc w:val="center"/>
        <w:outlineLvl w:val="4"/>
        <w:rPr>
          <w:rFonts w:ascii="Times New Roman" w:hAnsi="Times New Roman" w:cs="Times New Roman"/>
          <w:sz w:val="28"/>
          <w:szCs w:val="28"/>
        </w:rPr>
      </w:pPr>
      <w:r w:rsidRPr="004C447E">
        <w:rPr>
          <w:rFonts w:ascii="Times New Roman" w:hAnsi="Times New Roman" w:cs="Times New Roman"/>
          <w:sz w:val="28"/>
          <w:szCs w:val="28"/>
        </w:rPr>
        <w:t xml:space="preserve">Рис. </w:t>
      </w:r>
      <w:r w:rsidR="008F3008" w:rsidRPr="004C447E">
        <w:rPr>
          <w:rFonts w:ascii="Times New Roman" w:hAnsi="Times New Roman" w:cs="Times New Roman"/>
          <w:sz w:val="28"/>
          <w:szCs w:val="28"/>
        </w:rPr>
        <w:t>«</w:t>
      </w:r>
      <w:r w:rsidRPr="004C447E">
        <w:rPr>
          <w:rFonts w:ascii="Times New Roman" w:hAnsi="Times New Roman" w:cs="Times New Roman"/>
          <w:sz w:val="28"/>
          <w:szCs w:val="28"/>
        </w:rPr>
        <w:t>Основные типы допустимых устройств для защиты от дождя</w:t>
      </w:r>
    </w:p>
    <w:p w:rsidR="00D2117F" w:rsidRPr="004C447E" w:rsidRDefault="00D2117F">
      <w:pPr>
        <w:pStyle w:val="ConsPlusTitle"/>
        <w:jc w:val="center"/>
        <w:rPr>
          <w:rFonts w:ascii="Times New Roman" w:hAnsi="Times New Roman" w:cs="Times New Roman"/>
          <w:sz w:val="28"/>
          <w:szCs w:val="28"/>
        </w:rPr>
      </w:pPr>
      <w:r w:rsidRPr="004C447E">
        <w:rPr>
          <w:rFonts w:ascii="Times New Roman" w:hAnsi="Times New Roman" w:cs="Times New Roman"/>
          <w:sz w:val="28"/>
          <w:szCs w:val="28"/>
        </w:rPr>
        <w:t>и солнечных лучей</w:t>
      </w:r>
      <w:r w:rsidR="008F3008" w:rsidRPr="004C447E">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476"/>
        </w:rPr>
        <w:drawing>
          <wp:inline distT="0" distB="0" distL="0" distR="0">
            <wp:extent cx="5545455" cy="6188710"/>
            <wp:effectExtent l="0" t="0" r="0" b="0"/>
            <wp:docPr id="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6188710"/>
                    </a:xfrm>
                    <a:prstGeom prst="rect">
                      <a:avLst/>
                    </a:prstGeom>
                    <a:noFill/>
                    <a:ln>
                      <a:noFill/>
                    </a:ln>
                  </pic:spPr>
                </pic:pic>
              </a:graphicData>
            </a:graphic>
          </wp:inline>
        </w:drawing>
      </w:r>
    </w:p>
    <w:p w:rsidR="00D2117F" w:rsidRDefault="00D2117F">
      <w:pPr>
        <w:pStyle w:val="ConsPlusNormal"/>
        <w:jc w:val="both"/>
      </w:pPr>
    </w:p>
    <w:p w:rsidR="00D2117F" w:rsidRPr="004C447E" w:rsidRDefault="00D2117F" w:rsidP="004C447E">
      <w:pPr>
        <w:pStyle w:val="ConsPlusNormal"/>
        <w:ind w:firstLine="539"/>
        <w:contextualSpacing/>
        <w:mirrorIndents/>
        <w:jc w:val="both"/>
        <w:rPr>
          <w:rFonts w:ascii="Times New Roman" w:hAnsi="Times New Roman" w:cs="Times New Roman"/>
          <w:sz w:val="28"/>
          <w:szCs w:val="28"/>
        </w:rPr>
      </w:pPr>
      <w:r w:rsidRPr="004C447E">
        <w:rPr>
          <w:rFonts w:ascii="Times New Roman" w:hAnsi="Times New Roman" w:cs="Times New Roman"/>
          <w:sz w:val="28"/>
          <w:szCs w:val="28"/>
        </w:rPr>
        <w:t>размещение пергол не допускается:</w:t>
      </w:r>
    </w:p>
    <w:p w:rsidR="00D2117F" w:rsidRPr="004C447E" w:rsidRDefault="00D2117F" w:rsidP="004C447E">
      <w:pPr>
        <w:pStyle w:val="ConsPlusNormal"/>
        <w:spacing w:before="220"/>
        <w:ind w:firstLine="539"/>
        <w:contextualSpacing/>
        <w:mirrorIndents/>
        <w:jc w:val="both"/>
        <w:rPr>
          <w:rFonts w:ascii="Times New Roman" w:hAnsi="Times New Roman" w:cs="Times New Roman"/>
          <w:sz w:val="28"/>
          <w:szCs w:val="28"/>
        </w:rPr>
      </w:pPr>
      <w:r w:rsidRPr="004C447E">
        <w:rPr>
          <w:rFonts w:ascii="Times New Roman" w:hAnsi="Times New Roman" w:cs="Times New Roman"/>
          <w:sz w:val="28"/>
          <w:szCs w:val="28"/>
        </w:rPr>
        <w:t>вдоль фасадов исторических зданий;</w:t>
      </w:r>
    </w:p>
    <w:p w:rsidR="00D2117F" w:rsidRPr="004C447E" w:rsidRDefault="00D2117F" w:rsidP="004C447E">
      <w:pPr>
        <w:pStyle w:val="ConsPlusNormal"/>
        <w:spacing w:before="220"/>
        <w:ind w:firstLine="539"/>
        <w:contextualSpacing/>
        <w:mirrorIndents/>
        <w:jc w:val="both"/>
        <w:rPr>
          <w:rFonts w:ascii="Times New Roman" w:hAnsi="Times New Roman" w:cs="Times New Roman"/>
          <w:sz w:val="28"/>
          <w:szCs w:val="28"/>
        </w:rPr>
      </w:pPr>
      <w:r w:rsidRPr="004C447E">
        <w:rPr>
          <w:rFonts w:ascii="Times New Roman" w:hAnsi="Times New Roman" w:cs="Times New Roman"/>
          <w:sz w:val="28"/>
          <w:szCs w:val="28"/>
        </w:rPr>
        <w:t>непосредственно между проезжей частью и фасадами зданий, строений, сооружений;</w:t>
      </w:r>
    </w:p>
    <w:p w:rsidR="00D2117F" w:rsidRPr="004C447E" w:rsidRDefault="00D2117F" w:rsidP="004C447E">
      <w:pPr>
        <w:pStyle w:val="ConsPlusNormal"/>
        <w:spacing w:before="220"/>
        <w:ind w:firstLine="539"/>
        <w:contextualSpacing/>
        <w:mirrorIndents/>
        <w:jc w:val="both"/>
        <w:rPr>
          <w:rFonts w:ascii="Times New Roman" w:hAnsi="Times New Roman" w:cs="Times New Roman"/>
          <w:sz w:val="28"/>
          <w:szCs w:val="28"/>
        </w:rPr>
      </w:pPr>
      <w:r w:rsidRPr="004C447E">
        <w:rPr>
          <w:rFonts w:ascii="Times New Roman" w:hAnsi="Times New Roman" w:cs="Times New Roman"/>
          <w:sz w:val="28"/>
          <w:szCs w:val="28"/>
        </w:rPr>
        <w:t>непосредственно между проезжей частью и ограждениями индивидуальной жилой застройки;</w:t>
      </w:r>
    </w:p>
    <w:p w:rsidR="00D2117F" w:rsidRDefault="00D2117F">
      <w:pPr>
        <w:pStyle w:val="ConsPlusNormal"/>
        <w:jc w:val="both"/>
      </w:pPr>
    </w:p>
    <w:p w:rsidR="00D2117F" w:rsidRPr="007740A7" w:rsidRDefault="00D2117F">
      <w:pPr>
        <w:pStyle w:val="ConsPlusTitle"/>
        <w:jc w:val="center"/>
        <w:outlineLvl w:val="4"/>
        <w:rPr>
          <w:rFonts w:ascii="Times New Roman" w:hAnsi="Times New Roman" w:cs="Times New Roman"/>
          <w:sz w:val="28"/>
          <w:szCs w:val="28"/>
        </w:rPr>
      </w:pPr>
      <w:r w:rsidRPr="007740A7">
        <w:rPr>
          <w:rFonts w:ascii="Times New Roman" w:hAnsi="Times New Roman" w:cs="Times New Roman"/>
          <w:sz w:val="28"/>
          <w:szCs w:val="28"/>
        </w:rPr>
        <w:t xml:space="preserve">Рис. </w:t>
      </w:r>
      <w:r w:rsidR="008F3008" w:rsidRPr="007740A7">
        <w:rPr>
          <w:rFonts w:ascii="Times New Roman" w:hAnsi="Times New Roman" w:cs="Times New Roman"/>
          <w:sz w:val="28"/>
          <w:szCs w:val="28"/>
        </w:rPr>
        <w:t>«</w:t>
      </w:r>
      <w:r w:rsidRPr="007740A7">
        <w:rPr>
          <w:rFonts w:ascii="Times New Roman" w:hAnsi="Times New Roman" w:cs="Times New Roman"/>
          <w:sz w:val="28"/>
          <w:szCs w:val="28"/>
        </w:rPr>
        <w:t>Примеры недопустимого и допустимого размещения</w:t>
      </w:r>
    </w:p>
    <w:p w:rsidR="00D2117F" w:rsidRDefault="00D2117F">
      <w:pPr>
        <w:pStyle w:val="ConsPlusNormal"/>
        <w:jc w:val="both"/>
      </w:pPr>
    </w:p>
    <w:p w:rsidR="00D2117F" w:rsidRDefault="00D2117F">
      <w:pPr>
        <w:pStyle w:val="ConsPlusNormal"/>
        <w:jc w:val="center"/>
      </w:pPr>
      <w:r>
        <w:rPr>
          <w:noProof/>
          <w:position w:val="-492"/>
        </w:rPr>
        <w:drawing>
          <wp:inline distT="0" distB="0" distL="0" distR="0">
            <wp:extent cx="5545455" cy="6390005"/>
            <wp:effectExtent l="0" t="0" r="0" b="0"/>
            <wp:docPr id="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639000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264"/>
        </w:rPr>
        <w:lastRenderedPageBreak/>
        <w:drawing>
          <wp:inline distT="0" distB="0" distL="0" distR="0">
            <wp:extent cx="5545455" cy="3493135"/>
            <wp:effectExtent l="0" t="0" r="0" b="0"/>
            <wp:docPr id="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3493135"/>
                    </a:xfrm>
                    <a:prstGeom prst="rect">
                      <a:avLst/>
                    </a:prstGeom>
                    <a:noFill/>
                    <a:ln>
                      <a:noFill/>
                    </a:ln>
                  </pic:spPr>
                </pic:pic>
              </a:graphicData>
            </a:graphic>
          </wp:inline>
        </w:drawing>
      </w:r>
    </w:p>
    <w:p w:rsidR="00D2117F" w:rsidRDefault="00D2117F">
      <w:pPr>
        <w:pStyle w:val="ConsPlusNormal"/>
        <w:jc w:val="both"/>
      </w:pPr>
    </w:p>
    <w:p w:rsidR="00D2117F" w:rsidRPr="004C447E" w:rsidRDefault="00D2117F">
      <w:pPr>
        <w:pStyle w:val="ConsPlusNormal"/>
        <w:ind w:firstLine="540"/>
        <w:contextualSpacing/>
        <w:jc w:val="both"/>
        <w:rPr>
          <w:rFonts w:ascii="Times New Roman" w:hAnsi="Times New Roman" w:cs="Times New Roman"/>
          <w:sz w:val="28"/>
          <w:szCs w:val="28"/>
        </w:rPr>
      </w:pPr>
      <w:r w:rsidRPr="004C447E">
        <w:rPr>
          <w:rFonts w:ascii="Times New Roman" w:hAnsi="Times New Roman" w:cs="Times New Roman"/>
          <w:sz w:val="28"/>
          <w:szCs w:val="28"/>
        </w:rPr>
        <w:t>Материал каркаса устраиваемых зонтов, пергол: металл, композитные материалы, дерево (поверхность с декоративным слоем, устойчивым к атмосферным и механическим воздействиям, неоднократному мытью агрессивными растворами и щетками);</w:t>
      </w:r>
    </w:p>
    <w:p w:rsidR="00D2117F" w:rsidRPr="004C447E" w:rsidRDefault="00D2117F">
      <w:pPr>
        <w:pStyle w:val="ConsPlusNormal"/>
        <w:spacing w:before="220"/>
        <w:ind w:firstLine="540"/>
        <w:contextualSpacing/>
        <w:jc w:val="both"/>
        <w:rPr>
          <w:rFonts w:ascii="Times New Roman" w:hAnsi="Times New Roman" w:cs="Times New Roman"/>
          <w:sz w:val="28"/>
          <w:szCs w:val="28"/>
        </w:rPr>
      </w:pPr>
      <w:r w:rsidRPr="004C447E">
        <w:rPr>
          <w:rFonts w:ascii="Times New Roman" w:hAnsi="Times New Roman" w:cs="Times New Roman"/>
          <w:sz w:val="28"/>
          <w:szCs w:val="28"/>
        </w:rPr>
        <w:t>материал натяжной мягкой (тканой) части для зонтов, пергол: акрил (рекомендуется (дополнительно: со специальным тефлоновым покрытием и антигрибковой пропиткой);</w:t>
      </w:r>
    </w:p>
    <w:p w:rsidR="00D2117F" w:rsidRPr="004C447E" w:rsidRDefault="00D2117F">
      <w:pPr>
        <w:pStyle w:val="ConsPlusNormal"/>
        <w:spacing w:before="220"/>
        <w:ind w:firstLine="540"/>
        <w:contextualSpacing/>
        <w:jc w:val="both"/>
        <w:rPr>
          <w:rFonts w:ascii="Times New Roman" w:hAnsi="Times New Roman" w:cs="Times New Roman"/>
          <w:sz w:val="28"/>
          <w:szCs w:val="28"/>
        </w:rPr>
      </w:pPr>
      <w:r w:rsidRPr="004C447E">
        <w:rPr>
          <w:rFonts w:ascii="Times New Roman" w:hAnsi="Times New Roman" w:cs="Times New Roman"/>
          <w:sz w:val="28"/>
          <w:szCs w:val="28"/>
        </w:rPr>
        <w:t>полиэстер (допускается (дополнительно: с акриловым лаком и антигрибковой пропиткой).</w:t>
      </w:r>
    </w:p>
    <w:p w:rsidR="00D2117F" w:rsidRPr="004C447E" w:rsidRDefault="00D2117F">
      <w:pPr>
        <w:pStyle w:val="ConsPlusNormal"/>
        <w:contextualSpacing/>
        <w:jc w:val="both"/>
        <w:rPr>
          <w:rFonts w:ascii="Times New Roman" w:hAnsi="Times New Roman" w:cs="Times New Roman"/>
          <w:sz w:val="28"/>
          <w:szCs w:val="28"/>
        </w:rPr>
      </w:pPr>
    </w:p>
    <w:p w:rsidR="00D2117F" w:rsidRPr="004C447E" w:rsidRDefault="00D2117F">
      <w:pPr>
        <w:pStyle w:val="ConsPlusTitle"/>
        <w:contextualSpacing/>
        <w:jc w:val="center"/>
        <w:outlineLvl w:val="4"/>
        <w:rPr>
          <w:rFonts w:ascii="Times New Roman" w:hAnsi="Times New Roman" w:cs="Times New Roman"/>
          <w:sz w:val="28"/>
          <w:szCs w:val="28"/>
        </w:rPr>
      </w:pPr>
      <w:r w:rsidRPr="004C447E">
        <w:rPr>
          <w:rFonts w:ascii="Times New Roman" w:hAnsi="Times New Roman" w:cs="Times New Roman"/>
          <w:sz w:val="28"/>
          <w:szCs w:val="28"/>
        </w:rPr>
        <w:t xml:space="preserve">Рис. </w:t>
      </w:r>
      <w:r w:rsidR="008F3008" w:rsidRPr="004C447E">
        <w:rPr>
          <w:rFonts w:ascii="Times New Roman" w:hAnsi="Times New Roman" w:cs="Times New Roman"/>
          <w:sz w:val="28"/>
          <w:szCs w:val="28"/>
        </w:rPr>
        <w:t>«</w:t>
      </w:r>
      <w:r w:rsidRPr="004C447E">
        <w:rPr>
          <w:rFonts w:ascii="Times New Roman" w:hAnsi="Times New Roman" w:cs="Times New Roman"/>
          <w:sz w:val="28"/>
          <w:szCs w:val="28"/>
        </w:rPr>
        <w:t>Примеры допустимого внешнего вида тканей для зонтов,</w:t>
      </w:r>
    </w:p>
    <w:p w:rsidR="00D2117F" w:rsidRPr="004C447E" w:rsidRDefault="00D2117F">
      <w:pPr>
        <w:pStyle w:val="ConsPlusTitle"/>
        <w:contextualSpacing/>
        <w:jc w:val="center"/>
        <w:rPr>
          <w:rFonts w:ascii="Times New Roman" w:hAnsi="Times New Roman" w:cs="Times New Roman"/>
          <w:sz w:val="28"/>
          <w:szCs w:val="28"/>
        </w:rPr>
      </w:pPr>
      <w:r w:rsidRPr="004C447E">
        <w:rPr>
          <w:rFonts w:ascii="Times New Roman" w:hAnsi="Times New Roman" w:cs="Times New Roman"/>
          <w:sz w:val="28"/>
          <w:szCs w:val="28"/>
        </w:rPr>
        <w:t>маркиз, пергол</w:t>
      </w:r>
      <w:r w:rsidR="008F3008" w:rsidRPr="004C447E">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185"/>
        </w:rPr>
        <w:drawing>
          <wp:inline distT="0" distB="0" distL="0" distR="0">
            <wp:extent cx="5545455" cy="2494280"/>
            <wp:effectExtent l="0" t="0" r="0" b="0"/>
            <wp:docPr id="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2494280"/>
                    </a:xfrm>
                    <a:prstGeom prst="rect">
                      <a:avLst/>
                    </a:prstGeom>
                    <a:noFill/>
                    <a:ln>
                      <a:noFill/>
                    </a:ln>
                  </pic:spPr>
                </pic:pic>
              </a:graphicData>
            </a:graphic>
          </wp:inline>
        </w:drawing>
      </w:r>
    </w:p>
    <w:p w:rsidR="00D2117F" w:rsidRDefault="00D2117F">
      <w:pPr>
        <w:pStyle w:val="ConsPlusNormal"/>
        <w:jc w:val="both"/>
      </w:pPr>
    </w:p>
    <w:p w:rsidR="00B50F68" w:rsidRDefault="00B50F68">
      <w:pPr>
        <w:pStyle w:val="ConsPlusTitle"/>
        <w:jc w:val="center"/>
        <w:outlineLvl w:val="4"/>
        <w:rPr>
          <w:rFonts w:ascii="Times New Roman" w:hAnsi="Times New Roman" w:cs="Times New Roman"/>
          <w:sz w:val="28"/>
          <w:szCs w:val="28"/>
        </w:rPr>
      </w:pPr>
    </w:p>
    <w:p w:rsidR="00D2117F" w:rsidRPr="00B50F68" w:rsidRDefault="00D2117F">
      <w:pPr>
        <w:pStyle w:val="ConsPlusTitle"/>
        <w:jc w:val="center"/>
        <w:outlineLvl w:val="4"/>
        <w:rPr>
          <w:rFonts w:ascii="Times New Roman" w:hAnsi="Times New Roman" w:cs="Times New Roman"/>
          <w:sz w:val="28"/>
          <w:szCs w:val="28"/>
        </w:rPr>
      </w:pPr>
      <w:r w:rsidRPr="00B50F68">
        <w:rPr>
          <w:rFonts w:ascii="Times New Roman" w:hAnsi="Times New Roman" w:cs="Times New Roman"/>
          <w:sz w:val="28"/>
          <w:szCs w:val="28"/>
        </w:rPr>
        <w:lastRenderedPageBreak/>
        <w:t xml:space="preserve">Рис. </w:t>
      </w:r>
      <w:r w:rsidR="008F3008" w:rsidRPr="00B50F68">
        <w:rPr>
          <w:rFonts w:ascii="Times New Roman" w:hAnsi="Times New Roman" w:cs="Times New Roman"/>
          <w:sz w:val="28"/>
          <w:szCs w:val="28"/>
        </w:rPr>
        <w:t>«</w:t>
      </w:r>
      <w:r w:rsidRPr="00B50F68">
        <w:rPr>
          <w:rFonts w:ascii="Times New Roman" w:hAnsi="Times New Roman" w:cs="Times New Roman"/>
          <w:sz w:val="28"/>
          <w:szCs w:val="28"/>
        </w:rPr>
        <w:t>Примеры внешнего вида сезонных (летних) кафе</w:t>
      </w:r>
      <w:r w:rsidR="008F3008" w:rsidRPr="00B50F68">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257"/>
        </w:rPr>
        <w:drawing>
          <wp:inline distT="0" distB="0" distL="0" distR="0">
            <wp:extent cx="5545455" cy="3413125"/>
            <wp:effectExtent l="0" t="0" r="0" b="0"/>
            <wp:docPr id="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3413125"/>
                    </a:xfrm>
                    <a:prstGeom prst="rect">
                      <a:avLst/>
                    </a:prstGeom>
                    <a:noFill/>
                    <a:ln>
                      <a:noFill/>
                    </a:ln>
                  </pic:spPr>
                </pic:pic>
              </a:graphicData>
            </a:graphic>
          </wp:inline>
        </w:drawing>
      </w:r>
    </w:p>
    <w:p w:rsidR="00D2117F" w:rsidRDefault="00D2117F">
      <w:pPr>
        <w:pStyle w:val="ConsPlusNormal"/>
        <w:jc w:val="both"/>
      </w:pPr>
    </w:p>
    <w:p w:rsidR="00D2117F" w:rsidRPr="00A84C2A" w:rsidRDefault="00D2117F" w:rsidP="00A84C2A">
      <w:pPr>
        <w:pStyle w:val="ConsPlusNormal"/>
        <w:ind w:firstLine="539"/>
        <w:contextualSpacing/>
        <w:jc w:val="both"/>
        <w:rPr>
          <w:rFonts w:ascii="Times New Roman" w:hAnsi="Times New Roman" w:cs="Times New Roman"/>
          <w:sz w:val="28"/>
          <w:szCs w:val="28"/>
        </w:rPr>
      </w:pPr>
      <w:r w:rsidRPr="00A84C2A">
        <w:rPr>
          <w:rFonts w:ascii="Times New Roman" w:hAnsi="Times New Roman" w:cs="Times New Roman"/>
          <w:sz w:val="28"/>
          <w:szCs w:val="28"/>
        </w:rPr>
        <w:t>Не допускается крепление натяжной части (маркиз) к фасадам, деревьям, кустарнику, ограждениям, опорам освещения, иным элементам, не являющимся специально установленными на технологическом настиле перголами;</w:t>
      </w:r>
    </w:p>
    <w:p w:rsidR="00D2117F" w:rsidRPr="00A84C2A" w:rsidRDefault="00D2117F" w:rsidP="00A84C2A">
      <w:pPr>
        <w:pStyle w:val="ConsPlusNormal"/>
        <w:spacing w:before="220"/>
        <w:ind w:firstLine="539"/>
        <w:contextualSpacing/>
        <w:jc w:val="both"/>
        <w:rPr>
          <w:rFonts w:ascii="Times New Roman" w:hAnsi="Times New Roman" w:cs="Times New Roman"/>
          <w:sz w:val="28"/>
          <w:szCs w:val="28"/>
        </w:rPr>
      </w:pPr>
      <w:r w:rsidRPr="00A84C2A">
        <w:rPr>
          <w:rFonts w:ascii="Times New Roman" w:hAnsi="Times New Roman" w:cs="Times New Roman"/>
          <w:sz w:val="28"/>
          <w:szCs w:val="28"/>
        </w:rPr>
        <w:t>покрытие площадки сезонного (летнего) кафе с количеством мест 10 и более - технологический настил, располагаемый: на твердых покрытиях;</w:t>
      </w:r>
    </w:p>
    <w:p w:rsidR="00D2117F" w:rsidRPr="00A84C2A" w:rsidRDefault="00D2117F" w:rsidP="00A84C2A">
      <w:pPr>
        <w:pStyle w:val="ConsPlusNormal"/>
        <w:spacing w:before="220"/>
        <w:ind w:firstLine="539"/>
        <w:contextualSpacing/>
        <w:jc w:val="both"/>
        <w:rPr>
          <w:rFonts w:ascii="Times New Roman" w:hAnsi="Times New Roman" w:cs="Times New Roman"/>
          <w:sz w:val="28"/>
          <w:szCs w:val="28"/>
        </w:rPr>
      </w:pPr>
      <w:r w:rsidRPr="00A84C2A">
        <w:rPr>
          <w:rFonts w:ascii="Times New Roman" w:hAnsi="Times New Roman" w:cs="Times New Roman"/>
          <w:sz w:val="28"/>
          <w:szCs w:val="28"/>
        </w:rPr>
        <w:t>на мягких покрытиях (грунтовых, травяных, щебеночных и т.п.), при условии доступа на технологический настил только с твердого покрытия;</w:t>
      </w:r>
    </w:p>
    <w:p w:rsidR="00D2117F" w:rsidRPr="00A84C2A" w:rsidRDefault="00D2117F" w:rsidP="00A84C2A">
      <w:pPr>
        <w:pStyle w:val="ConsPlusNormal"/>
        <w:spacing w:before="220"/>
        <w:ind w:firstLine="539"/>
        <w:contextualSpacing/>
        <w:jc w:val="both"/>
        <w:rPr>
          <w:rFonts w:ascii="Times New Roman" w:hAnsi="Times New Roman" w:cs="Times New Roman"/>
          <w:sz w:val="28"/>
          <w:szCs w:val="28"/>
        </w:rPr>
      </w:pPr>
      <w:r w:rsidRPr="00A84C2A">
        <w:rPr>
          <w:rFonts w:ascii="Times New Roman" w:hAnsi="Times New Roman" w:cs="Times New Roman"/>
          <w:sz w:val="28"/>
          <w:szCs w:val="28"/>
        </w:rPr>
        <w:t>покрытие площадки сезонного (летнего) кафе с количеством мест менее 10 - твердое покрытие или технологический настил;</w:t>
      </w:r>
    </w:p>
    <w:p w:rsidR="00D2117F" w:rsidRPr="00A84C2A" w:rsidRDefault="00D2117F" w:rsidP="00A84C2A">
      <w:pPr>
        <w:pStyle w:val="ConsPlusNormal"/>
        <w:spacing w:before="220"/>
        <w:ind w:firstLine="539"/>
        <w:contextualSpacing/>
        <w:jc w:val="both"/>
        <w:rPr>
          <w:rFonts w:ascii="Times New Roman" w:hAnsi="Times New Roman" w:cs="Times New Roman"/>
          <w:sz w:val="28"/>
          <w:szCs w:val="28"/>
        </w:rPr>
      </w:pPr>
      <w:r w:rsidRPr="00A84C2A">
        <w:rPr>
          <w:rFonts w:ascii="Times New Roman" w:hAnsi="Times New Roman" w:cs="Times New Roman"/>
          <w:sz w:val="28"/>
          <w:szCs w:val="28"/>
        </w:rPr>
        <w:t>перечень оборудования, необходимого для обслуживания покупателей (всех категорий населения) и обязательных при планировании, размещении и содержании площадки сезонного (летнего) кафе:</w:t>
      </w:r>
    </w:p>
    <w:p w:rsidR="00D2117F" w:rsidRDefault="00D2117F">
      <w:pPr>
        <w:pStyle w:val="ConsPlusNormal"/>
        <w:jc w:val="both"/>
      </w:pPr>
    </w:p>
    <w:tbl>
      <w:tblPr>
        <w:tblW w:w="0" w:type="auto"/>
        <w:tblLayout w:type="fixed"/>
        <w:tblCellMar>
          <w:top w:w="102" w:type="dxa"/>
          <w:left w:w="62" w:type="dxa"/>
          <w:bottom w:w="102" w:type="dxa"/>
          <w:right w:w="62" w:type="dxa"/>
        </w:tblCellMar>
        <w:tblLook w:val="04A0"/>
      </w:tblPr>
      <w:tblGrid>
        <w:gridCol w:w="1133"/>
        <w:gridCol w:w="7937"/>
      </w:tblGrid>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B00822" w:rsidRDefault="00D2117F">
            <w:pPr>
              <w:pStyle w:val="ConsPlusNormal"/>
              <w:rPr>
                <w:rFonts w:ascii="Times New Roman" w:hAnsi="Times New Roman" w:cs="Times New Roman"/>
              </w:rPr>
            </w:pPr>
            <w:r w:rsidRPr="00B00822">
              <w:rPr>
                <w:rFonts w:ascii="Times New Roman" w:hAnsi="Times New Roman" w:cs="Times New Roman"/>
              </w:rPr>
              <w:t>информационно-декоративная вывеска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B00822" w:rsidRDefault="00D2117F">
            <w:pPr>
              <w:pStyle w:val="ConsPlusNormal"/>
              <w:rPr>
                <w:rFonts w:ascii="Times New Roman" w:hAnsi="Times New Roman" w:cs="Times New Roman"/>
              </w:rPr>
            </w:pPr>
            <w:r w:rsidRPr="00B00822">
              <w:rPr>
                <w:rFonts w:ascii="Times New Roman" w:hAnsi="Times New Roman" w:cs="Times New Roman"/>
              </w:rPr>
              <w:t>информационная доска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B00822" w:rsidRDefault="00D2117F">
            <w:pPr>
              <w:pStyle w:val="ConsPlusNormal"/>
              <w:rPr>
                <w:rFonts w:ascii="Times New Roman" w:hAnsi="Times New Roman" w:cs="Times New Roman"/>
              </w:rPr>
            </w:pPr>
            <w:r w:rsidRPr="00B00822">
              <w:rPr>
                <w:rFonts w:ascii="Times New Roman" w:hAnsi="Times New Roman" w:cs="Times New Roman"/>
              </w:rPr>
              <w:t>твердое покрытие или технологический настил</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89255" cy="402590"/>
                  <wp:effectExtent l="0" t="0" r="0" b="0"/>
                  <wp:docPr id="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402590"/>
                          </a:xfrm>
                          <a:prstGeom prst="rect">
                            <a:avLst/>
                          </a:prstGeom>
                          <a:noFill/>
                          <a:ln>
                            <a:noFill/>
                          </a:ln>
                        </pic:spPr>
                      </pic:pic>
                    </a:graphicData>
                  </a:graphic>
                </wp:inline>
              </w:drawing>
            </w:r>
          </w:p>
        </w:tc>
        <w:tc>
          <w:tcPr>
            <w:tcW w:w="7937" w:type="dxa"/>
            <w:tcBorders>
              <w:top w:val="nil"/>
              <w:left w:val="nil"/>
              <w:bottom w:val="nil"/>
              <w:right w:val="nil"/>
            </w:tcBorders>
          </w:tcPr>
          <w:p w:rsidR="00D2117F" w:rsidRPr="00B00822" w:rsidRDefault="00D2117F">
            <w:pPr>
              <w:pStyle w:val="ConsPlusNormal"/>
              <w:rPr>
                <w:rFonts w:ascii="Times New Roman" w:hAnsi="Times New Roman" w:cs="Times New Roman"/>
              </w:rPr>
            </w:pPr>
            <w:r w:rsidRPr="00B00822">
              <w:rPr>
                <w:rFonts w:ascii="Times New Roman" w:hAnsi="Times New Roman" w:cs="Times New Roman"/>
              </w:rPr>
              <w:t>визуально проницаемое периметральное низкое ограждение</w:t>
            </w:r>
          </w:p>
        </w:tc>
      </w:tr>
      <w:tr w:rsidR="00D2117F">
        <w:tc>
          <w:tcPr>
            <w:tcW w:w="1133" w:type="dxa"/>
            <w:tcBorders>
              <w:top w:val="nil"/>
              <w:left w:val="nil"/>
              <w:bottom w:val="nil"/>
              <w:right w:val="nil"/>
            </w:tcBorders>
          </w:tcPr>
          <w:p w:rsidR="00D2117F" w:rsidRDefault="00D2117F">
            <w:pPr>
              <w:pStyle w:val="ConsPlusNormal"/>
              <w:jc w:val="center"/>
            </w:pPr>
            <w:r>
              <w:rPr>
                <w:noProof/>
                <w:position w:val="-23"/>
              </w:rPr>
              <w:lastRenderedPageBreak/>
              <w:drawing>
                <wp:inline distT="0" distB="0" distL="0" distR="0">
                  <wp:extent cx="438785" cy="438785"/>
                  <wp:effectExtent l="0" t="0" r="0" b="0"/>
                  <wp:docPr id="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785" cy="438785"/>
                          </a:xfrm>
                          <a:prstGeom prst="rect">
                            <a:avLst/>
                          </a:prstGeom>
                          <a:noFill/>
                          <a:ln>
                            <a:noFill/>
                          </a:ln>
                        </pic:spPr>
                      </pic:pic>
                    </a:graphicData>
                  </a:graphic>
                </wp:inline>
              </w:drawing>
            </w:r>
          </w:p>
        </w:tc>
        <w:tc>
          <w:tcPr>
            <w:tcW w:w="7937" w:type="dxa"/>
            <w:tcBorders>
              <w:top w:val="nil"/>
              <w:left w:val="nil"/>
              <w:bottom w:val="nil"/>
              <w:right w:val="nil"/>
            </w:tcBorders>
          </w:tcPr>
          <w:p w:rsidR="00D2117F" w:rsidRPr="00B00822" w:rsidRDefault="00D2117F">
            <w:pPr>
              <w:pStyle w:val="ConsPlusNormal"/>
              <w:rPr>
                <w:rFonts w:ascii="Times New Roman" w:hAnsi="Times New Roman" w:cs="Times New Roman"/>
              </w:rPr>
            </w:pPr>
            <w:r w:rsidRPr="00B00822">
              <w:rPr>
                <w:rFonts w:ascii="Times New Roman" w:hAnsi="Times New Roman" w:cs="Times New Roman"/>
              </w:rPr>
              <w:t>уличная мебель (столы, стулья и (или) кресла, и (или) диваны, и (или) лавки)</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402590"/>
                  <wp:effectExtent l="0" t="0" r="0" b="0"/>
                  <wp:docPr id="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tc>
        <w:tc>
          <w:tcPr>
            <w:tcW w:w="7937" w:type="dxa"/>
            <w:tcBorders>
              <w:top w:val="nil"/>
              <w:left w:val="nil"/>
              <w:bottom w:val="nil"/>
              <w:right w:val="nil"/>
            </w:tcBorders>
          </w:tcPr>
          <w:p w:rsidR="00D2117F" w:rsidRPr="00B00822" w:rsidRDefault="00D2117F">
            <w:pPr>
              <w:pStyle w:val="ConsPlusNormal"/>
              <w:rPr>
                <w:rFonts w:ascii="Times New Roman" w:hAnsi="Times New Roman" w:cs="Times New Roman"/>
              </w:rPr>
            </w:pPr>
            <w:r w:rsidRPr="00B00822">
              <w:rPr>
                <w:rFonts w:ascii="Times New Roman" w:hAnsi="Times New Roman" w:cs="Times New Roman"/>
              </w:rPr>
              <w:t>универсальная урна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B00822" w:rsidRDefault="00D2117F">
            <w:pPr>
              <w:pStyle w:val="ConsPlusNormal"/>
              <w:rPr>
                <w:rFonts w:ascii="Times New Roman" w:hAnsi="Times New Roman" w:cs="Times New Roman"/>
              </w:rPr>
            </w:pPr>
            <w:r w:rsidRPr="00B00822">
              <w:rPr>
                <w:rFonts w:ascii="Times New Roman" w:hAnsi="Times New Roman" w:cs="Times New Roman"/>
              </w:rPr>
              <w:t>объекты (средства) наружного освещения</w:t>
            </w:r>
          </w:p>
        </w:tc>
      </w:tr>
      <w:tr w:rsidR="00D2117F">
        <w:tc>
          <w:tcPr>
            <w:tcW w:w="1133" w:type="dxa"/>
            <w:tcBorders>
              <w:top w:val="nil"/>
              <w:left w:val="nil"/>
              <w:bottom w:val="nil"/>
              <w:right w:val="nil"/>
            </w:tcBorders>
          </w:tcPr>
          <w:p w:rsidR="00D2117F" w:rsidRDefault="00D2117F">
            <w:pPr>
              <w:pStyle w:val="ConsPlusNormal"/>
              <w:jc w:val="center"/>
            </w:pPr>
            <w:r>
              <w:rPr>
                <w:noProof/>
                <w:position w:val="-15"/>
              </w:rPr>
              <w:drawing>
                <wp:inline distT="0" distB="0" distL="0" distR="0">
                  <wp:extent cx="314960" cy="342265"/>
                  <wp:effectExtent l="0" t="0" r="0" b="0"/>
                  <wp:docPr id="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960" cy="342265"/>
                          </a:xfrm>
                          <a:prstGeom prst="rect">
                            <a:avLst/>
                          </a:prstGeom>
                          <a:noFill/>
                          <a:ln>
                            <a:noFill/>
                          </a:ln>
                        </pic:spPr>
                      </pic:pic>
                    </a:graphicData>
                  </a:graphic>
                </wp:inline>
              </w:drawing>
            </w:r>
          </w:p>
        </w:tc>
        <w:tc>
          <w:tcPr>
            <w:tcW w:w="7937" w:type="dxa"/>
            <w:tcBorders>
              <w:top w:val="nil"/>
              <w:left w:val="nil"/>
              <w:bottom w:val="nil"/>
              <w:right w:val="nil"/>
            </w:tcBorders>
          </w:tcPr>
          <w:p w:rsidR="00D2117F" w:rsidRPr="00B00822" w:rsidRDefault="00D2117F">
            <w:pPr>
              <w:pStyle w:val="ConsPlusNormal"/>
              <w:rPr>
                <w:rFonts w:ascii="Times New Roman" w:hAnsi="Times New Roman" w:cs="Times New Roman"/>
              </w:rPr>
            </w:pPr>
            <w:r w:rsidRPr="00B00822">
              <w:rPr>
                <w:rFonts w:ascii="Times New Roman" w:hAnsi="Times New Roman" w:cs="Times New Roman"/>
              </w:rPr>
              <w:t>элементы, обеспечивающие доступность киоска, в том числе для МГН</w:t>
            </w:r>
          </w:p>
        </w:tc>
      </w:tr>
      <w:tr w:rsidR="00D2117F">
        <w:tc>
          <w:tcPr>
            <w:tcW w:w="1133" w:type="dxa"/>
            <w:tcBorders>
              <w:top w:val="nil"/>
              <w:left w:val="nil"/>
              <w:bottom w:val="nil"/>
              <w:right w:val="nil"/>
            </w:tcBorders>
          </w:tcPr>
          <w:p w:rsidR="00D2117F" w:rsidRDefault="00D2117F">
            <w:pPr>
              <w:pStyle w:val="ConsPlusNormal"/>
              <w:jc w:val="center"/>
            </w:pPr>
            <w:r>
              <w:rPr>
                <w:noProof/>
                <w:position w:val="-19"/>
              </w:rPr>
              <w:drawing>
                <wp:inline distT="0" distB="0" distL="0" distR="0">
                  <wp:extent cx="427990" cy="387350"/>
                  <wp:effectExtent l="0" t="0" r="0" b="0"/>
                  <wp:docPr id="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990" cy="387350"/>
                          </a:xfrm>
                          <a:prstGeom prst="rect">
                            <a:avLst/>
                          </a:prstGeom>
                          <a:noFill/>
                          <a:ln>
                            <a:noFill/>
                          </a:ln>
                        </pic:spPr>
                      </pic:pic>
                    </a:graphicData>
                  </a:graphic>
                </wp:inline>
              </w:drawing>
            </w:r>
          </w:p>
        </w:tc>
        <w:tc>
          <w:tcPr>
            <w:tcW w:w="7937" w:type="dxa"/>
            <w:tcBorders>
              <w:top w:val="nil"/>
              <w:left w:val="nil"/>
              <w:bottom w:val="nil"/>
              <w:right w:val="nil"/>
            </w:tcBorders>
          </w:tcPr>
          <w:p w:rsidR="00D2117F" w:rsidRPr="00B00822" w:rsidRDefault="00D2117F">
            <w:pPr>
              <w:pStyle w:val="ConsPlusNormal"/>
              <w:rPr>
                <w:rFonts w:ascii="Times New Roman" w:hAnsi="Times New Roman" w:cs="Times New Roman"/>
              </w:rPr>
            </w:pPr>
            <w:r w:rsidRPr="00B00822">
              <w:rPr>
                <w:rFonts w:ascii="Times New Roman" w:hAnsi="Times New Roman" w:cs="Times New Roman"/>
              </w:rPr>
              <w:t>мобильное озеленение</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B00822" w:rsidRDefault="00D2117F">
            <w:pPr>
              <w:pStyle w:val="ConsPlusNormal"/>
              <w:rPr>
                <w:rFonts w:ascii="Times New Roman" w:hAnsi="Times New Roman" w:cs="Times New Roman"/>
              </w:rPr>
            </w:pPr>
            <w:r w:rsidRPr="00B00822">
              <w:rPr>
                <w:rFonts w:ascii="Times New Roman" w:hAnsi="Times New Roman" w:cs="Times New Roman"/>
              </w:rPr>
              <w:t>общественный туалет</w:t>
            </w:r>
          </w:p>
        </w:tc>
      </w:tr>
    </w:tbl>
    <w:p w:rsidR="00D2117F" w:rsidRPr="00B00822" w:rsidRDefault="00D2117F">
      <w:pPr>
        <w:pStyle w:val="ConsPlusNormal"/>
        <w:jc w:val="both"/>
        <w:rPr>
          <w:rFonts w:ascii="Times New Roman" w:hAnsi="Times New Roman" w:cs="Times New Roman"/>
          <w:sz w:val="28"/>
          <w:szCs w:val="28"/>
        </w:rPr>
      </w:pPr>
    </w:p>
    <w:p w:rsidR="00D2117F" w:rsidRPr="00B00822" w:rsidRDefault="00D2117F">
      <w:pPr>
        <w:pStyle w:val="ConsPlusNormal"/>
        <w:ind w:firstLine="540"/>
        <w:jc w:val="both"/>
        <w:rPr>
          <w:rFonts w:ascii="Times New Roman" w:hAnsi="Times New Roman" w:cs="Times New Roman"/>
          <w:sz w:val="28"/>
          <w:szCs w:val="28"/>
        </w:rPr>
      </w:pPr>
      <w:r w:rsidRPr="00B00822">
        <w:rPr>
          <w:rFonts w:ascii="Times New Roman" w:hAnsi="Times New Roman" w:cs="Times New Roman"/>
          <w:sz w:val="28"/>
          <w:szCs w:val="28"/>
        </w:rPr>
        <w:t>Перечень оборудования для обслуживания покупателей (всех категорий населения) при планировании, размещении и содержании площадки сезонного (летнего) кафе для повышения комфортности:</w:t>
      </w:r>
    </w:p>
    <w:p w:rsidR="00D2117F" w:rsidRDefault="00D2117F">
      <w:pPr>
        <w:pStyle w:val="ConsPlusNormal"/>
        <w:jc w:val="both"/>
      </w:pPr>
    </w:p>
    <w:tbl>
      <w:tblPr>
        <w:tblW w:w="0" w:type="auto"/>
        <w:tblLayout w:type="fixed"/>
        <w:tblCellMar>
          <w:top w:w="102" w:type="dxa"/>
          <w:left w:w="62" w:type="dxa"/>
          <w:bottom w:w="102" w:type="dxa"/>
          <w:right w:w="62" w:type="dxa"/>
        </w:tblCellMar>
        <w:tblLook w:val="04A0"/>
      </w:tblPr>
      <w:tblGrid>
        <w:gridCol w:w="1133"/>
        <w:gridCol w:w="7937"/>
      </w:tblGrid>
      <w:tr w:rsidR="00D2117F">
        <w:tc>
          <w:tcPr>
            <w:tcW w:w="1133" w:type="dxa"/>
            <w:tcBorders>
              <w:top w:val="nil"/>
              <w:left w:val="nil"/>
              <w:bottom w:val="nil"/>
              <w:right w:val="nil"/>
            </w:tcBorders>
          </w:tcPr>
          <w:p w:rsidR="00D2117F" w:rsidRDefault="00D2117F">
            <w:pPr>
              <w:pStyle w:val="ConsPlusNormal"/>
              <w:jc w:val="center"/>
            </w:pPr>
            <w:r>
              <w:rPr>
                <w:noProof/>
                <w:position w:val="-17"/>
              </w:rPr>
              <w:drawing>
                <wp:inline distT="0" distB="0" distL="0" distR="0">
                  <wp:extent cx="382270" cy="361950"/>
                  <wp:effectExtent l="0" t="0" r="0" b="0"/>
                  <wp:docPr id="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361950"/>
                          </a:xfrm>
                          <a:prstGeom prst="rect">
                            <a:avLst/>
                          </a:prstGeom>
                          <a:noFill/>
                          <a:ln>
                            <a:noFill/>
                          </a:ln>
                        </pic:spPr>
                      </pic:pic>
                    </a:graphicData>
                  </a:graphic>
                </wp:inline>
              </w:drawing>
            </w:r>
          </w:p>
        </w:tc>
        <w:tc>
          <w:tcPr>
            <w:tcW w:w="7937" w:type="dxa"/>
            <w:tcBorders>
              <w:top w:val="nil"/>
              <w:left w:val="nil"/>
              <w:bottom w:val="nil"/>
              <w:right w:val="nil"/>
            </w:tcBorders>
          </w:tcPr>
          <w:p w:rsidR="00D2117F" w:rsidRPr="00B00822" w:rsidRDefault="00D2117F">
            <w:pPr>
              <w:pStyle w:val="ConsPlusNormal"/>
              <w:rPr>
                <w:rFonts w:ascii="Times New Roman" w:hAnsi="Times New Roman" w:cs="Times New Roman"/>
              </w:rPr>
            </w:pPr>
            <w:r w:rsidRPr="00B00822">
              <w:rPr>
                <w:rFonts w:ascii="Times New Roman" w:hAnsi="Times New Roman" w:cs="Times New Roman"/>
              </w:rPr>
              <w:t>устройства для защиты от дождя и солнечных лучей</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B00822" w:rsidRDefault="00D2117F">
            <w:pPr>
              <w:pStyle w:val="ConsPlusNormal"/>
              <w:rPr>
                <w:rFonts w:ascii="Times New Roman" w:hAnsi="Times New Roman" w:cs="Times New Roman"/>
              </w:rPr>
            </w:pPr>
            <w:r w:rsidRPr="00B00822">
              <w:rPr>
                <w:rFonts w:ascii="Times New Roman" w:hAnsi="Times New Roman" w:cs="Times New Roman"/>
              </w:rPr>
              <w:t>обогревательные приборы, торгово-технологическое оборудование, мангал (не обязательно) при условии соблюдения требований пожарной безопасности</w:t>
            </w:r>
          </w:p>
        </w:tc>
      </w:tr>
    </w:tbl>
    <w:p w:rsidR="00D2117F" w:rsidRDefault="00D2117F">
      <w:pPr>
        <w:pStyle w:val="ConsPlusNormal"/>
        <w:jc w:val="both"/>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B00822" w:rsidRDefault="00B00822">
      <w:pPr>
        <w:pStyle w:val="ConsPlusTitle"/>
        <w:jc w:val="center"/>
        <w:outlineLvl w:val="4"/>
        <w:rPr>
          <w:rFonts w:ascii="Times New Roman" w:hAnsi="Times New Roman" w:cs="Times New Roman"/>
          <w:sz w:val="28"/>
          <w:szCs w:val="28"/>
        </w:rPr>
      </w:pPr>
    </w:p>
    <w:p w:rsidR="00D2117F" w:rsidRPr="00B00822" w:rsidRDefault="00D2117F">
      <w:pPr>
        <w:pStyle w:val="ConsPlusTitle"/>
        <w:jc w:val="center"/>
        <w:outlineLvl w:val="4"/>
        <w:rPr>
          <w:rFonts w:ascii="Times New Roman" w:hAnsi="Times New Roman" w:cs="Times New Roman"/>
          <w:sz w:val="28"/>
          <w:szCs w:val="28"/>
        </w:rPr>
      </w:pPr>
      <w:r w:rsidRPr="00B00822">
        <w:rPr>
          <w:rFonts w:ascii="Times New Roman" w:hAnsi="Times New Roman" w:cs="Times New Roman"/>
          <w:sz w:val="28"/>
          <w:szCs w:val="28"/>
        </w:rPr>
        <w:lastRenderedPageBreak/>
        <w:t xml:space="preserve">Рис. </w:t>
      </w:r>
      <w:r w:rsidR="008F3008" w:rsidRPr="00B00822">
        <w:rPr>
          <w:rFonts w:ascii="Times New Roman" w:hAnsi="Times New Roman" w:cs="Times New Roman"/>
          <w:sz w:val="28"/>
          <w:szCs w:val="28"/>
        </w:rPr>
        <w:t>«</w:t>
      </w:r>
      <w:r w:rsidRPr="00B00822">
        <w:rPr>
          <w:rFonts w:ascii="Times New Roman" w:hAnsi="Times New Roman" w:cs="Times New Roman"/>
          <w:sz w:val="28"/>
          <w:szCs w:val="28"/>
        </w:rPr>
        <w:t>Основные параметры расстановки мебели на площадках</w:t>
      </w:r>
    </w:p>
    <w:p w:rsidR="00D2117F" w:rsidRPr="00B00822" w:rsidRDefault="00D2117F">
      <w:pPr>
        <w:pStyle w:val="ConsPlusTitle"/>
        <w:jc w:val="center"/>
        <w:rPr>
          <w:rFonts w:ascii="Times New Roman" w:hAnsi="Times New Roman" w:cs="Times New Roman"/>
          <w:sz w:val="28"/>
          <w:szCs w:val="28"/>
        </w:rPr>
      </w:pPr>
      <w:r w:rsidRPr="00B00822">
        <w:rPr>
          <w:rFonts w:ascii="Times New Roman" w:hAnsi="Times New Roman" w:cs="Times New Roman"/>
          <w:sz w:val="28"/>
          <w:szCs w:val="28"/>
        </w:rPr>
        <w:t>сезонных (летних) кафе</w:t>
      </w:r>
      <w:r w:rsidR="008F3008" w:rsidRPr="00B00822">
        <w:rPr>
          <w:rFonts w:ascii="Times New Roman" w:hAnsi="Times New Roman" w:cs="Times New Roman"/>
          <w:sz w:val="28"/>
          <w:szCs w:val="28"/>
        </w:rPr>
        <w:t>»</w:t>
      </w:r>
    </w:p>
    <w:p w:rsidR="00D2117F" w:rsidRPr="00B00822"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362"/>
        </w:rPr>
        <w:drawing>
          <wp:inline distT="0" distB="0" distL="0" distR="0">
            <wp:extent cx="5538990" cy="6490651"/>
            <wp:effectExtent l="19050" t="0" r="4560" b="0"/>
            <wp:docPr id="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6498227"/>
                    </a:xfrm>
                    <a:prstGeom prst="rect">
                      <a:avLst/>
                    </a:prstGeom>
                    <a:noFill/>
                    <a:ln>
                      <a:noFill/>
                    </a:ln>
                  </pic:spPr>
                </pic:pic>
              </a:graphicData>
            </a:graphic>
          </wp:inline>
        </w:drawing>
      </w:r>
    </w:p>
    <w:p w:rsidR="00D2117F" w:rsidRDefault="00D2117F">
      <w:pPr>
        <w:pStyle w:val="ConsPlusNormal"/>
        <w:jc w:val="center"/>
      </w:pPr>
      <w:r>
        <w:rPr>
          <w:noProof/>
          <w:position w:val="-616"/>
        </w:rPr>
        <w:lastRenderedPageBreak/>
        <w:drawing>
          <wp:inline distT="0" distB="0" distL="0" distR="0">
            <wp:extent cx="5364754" cy="9285317"/>
            <wp:effectExtent l="19050" t="0" r="7346" b="0"/>
            <wp:docPr id="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6385" cy="928814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223"/>
        </w:rPr>
        <w:drawing>
          <wp:inline distT="0" distB="0" distL="0" distR="0">
            <wp:extent cx="5545455" cy="2983865"/>
            <wp:effectExtent l="0" t="0" r="0" b="0"/>
            <wp:docPr id="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5455" cy="2983865"/>
                    </a:xfrm>
                    <a:prstGeom prst="rect">
                      <a:avLst/>
                    </a:prstGeom>
                    <a:noFill/>
                    <a:ln>
                      <a:noFill/>
                    </a:ln>
                  </pic:spPr>
                </pic:pic>
              </a:graphicData>
            </a:graphic>
          </wp:inline>
        </w:drawing>
      </w:r>
    </w:p>
    <w:p w:rsidR="00D2117F" w:rsidRDefault="00D2117F">
      <w:pPr>
        <w:pStyle w:val="ConsPlusNormal"/>
        <w:contextualSpacing/>
        <w:jc w:val="both"/>
      </w:pPr>
    </w:p>
    <w:p w:rsidR="00D2117F" w:rsidRPr="00D46377" w:rsidRDefault="00D2117F" w:rsidP="00D46377">
      <w:pPr>
        <w:pStyle w:val="ConsPlusNormal"/>
        <w:ind w:firstLine="540"/>
        <w:contextualSpacing/>
        <w:jc w:val="both"/>
        <w:rPr>
          <w:rFonts w:ascii="Times New Roman" w:hAnsi="Times New Roman" w:cs="Times New Roman"/>
          <w:sz w:val="28"/>
          <w:szCs w:val="28"/>
        </w:rPr>
      </w:pPr>
      <w:r w:rsidRPr="00D46377">
        <w:rPr>
          <w:rFonts w:ascii="Times New Roman" w:hAnsi="Times New Roman" w:cs="Times New Roman"/>
          <w:sz w:val="28"/>
          <w:szCs w:val="28"/>
        </w:rPr>
        <w:t>Формула расчета площади места размещения нестационарного торгового объекта:</w:t>
      </w:r>
    </w:p>
    <w:p w:rsidR="00D2117F" w:rsidRPr="00D46377" w:rsidRDefault="00D2117F" w:rsidP="00D46377">
      <w:pPr>
        <w:pStyle w:val="ConsPlusNormal"/>
        <w:ind w:firstLine="540"/>
        <w:contextualSpacing/>
        <w:jc w:val="both"/>
        <w:rPr>
          <w:rFonts w:ascii="Times New Roman" w:hAnsi="Times New Roman" w:cs="Times New Roman"/>
          <w:sz w:val="28"/>
          <w:szCs w:val="28"/>
        </w:rPr>
      </w:pPr>
      <w:r w:rsidRPr="00D46377">
        <w:rPr>
          <w:rFonts w:ascii="Times New Roman" w:hAnsi="Times New Roman" w:cs="Times New Roman"/>
          <w:sz w:val="28"/>
          <w:szCs w:val="28"/>
        </w:rPr>
        <w:t>S</w:t>
      </w:r>
      <w:r w:rsidRPr="00D46377">
        <w:rPr>
          <w:rFonts w:ascii="Times New Roman" w:hAnsi="Times New Roman" w:cs="Times New Roman"/>
          <w:sz w:val="28"/>
          <w:szCs w:val="28"/>
          <w:vertAlign w:val="superscript"/>
        </w:rPr>
        <w:t>нто</w:t>
      </w:r>
      <w:r w:rsidRPr="00D46377">
        <w:rPr>
          <w:rFonts w:ascii="Times New Roman" w:hAnsi="Times New Roman" w:cs="Times New Roman"/>
          <w:sz w:val="28"/>
          <w:szCs w:val="28"/>
        </w:rPr>
        <w:t xml:space="preserve"> = S</w:t>
      </w:r>
      <w:r w:rsidRPr="00D46377">
        <w:rPr>
          <w:rFonts w:ascii="Times New Roman" w:hAnsi="Times New Roman" w:cs="Times New Roman"/>
          <w:sz w:val="28"/>
          <w:szCs w:val="28"/>
          <w:vertAlign w:val="superscript"/>
        </w:rPr>
        <w:t>1</w:t>
      </w:r>
      <w:r w:rsidRPr="00D46377">
        <w:rPr>
          <w:rFonts w:ascii="Times New Roman" w:hAnsi="Times New Roman" w:cs="Times New Roman"/>
          <w:sz w:val="28"/>
          <w:szCs w:val="28"/>
        </w:rPr>
        <w:t xml:space="preserve"> + S</w:t>
      </w:r>
      <w:r w:rsidRPr="00D46377">
        <w:rPr>
          <w:rFonts w:ascii="Times New Roman" w:hAnsi="Times New Roman" w:cs="Times New Roman"/>
          <w:sz w:val="28"/>
          <w:szCs w:val="28"/>
          <w:vertAlign w:val="superscript"/>
        </w:rPr>
        <w:t>2</w:t>
      </w:r>
      <w:r w:rsidRPr="00D46377">
        <w:rPr>
          <w:rFonts w:ascii="Times New Roman" w:hAnsi="Times New Roman" w:cs="Times New Roman"/>
          <w:sz w:val="28"/>
          <w:szCs w:val="28"/>
        </w:rPr>
        <w:t>,</w:t>
      </w:r>
    </w:p>
    <w:p w:rsidR="00D46377" w:rsidRDefault="00D2117F" w:rsidP="00D46377">
      <w:pPr>
        <w:pStyle w:val="ConsPlusNormal"/>
        <w:ind w:firstLine="540"/>
        <w:contextualSpacing/>
        <w:jc w:val="both"/>
        <w:rPr>
          <w:rFonts w:ascii="Times New Roman" w:hAnsi="Times New Roman" w:cs="Times New Roman"/>
          <w:sz w:val="28"/>
          <w:szCs w:val="28"/>
        </w:rPr>
      </w:pPr>
      <w:r w:rsidRPr="00D46377">
        <w:rPr>
          <w:rFonts w:ascii="Times New Roman" w:hAnsi="Times New Roman" w:cs="Times New Roman"/>
          <w:sz w:val="28"/>
          <w:szCs w:val="28"/>
        </w:rPr>
        <w:t>где:</w:t>
      </w:r>
    </w:p>
    <w:p w:rsidR="00D46377" w:rsidRDefault="00D2117F" w:rsidP="00D46377">
      <w:pPr>
        <w:pStyle w:val="ConsPlusNormal"/>
        <w:ind w:firstLine="540"/>
        <w:contextualSpacing/>
        <w:jc w:val="both"/>
        <w:rPr>
          <w:rFonts w:ascii="Times New Roman" w:hAnsi="Times New Roman" w:cs="Times New Roman"/>
          <w:sz w:val="28"/>
          <w:szCs w:val="28"/>
        </w:rPr>
      </w:pPr>
      <w:r w:rsidRPr="00D46377">
        <w:rPr>
          <w:rFonts w:ascii="Times New Roman" w:hAnsi="Times New Roman" w:cs="Times New Roman"/>
          <w:sz w:val="28"/>
          <w:szCs w:val="28"/>
        </w:rPr>
        <w:t>S</w:t>
      </w:r>
      <w:r w:rsidRPr="00D46377">
        <w:rPr>
          <w:rFonts w:ascii="Times New Roman" w:hAnsi="Times New Roman" w:cs="Times New Roman"/>
          <w:sz w:val="28"/>
          <w:szCs w:val="28"/>
          <w:vertAlign w:val="superscript"/>
        </w:rPr>
        <w:t>нто</w:t>
      </w:r>
      <w:r w:rsidRPr="00D46377">
        <w:rPr>
          <w:rFonts w:ascii="Times New Roman" w:hAnsi="Times New Roman" w:cs="Times New Roman"/>
          <w:sz w:val="28"/>
          <w:szCs w:val="28"/>
        </w:rPr>
        <w:t xml:space="preserve"> - площадь места размещения нестационарного торгового объекта;</w:t>
      </w:r>
    </w:p>
    <w:p w:rsidR="00D46377" w:rsidRDefault="00D2117F" w:rsidP="00D46377">
      <w:pPr>
        <w:pStyle w:val="ConsPlusNormal"/>
        <w:ind w:firstLine="540"/>
        <w:contextualSpacing/>
        <w:jc w:val="both"/>
        <w:rPr>
          <w:rFonts w:ascii="Times New Roman" w:hAnsi="Times New Roman" w:cs="Times New Roman"/>
          <w:sz w:val="28"/>
          <w:szCs w:val="28"/>
        </w:rPr>
      </w:pPr>
      <w:r w:rsidRPr="00D46377">
        <w:rPr>
          <w:rFonts w:ascii="Times New Roman" w:hAnsi="Times New Roman" w:cs="Times New Roman"/>
          <w:sz w:val="28"/>
          <w:szCs w:val="28"/>
        </w:rPr>
        <w:t>S</w:t>
      </w:r>
      <w:r w:rsidRPr="00D46377">
        <w:rPr>
          <w:rFonts w:ascii="Times New Roman" w:hAnsi="Times New Roman" w:cs="Times New Roman"/>
          <w:sz w:val="28"/>
          <w:szCs w:val="28"/>
          <w:vertAlign w:val="superscript"/>
        </w:rPr>
        <w:t>1</w:t>
      </w:r>
      <w:r w:rsidRPr="00D46377">
        <w:rPr>
          <w:rFonts w:ascii="Times New Roman" w:hAnsi="Times New Roman" w:cs="Times New Roman"/>
          <w:sz w:val="28"/>
          <w:szCs w:val="28"/>
        </w:rPr>
        <w:t xml:space="preserve"> - площадь места размещения нестационарного торгового объекта (рассчитывается по формуле павильона или киоска);</w:t>
      </w:r>
    </w:p>
    <w:p w:rsidR="00D2117F" w:rsidRPr="00D46377" w:rsidRDefault="00D2117F" w:rsidP="00D46377">
      <w:pPr>
        <w:pStyle w:val="ConsPlusNormal"/>
        <w:ind w:firstLine="540"/>
        <w:contextualSpacing/>
        <w:jc w:val="both"/>
        <w:rPr>
          <w:rFonts w:ascii="Times New Roman" w:hAnsi="Times New Roman" w:cs="Times New Roman"/>
          <w:sz w:val="28"/>
          <w:szCs w:val="28"/>
        </w:rPr>
      </w:pPr>
      <w:r w:rsidRPr="00D46377">
        <w:rPr>
          <w:rFonts w:ascii="Times New Roman" w:hAnsi="Times New Roman" w:cs="Times New Roman"/>
          <w:sz w:val="28"/>
          <w:szCs w:val="28"/>
        </w:rPr>
        <w:t>S</w:t>
      </w:r>
      <w:r w:rsidRPr="00D46377">
        <w:rPr>
          <w:rFonts w:ascii="Times New Roman" w:hAnsi="Times New Roman" w:cs="Times New Roman"/>
          <w:sz w:val="28"/>
          <w:szCs w:val="28"/>
          <w:vertAlign w:val="superscript"/>
        </w:rPr>
        <w:t>2</w:t>
      </w:r>
      <w:r w:rsidRPr="00D46377">
        <w:rPr>
          <w:rFonts w:ascii="Times New Roman" w:hAnsi="Times New Roman" w:cs="Times New Roman"/>
          <w:sz w:val="28"/>
          <w:szCs w:val="28"/>
        </w:rPr>
        <w:t xml:space="preserve"> - площадь площадки сезонного (летнего) кафе.</w:t>
      </w:r>
    </w:p>
    <w:p w:rsidR="00D2117F" w:rsidRDefault="00D2117F">
      <w:pPr>
        <w:pStyle w:val="ConsPlusNormal"/>
        <w:jc w:val="both"/>
      </w:pPr>
    </w:p>
    <w:p w:rsidR="00D2117F" w:rsidRPr="00D46377" w:rsidRDefault="00D2117F">
      <w:pPr>
        <w:pStyle w:val="ConsPlusNormal"/>
        <w:ind w:firstLine="540"/>
        <w:jc w:val="both"/>
        <w:rPr>
          <w:rFonts w:ascii="Times New Roman" w:hAnsi="Times New Roman" w:cs="Times New Roman"/>
        </w:rPr>
      </w:pPr>
      <w:r>
        <w:rPr>
          <w:noProof/>
          <w:position w:val="-25"/>
        </w:rPr>
        <w:drawing>
          <wp:inline distT="0" distB="0" distL="0" distR="0">
            <wp:extent cx="462280" cy="469265"/>
            <wp:effectExtent l="0" t="0" r="0" b="0"/>
            <wp:docPr id="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280" cy="469265"/>
                    </a:xfrm>
                    <a:prstGeom prst="rect">
                      <a:avLst/>
                    </a:prstGeom>
                    <a:noFill/>
                    <a:ln>
                      <a:noFill/>
                    </a:ln>
                  </pic:spPr>
                </pic:pic>
              </a:graphicData>
            </a:graphic>
          </wp:inline>
        </w:drawing>
      </w:r>
      <w:r>
        <w:rPr>
          <w:noProof/>
          <w:position w:val="-25"/>
        </w:rPr>
        <w:drawing>
          <wp:inline distT="0" distB="0" distL="0" distR="0">
            <wp:extent cx="462280" cy="469265"/>
            <wp:effectExtent l="0" t="0" r="0" b="0"/>
            <wp:docPr id="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280" cy="469265"/>
                    </a:xfrm>
                    <a:prstGeom prst="rect">
                      <a:avLst/>
                    </a:prstGeom>
                    <a:noFill/>
                    <a:ln>
                      <a:noFill/>
                    </a:ln>
                  </pic:spPr>
                </pic:pic>
              </a:graphicData>
            </a:graphic>
          </wp:inline>
        </w:drawing>
      </w:r>
      <w:r w:rsidRPr="00D46377">
        <w:rPr>
          <w:rFonts w:ascii="Times New Roman" w:hAnsi="Times New Roman" w:cs="Times New Roman"/>
        </w:rPr>
        <w:t>Объект реализации сельскохозяйственных и декоративных кустов и растений:</w:t>
      </w:r>
    </w:p>
    <w:p w:rsidR="00D2117F" w:rsidRPr="00D46377" w:rsidRDefault="00D2117F" w:rsidP="00D46377">
      <w:pPr>
        <w:pStyle w:val="ConsPlusNormal"/>
        <w:spacing w:before="220"/>
        <w:ind w:firstLine="539"/>
        <w:contextualSpacing/>
        <w:jc w:val="both"/>
        <w:rPr>
          <w:rFonts w:ascii="Times New Roman" w:hAnsi="Times New Roman" w:cs="Times New Roman"/>
          <w:sz w:val="28"/>
          <w:szCs w:val="28"/>
        </w:rPr>
      </w:pPr>
      <w:r w:rsidRPr="00D46377">
        <w:rPr>
          <w:rFonts w:ascii="Times New Roman" w:hAnsi="Times New Roman" w:cs="Times New Roman"/>
          <w:sz w:val="28"/>
          <w:szCs w:val="28"/>
        </w:rPr>
        <w:t>объект реализации сельскохозяйственных и декоративных кустов и растений - комплекс временных строений (конструкций), состоящий из павильона (специализированного павильона, киоска) и оборудованной площадки экспонирования растений;</w:t>
      </w:r>
    </w:p>
    <w:p w:rsidR="00D2117F" w:rsidRPr="00D46377" w:rsidRDefault="00D2117F" w:rsidP="00D46377">
      <w:pPr>
        <w:pStyle w:val="ConsPlusNormal"/>
        <w:spacing w:before="220"/>
        <w:ind w:firstLine="539"/>
        <w:contextualSpacing/>
        <w:jc w:val="both"/>
        <w:rPr>
          <w:rFonts w:ascii="Times New Roman" w:hAnsi="Times New Roman" w:cs="Times New Roman"/>
          <w:sz w:val="28"/>
          <w:szCs w:val="28"/>
        </w:rPr>
      </w:pPr>
      <w:r w:rsidRPr="00D46377">
        <w:rPr>
          <w:rFonts w:ascii="Times New Roman" w:hAnsi="Times New Roman" w:cs="Times New Roman"/>
          <w:sz w:val="28"/>
          <w:szCs w:val="28"/>
        </w:rPr>
        <w:t>типы оборудованных садовых центров:</w:t>
      </w:r>
    </w:p>
    <w:p w:rsidR="00D2117F" w:rsidRPr="00D46377" w:rsidRDefault="00D2117F" w:rsidP="00D46377">
      <w:pPr>
        <w:pStyle w:val="ConsPlusNormal"/>
        <w:spacing w:before="220"/>
        <w:ind w:firstLine="539"/>
        <w:contextualSpacing/>
        <w:jc w:val="both"/>
        <w:rPr>
          <w:rFonts w:ascii="Times New Roman" w:hAnsi="Times New Roman" w:cs="Times New Roman"/>
          <w:sz w:val="28"/>
          <w:szCs w:val="28"/>
        </w:rPr>
      </w:pPr>
      <w:r w:rsidRPr="00D46377">
        <w:rPr>
          <w:rFonts w:ascii="Times New Roman" w:hAnsi="Times New Roman" w:cs="Times New Roman"/>
          <w:sz w:val="28"/>
          <w:szCs w:val="28"/>
        </w:rPr>
        <w:t>малый - площадка для экспонирования растений до 300 кв. м с продажей деревьев, кустарников, растений за исключением взрослых, полностью сформированных деревьев, высота которых превышает 2 метра, сопутствующих товаров;</w:t>
      </w:r>
    </w:p>
    <w:p w:rsidR="00D2117F" w:rsidRPr="00D46377" w:rsidRDefault="00D2117F" w:rsidP="00D46377">
      <w:pPr>
        <w:pStyle w:val="ConsPlusNormal"/>
        <w:spacing w:before="220"/>
        <w:ind w:firstLine="539"/>
        <w:contextualSpacing/>
        <w:jc w:val="both"/>
        <w:rPr>
          <w:rFonts w:ascii="Times New Roman" w:hAnsi="Times New Roman" w:cs="Times New Roman"/>
          <w:sz w:val="28"/>
          <w:szCs w:val="28"/>
        </w:rPr>
      </w:pPr>
      <w:r w:rsidRPr="00D46377">
        <w:rPr>
          <w:rFonts w:ascii="Times New Roman" w:hAnsi="Times New Roman" w:cs="Times New Roman"/>
          <w:sz w:val="28"/>
          <w:szCs w:val="28"/>
        </w:rPr>
        <w:t>большой - площадка для экспонирования растений 300-800 кв. м с продажей деревьев, кустарников, растений, сопутствующих товаров;</w:t>
      </w:r>
    </w:p>
    <w:p w:rsidR="00D2117F" w:rsidRDefault="00D2117F">
      <w:pPr>
        <w:pStyle w:val="ConsPlusNormal"/>
        <w:jc w:val="both"/>
      </w:pPr>
    </w:p>
    <w:p w:rsidR="00F6155C" w:rsidRDefault="00F6155C">
      <w:pPr>
        <w:pStyle w:val="ConsPlusTitle"/>
        <w:jc w:val="center"/>
        <w:outlineLvl w:val="4"/>
        <w:rPr>
          <w:rFonts w:ascii="Times New Roman" w:hAnsi="Times New Roman" w:cs="Times New Roman"/>
          <w:sz w:val="28"/>
          <w:szCs w:val="28"/>
        </w:rPr>
      </w:pPr>
    </w:p>
    <w:p w:rsidR="00F6155C" w:rsidRDefault="00F6155C">
      <w:pPr>
        <w:pStyle w:val="ConsPlusTitle"/>
        <w:jc w:val="center"/>
        <w:outlineLvl w:val="4"/>
        <w:rPr>
          <w:rFonts w:ascii="Times New Roman" w:hAnsi="Times New Roman" w:cs="Times New Roman"/>
          <w:sz w:val="28"/>
          <w:szCs w:val="28"/>
        </w:rPr>
      </w:pPr>
    </w:p>
    <w:p w:rsidR="00F6155C" w:rsidRDefault="00F6155C">
      <w:pPr>
        <w:pStyle w:val="ConsPlusTitle"/>
        <w:jc w:val="center"/>
        <w:outlineLvl w:val="4"/>
        <w:rPr>
          <w:rFonts w:ascii="Times New Roman" w:hAnsi="Times New Roman" w:cs="Times New Roman"/>
          <w:sz w:val="28"/>
          <w:szCs w:val="28"/>
        </w:rPr>
      </w:pPr>
    </w:p>
    <w:p w:rsidR="00F6155C" w:rsidRDefault="00F6155C">
      <w:pPr>
        <w:pStyle w:val="ConsPlusTitle"/>
        <w:jc w:val="center"/>
        <w:outlineLvl w:val="4"/>
        <w:rPr>
          <w:rFonts w:ascii="Times New Roman" w:hAnsi="Times New Roman" w:cs="Times New Roman"/>
          <w:sz w:val="28"/>
          <w:szCs w:val="28"/>
        </w:rPr>
      </w:pPr>
    </w:p>
    <w:p w:rsidR="00F6155C" w:rsidRDefault="00F6155C">
      <w:pPr>
        <w:pStyle w:val="ConsPlusTitle"/>
        <w:jc w:val="center"/>
        <w:outlineLvl w:val="4"/>
        <w:rPr>
          <w:rFonts w:ascii="Times New Roman" w:hAnsi="Times New Roman" w:cs="Times New Roman"/>
          <w:sz w:val="28"/>
          <w:szCs w:val="28"/>
        </w:rPr>
      </w:pPr>
    </w:p>
    <w:p w:rsidR="00D2117F" w:rsidRPr="00D46377" w:rsidRDefault="00D2117F">
      <w:pPr>
        <w:pStyle w:val="ConsPlusTitle"/>
        <w:jc w:val="center"/>
        <w:outlineLvl w:val="4"/>
        <w:rPr>
          <w:rFonts w:ascii="Times New Roman" w:hAnsi="Times New Roman" w:cs="Times New Roman"/>
          <w:sz w:val="28"/>
          <w:szCs w:val="28"/>
        </w:rPr>
      </w:pPr>
      <w:r w:rsidRPr="00D46377">
        <w:rPr>
          <w:rFonts w:ascii="Times New Roman" w:hAnsi="Times New Roman" w:cs="Times New Roman"/>
          <w:sz w:val="28"/>
          <w:szCs w:val="28"/>
        </w:rPr>
        <w:lastRenderedPageBreak/>
        <w:t xml:space="preserve">Рис. </w:t>
      </w:r>
      <w:r w:rsidR="008F3008" w:rsidRPr="00D46377">
        <w:rPr>
          <w:rFonts w:ascii="Times New Roman" w:hAnsi="Times New Roman" w:cs="Times New Roman"/>
          <w:sz w:val="28"/>
          <w:szCs w:val="28"/>
        </w:rPr>
        <w:t>«</w:t>
      </w:r>
      <w:r w:rsidRPr="00D46377">
        <w:rPr>
          <w:rFonts w:ascii="Times New Roman" w:hAnsi="Times New Roman" w:cs="Times New Roman"/>
          <w:sz w:val="28"/>
          <w:szCs w:val="28"/>
        </w:rPr>
        <w:t>Типы оборудованных садовых центров</w:t>
      </w:r>
      <w:r w:rsidR="008F3008" w:rsidRPr="00D46377">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144"/>
        </w:rPr>
        <w:drawing>
          <wp:inline distT="0" distB="0" distL="0" distR="0">
            <wp:extent cx="5149215" cy="1978025"/>
            <wp:effectExtent l="0" t="0" r="0" b="0"/>
            <wp:docPr id="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978025"/>
                    </a:xfrm>
                    <a:prstGeom prst="rect">
                      <a:avLst/>
                    </a:prstGeom>
                    <a:noFill/>
                    <a:ln>
                      <a:noFill/>
                    </a:ln>
                  </pic:spPr>
                </pic:pic>
              </a:graphicData>
            </a:graphic>
          </wp:inline>
        </w:drawing>
      </w:r>
    </w:p>
    <w:p w:rsidR="00D2117F" w:rsidRDefault="00D2117F">
      <w:pPr>
        <w:pStyle w:val="ConsPlusNormal"/>
        <w:jc w:val="both"/>
      </w:pPr>
    </w:p>
    <w:p w:rsidR="00D2117F" w:rsidRPr="007760FA" w:rsidRDefault="00D2117F" w:rsidP="007760FA">
      <w:pPr>
        <w:pStyle w:val="ConsPlusNormal"/>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состав площадок объекта реализации сельскохозяйственных и декоративных кустов и растений:</w:t>
      </w:r>
    </w:p>
    <w:p w:rsidR="00D2117F" w:rsidRPr="007760FA" w:rsidRDefault="00D2117F" w:rsidP="007760FA">
      <w:pPr>
        <w:pStyle w:val="ConsPlusNormal"/>
        <w:spacing w:before="220"/>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административная площадка с нестационарным строением (сооружением);</w:t>
      </w:r>
    </w:p>
    <w:p w:rsidR="00D2117F" w:rsidRPr="007760FA" w:rsidRDefault="00D2117F" w:rsidP="007760FA">
      <w:pPr>
        <w:pStyle w:val="ConsPlusNormal"/>
        <w:spacing w:before="220"/>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экспозиционная площадка;</w:t>
      </w:r>
    </w:p>
    <w:p w:rsidR="00D2117F" w:rsidRPr="007760FA" w:rsidRDefault="00D2117F" w:rsidP="007760FA">
      <w:pPr>
        <w:pStyle w:val="ConsPlusNormal"/>
        <w:spacing w:before="220"/>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декоративная площадка;</w:t>
      </w:r>
    </w:p>
    <w:p w:rsidR="00D2117F" w:rsidRDefault="00D2117F">
      <w:pPr>
        <w:pStyle w:val="ConsPlusNormal"/>
        <w:jc w:val="both"/>
      </w:pPr>
    </w:p>
    <w:p w:rsidR="00D2117F" w:rsidRPr="007760FA" w:rsidRDefault="00D2117F">
      <w:pPr>
        <w:pStyle w:val="ConsPlusTitle"/>
        <w:jc w:val="center"/>
        <w:outlineLvl w:val="4"/>
        <w:rPr>
          <w:rFonts w:ascii="Times New Roman" w:hAnsi="Times New Roman" w:cs="Times New Roman"/>
          <w:sz w:val="28"/>
          <w:szCs w:val="28"/>
        </w:rPr>
      </w:pPr>
      <w:r w:rsidRPr="007760FA">
        <w:rPr>
          <w:rFonts w:ascii="Times New Roman" w:hAnsi="Times New Roman" w:cs="Times New Roman"/>
          <w:sz w:val="28"/>
          <w:szCs w:val="28"/>
        </w:rPr>
        <w:t xml:space="preserve">Рис. </w:t>
      </w:r>
      <w:r w:rsidR="008F3008" w:rsidRPr="007760FA">
        <w:rPr>
          <w:rFonts w:ascii="Times New Roman" w:hAnsi="Times New Roman" w:cs="Times New Roman"/>
          <w:sz w:val="28"/>
          <w:szCs w:val="28"/>
        </w:rPr>
        <w:t>«</w:t>
      </w:r>
      <w:r w:rsidRPr="007760FA">
        <w:rPr>
          <w:rFonts w:ascii="Times New Roman" w:hAnsi="Times New Roman" w:cs="Times New Roman"/>
          <w:sz w:val="28"/>
          <w:szCs w:val="28"/>
        </w:rPr>
        <w:t>Состав площадок объект реализации сельскохозяйственных</w:t>
      </w:r>
    </w:p>
    <w:p w:rsidR="00D2117F" w:rsidRPr="007760FA" w:rsidRDefault="00D2117F">
      <w:pPr>
        <w:pStyle w:val="ConsPlusTitle"/>
        <w:jc w:val="center"/>
        <w:rPr>
          <w:rFonts w:ascii="Times New Roman" w:hAnsi="Times New Roman" w:cs="Times New Roman"/>
          <w:sz w:val="28"/>
          <w:szCs w:val="28"/>
        </w:rPr>
      </w:pPr>
      <w:r w:rsidRPr="007760FA">
        <w:rPr>
          <w:rFonts w:ascii="Times New Roman" w:hAnsi="Times New Roman" w:cs="Times New Roman"/>
          <w:sz w:val="28"/>
          <w:szCs w:val="28"/>
        </w:rPr>
        <w:t>и декоративных кустов и растений</w:t>
      </w:r>
      <w:r w:rsidR="008F3008" w:rsidRPr="007760FA">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155"/>
        </w:rPr>
        <w:drawing>
          <wp:inline distT="0" distB="0" distL="0" distR="0">
            <wp:extent cx="5149215" cy="2112010"/>
            <wp:effectExtent l="0" t="0" r="0" b="0"/>
            <wp:docPr id="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2112010"/>
                    </a:xfrm>
                    <a:prstGeom prst="rect">
                      <a:avLst/>
                    </a:prstGeom>
                    <a:noFill/>
                    <a:ln>
                      <a:noFill/>
                    </a:ln>
                  </pic:spPr>
                </pic:pic>
              </a:graphicData>
            </a:graphic>
          </wp:inline>
        </w:drawing>
      </w:r>
    </w:p>
    <w:p w:rsidR="00D2117F" w:rsidRDefault="00D2117F">
      <w:pPr>
        <w:pStyle w:val="ConsPlusNormal"/>
        <w:jc w:val="both"/>
      </w:pPr>
    </w:p>
    <w:p w:rsidR="00D2117F" w:rsidRPr="007760FA" w:rsidRDefault="00D2117F" w:rsidP="007760FA">
      <w:pPr>
        <w:pStyle w:val="ConsPlusNormal"/>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состав экспозиционной площадки:</w:t>
      </w:r>
    </w:p>
    <w:p w:rsidR="00D2117F" w:rsidRPr="007760FA" w:rsidRDefault="00D2117F" w:rsidP="007760FA">
      <w:pPr>
        <w:pStyle w:val="ConsPlusNormal"/>
        <w:spacing w:before="220"/>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прикопочная площадка (площадки) - экспонирование растений путем временного хранения в грунте без контейнеров;</w:t>
      </w:r>
    </w:p>
    <w:p w:rsidR="00D2117F" w:rsidRPr="007760FA" w:rsidRDefault="00D2117F" w:rsidP="007760FA">
      <w:pPr>
        <w:pStyle w:val="ConsPlusNormal"/>
        <w:spacing w:before="220"/>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площадка (площадки) растений в контейнерах - экспонирование растений путем временного хранения в контейнерах;</w:t>
      </w:r>
    </w:p>
    <w:p w:rsidR="00D2117F" w:rsidRPr="007760FA" w:rsidRDefault="00D2117F" w:rsidP="007760FA">
      <w:pPr>
        <w:pStyle w:val="ConsPlusNormal"/>
        <w:spacing w:before="220"/>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площадка (площадки) сопутствующих товаров;</w:t>
      </w:r>
    </w:p>
    <w:p w:rsidR="00D2117F" w:rsidRPr="007760FA" w:rsidRDefault="00D2117F" w:rsidP="007760FA">
      <w:pPr>
        <w:pStyle w:val="ConsPlusNormal"/>
        <w:spacing w:before="220"/>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путь (пути) движения пешеходов (главный (не менее 2,0 м),</w:t>
      </w:r>
    </w:p>
    <w:p w:rsidR="00D2117F" w:rsidRPr="007760FA" w:rsidRDefault="00D2117F" w:rsidP="007760FA">
      <w:pPr>
        <w:pStyle w:val="ConsPlusNormal"/>
        <w:spacing w:before="220"/>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второстепенные (не менее 1,2 м);</w:t>
      </w:r>
    </w:p>
    <w:p w:rsidR="00D2117F" w:rsidRPr="007760FA" w:rsidRDefault="00D2117F" w:rsidP="007760FA">
      <w:pPr>
        <w:pStyle w:val="ConsPlusNormal"/>
        <w:spacing w:before="220"/>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технический проход (0,5 - 1,0 м); система наружного освещения;</w:t>
      </w:r>
    </w:p>
    <w:p w:rsidR="00D2117F" w:rsidRPr="007760FA" w:rsidRDefault="00D2117F">
      <w:pPr>
        <w:pStyle w:val="ConsPlusNormal"/>
        <w:spacing w:before="220"/>
        <w:ind w:firstLine="540"/>
        <w:contextualSpacing/>
        <w:jc w:val="both"/>
        <w:rPr>
          <w:rFonts w:ascii="Times New Roman" w:hAnsi="Times New Roman" w:cs="Times New Roman"/>
          <w:sz w:val="28"/>
          <w:szCs w:val="28"/>
        </w:rPr>
      </w:pPr>
      <w:r w:rsidRPr="007760FA">
        <w:rPr>
          <w:rFonts w:ascii="Times New Roman" w:hAnsi="Times New Roman" w:cs="Times New Roman"/>
          <w:sz w:val="28"/>
          <w:szCs w:val="28"/>
        </w:rPr>
        <w:t xml:space="preserve">хозяйственная площадка с местом оперативного сбора мусора для переноса к контейнерной площадке, элементы инженерной инфраструктуры для организации полива, нестационарный общественный туалет (при его </w:t>
      </w:r>
      <w:r w:rsidRPr="007760FA">
        <w:rPr>
          <w:rFonts w:ascii="Times New Roman" w:hAnsi="Times New Roman" w:cs="Times New Roman"/>
          <w:sz w:val="28"/>
          <w:szCs w:val="28"/>
        </w:rPr>
        <w:lastRenderedPageBreak/>
        <w:t>отсутствии на расстоянии более 100 м);</w:t>
      </w:r>
    </w:p>
    <w:p w:rsidR="00D2117F" w:rsidRDefault="00D2117F">
      <w:pPr>
        <w:pStyle w:val="ConsPlusNormal"/>
        <w:contextualSpacing/>
        <w:jc w:val="both"/>
      </w:pPr>
    </w:p>
    <w:p w:rsidR="00D2117F" w:rsidRPr="007760FA" w:rsidRDefault="00D2117F">
      <w:pPr>
        <w:pStyle w:val="ConsPlusTitle"/>
        <w:jc w:val="center"/>
        <w:outlineLvl w:val="4"/>
        <w:rPr>
          <w:rFonts w:ascii="Times New Roman" w:hAnsi="Times New Roman" w:cs="Times New Roman"/>
          <w:sz w:val="28"/>
          <w:szCs w:val="28"/>
        </w:rPr>
      </w:pPr>
      <w:r w:rsidRPr="007760FA">
        <w:rPr>
          <w:rFonts w:ascii="Times New Roman" w:hAnsi="Times New Roman" w:cs="Times New Roman"/>
          <w:sz w:val="28"/>
          <w:szCs w:val="28"/>
        </w:rPr>
        <w:t xml:space="preserve">Рис. </w:t>
      </w:r>
      <w:r w:rsidR="008F3008" w:rsidRPr="007760FA">
        <w:rPr>
          <w:rFonts w:ascii="Times New Roman" w:hAnsi="Times New Roman" w:cs="Times New Roman"/>
          <w:sz w:val="28"/>
          <w:szCs w:val="28"/>
        </w:rPr>
        <w:t>«</w:t>
      </w:r>
      <w:r w:rsidRPr="007760FA">
        <w:rPr>
          <w:rFonts w:ascii="Times New Roman" w:hAnsi="Times New Roman" w:cs="Times New Roman"/>
          <w:sz w:val="28"/>
          <w:szCs w:val="28"/>
        </w:rPr>
        <w:t>Примеры экспозиционной площадки</w:t>
      </w:r>
      <w:r w:rsidR="008F3008" w:rsidRPr="007760FA">
        <w:rPr>
          <w:rFonts w:ascii="Times New Roman" w:hAnsi="Times New Roman" w:cs="Times New Roman"/>
          <w:sz w:val="28"/>
          <w:szCs w:val="28"/>
        </w:rPr>
        <w:t>»</w:t>
      </w:r>
    </w:p>
    <w:p w:rsidR="00D2117F" w:rsidRPr="007760FA"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487"/>
        </w:rPr>
        <w:drawing>
          <wp:inline distT="0" distB="0" distL="0" distR="0">
            <wp:extent cx="5149215" cy="6329680"/>
            <wp:effectExtent l="0" t="0" r="0" b="0"/>
            <wp:docPr id="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6329680"/>
                    </a:xfrm>
                    <a:prstGeom prst="rect">
                      <a:avLst/>
                    </a:prstGeom>
                    <a:noFill/>
                    <a:ln>
                      <a:noFill/>
                    </a:ln>
                  </pic:spPr>
                </pic:pic>
              </a:graphicData>
            </a:graphic>
          </wp:inline>
        </w:drawing>
      </w:r>
    </w:p>
    <w:p w:rsidR="00D2117F" w:rsidRDefault="00D2117F">
      <w:pPr>
        <w:pStyle w:val="ConsPlusNormal"/>
        <w:jc w:val="both"/>
      </w:pPr>
    </w:p>
    <w:p w:rsidR="00D2117F" w:rsidRPr="007760FA" w:rsidRDefault="00D2117F" w:rsidP="007760FA">
      <w:pPr>
        <w:pStyle w:val="ConsPlusNormal"/>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покрытия площадок и дорожек объекта реализации сельскохозяйственных и декоративных кустов и растений: прикопочная площадка - мягкое (грунтовое);</w:t>
      </w:r>
    </w:p>
    <w:p w:rsidR="00D2117F" w:rsidRPr="007760FA" w:rsidRDefault="00D2117F" w:rsidP="007760FA">
      <w:pPr>
        <w:pStyle w:val="ConsPlusNormal"/>
        <w:spacing w:before="220"/>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площадка растений в контейнерах - твердое покрытие и (или) резиновое (синтетическое), и (или) деревянный настил;</w:t>
      </w:r>
    </w:p>
    <w:p w:rsidR="00D2117F" w:rsidRPr="007760FA" w:rsidRDefault="00D2117F" w:rsidP="007760FA">
      <w:pPr>
        <w:pStyle w:val="ConsPlusNormal"/>
        <w:spacing w:before="220"/>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площадка сопутствующего инвентаря - твердое покрытие и (или) деревянный настил;</w:t>
      </w:r>
    </w:p>
    <w:p w:rsidR="00D2117F" w:rsidRPr="007760FA" w:rsidRDefault="00D2117F" w:rsidP="007760FA">
      <w:pPr>
        <w:pStyle w:val="ConsPlusNormal"/>
        <w:spacing w:before="220"/>
        <w:ind w:firstLine="539"/>
        <w:contextualSpacing/>
        <w:jc w:val="both"/>
        <w:rPr>
          <w:rFonts w:ascii="Times New Roman" w:hAnsi="Times New Roman" w:cs="Times New Roman"/>
          <w:sz w:val="28"/>
          <w:szCs w:val="28"/>
        </w:rPr>
      </w:pPr>
      <w:r w:rsidRPr="007760FA">
        <w:rPr>
          <w:rFonts w:ascii="Times New Roman" w:hAnsi="Times New Roman" w:cs="Times New Roman"/>
          <w:sz w:val="28"/>
          <w:szCs w:val="28"/>
        </w:rPr>
        <w:t>административная площадка - твердое покрытие и (или) деревянный настил;</w:t>
      </w:r>
    </w:p>
    <w:p w:rsidR="00D2117F" w:rsidRPr="00B6236F" w:rsidRDefault="00D2117F" w:rsidP="007760FA">
      <w:pPr>
        <w:pStyle w:val="ConsPlusNormal"/>
        <w:spacing w:before="220"/>
        <w:ind w:firstLine="539"/>
        <w:contextualSpacing/>
        <w:jc w:val="both"/>
        <w:rPr>
          <w:rFonts w:ascii="Times New Roman" w:hAnsi="Times New Roman" w:cs="Times New Roman"/>
          <w:sz w:val="28"/>
          <w:szCs w:val="28"/>
        </w:rPr>
      </w:pPr>
      <w:r w:rsidRPr="00B6236F">
        <w:rPr>
          <w:rFonts w:ascii="Times New Roman" w:hAnsi="Times New Roman" w:cs="Times New Roman"/>
          <w:sz w:val="28"/>
          <w:szCs w:val="28"/>
        </w:rPr>
        <w:lastRenderedPageBreak/>
        <w:t>технические проходы - твердое покрытие и (или) отсев, резиновое (синтетическое), и (или) деревянный настил;</w:t>
      </w:r>
    </w:p>
    <w:p w:rsidR="00D2117F" w:rsidRPr="00B6236F" w:rsidRDefault="00D2117F">
      <w:pPr>
        <w:pStyle w:val="ConsPlusNormal"/>
        <w:spacing w:before="220"/>
        <w:ind w:firstLine="540"/>
        <w:contextualSpacing/>
        <w:jc w:val="both"/>
        <w:rPr>
          <w:rFonts w:ascii="Times New Roman" w:hAnsi="Times New Roman" w:cs="Times New Roman"/>
          <w:sz w:val="28"/>
          <w:szCs w:val="28"/>
        </w:rPr>
      </w:pPr>
      <w:r w:rsidRPr="00B6236F">
        <w:rPr>
          <w:rFonts w:ascii="Times New Roman" w:hAnsi="Times New Roman" w:cs="Times New Roman"/>
          <w:sz w:val="28"/>
          <w:szCs w:val="28"/>
        </w:rPr>
        <w:t>пути пешеходного движения, хозяйственная площадка, площадка для посетителей - твердое покрытие и (или) деревянный настил.</w:t>
      </w:r>
    </w:p>
    <w:p w:rsidR="00D2117F" w:rsidRPr="00B6236F" w:rsidRDefault="00D2117F">
      <w:pPr>
        <w:pStyle w:val="ConsPlusNormal"/>
        <w:jc w:val="both"/>
        <w:rPr>
          <w:rFonts w:ascii="Times New Roman" w:hAnsi="Times New Roman" w:cs="Times New Roman"/>
          <w:sz w:val="28"/>
          <w:szCs w:val="28"/>
        </w:rPr>
      </w:pPr>
    </w:p>
    <w:p w:rsidR="00D2117F" w:rsidRPr="00B6236F" w:rsidRDefault="00D2117F">
      <w:pPr>
        <w:pStyle w:val="ConsPlusTitle"/>
        <w:jc w:val="center"/>
        <w:outlineLvl w:val="4"/>
        <w:rPr>
          <w:rFonts w:ascii="Times New Roman" w:hAnsi="Times New Roman" w:cs="Times New Roman"/>
          <w:sz w:val="28"/>
          <w:szCs w:val="28"/>
        </w:rPr>
      </w:pPr>
      <w:r w:rsidRPr="00B6236F">
        <w:rPr>
          <w:rFonts w:ascii="Times New Roman" w:hAnsi="Times New Roman" w:cs="Times New Roman"/>
          <w:sz w:val="28"/>
          <w:szCs w:val="28"/>
        </w:rPr>
        <w:t xml:space="preserve">Рис. </w:t>
      </w:r>
      <w:r w:rsidR="008F3008" w:rsidRPr="00B6236F">
        <w:rPr>
          <w:rFonts w:ascii="Times New Roman" w:hAnsi="Times New Roman" w:cs="Times New Roman"/>
          <w:sz w:val="28"/>
          <w:szCs w:val="28"/>
        </w:rPr>
        <w:t>«</w:t>
      </w:r>
      <w:r w:rsidRPr="00B6236F">
        <w:rPr>
          <w:rFonts w:ascii="Times New Roman" w:hAnsi="Times New Roman" w:cs="Times New Roman"/>
          <w:sz w:val="28"/>
          <w:szCs w:val="28"/>
        </w:rPr>
        <w:t>Основные параметры и подсчет места размещения</w:t>
      </w:r>
    </w:p>
    <w:p w:rsidR="00D2117F" w:rsidRPr="00B6236F" w:rsidRDefault="00D2117F">
      <w:pPr>
        <w:pStyle w:val="ConsPlusTitle"/>
        <w:jc w:val="center"/>
        <w:rPr>
          <w:rFonts w:ascii="Times New Roman" w:hAnsi="Times New Roman" w:cs="Times New Roman"/>
          <w:sz w:val="28"/>
          <w:szCs w:val="28"/>
        </w:rPr>
      </w:pPr>
      <w:r w:rsidRPr="00B6236F">
        <w:rPr>
          <w:rFonts w:ascii="Times New Roman" w:hAnsi="Times New Roman" w:cs="Times New Roman"/>
          <w:sz w:val="28"/>
          <w:szCs w:val="28"/>
        </w:rPr>
        <w:t>нестационарного торгового объекта для объекта реализации</w:t>
      </w:r>
    </w:p>
    <w:p w:rsidR="00D2117F" w:rsidRPr="00B6236F" w:rsidRDefault="00D2117F">
      <w:pPr>
        <w:pStyle w:val="ConsPlusTitle"/>
        <w:jc w:val="center"/>
        <w:rPr>
          <w:rFonts w:ascii="Times New Roman" w:hAnsi="Times New Roman" w:cs="Times New Roman"/>
          <w:sz w:val="28"/>
          <w:szCs w:val="28"/>
        </w:rPr>
      </w:pPr>
      <w:r w:rsidRPr="00B6236F">
        <w:rPr>
          <w:rFonts w:ascii="Times New Roman" w:hAnsi="Times New Roman" w:cs="Times New Roman"/>
          <w:sz w:val="28"/>
          <w:szCs w:val="28"/>
        </w:rPr>
        <w:t>сельскохозяйственных и декоративных кустов и растений</w:t>
      </w:r>
      <w:r w:rsidR="008F3008" w:rsidRPr="00B6236F">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243"/>
        </w:rPr>
        <w:drawing>
          <wp:inline distT="0" distB="0" distL="0" distR="0">
            <wp:extent cx="5149215" cy="3232150"/>
            <wp:effectExtent l="0" t="0" r="0" b="0"/>
            <wp:docPr id="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3232150"/>
                    </a:xfrm>
                    <a:prstGeom prst="rect">
                      <a:avLst/>
                    </a:prstGeom>
                    <a:noFill/>
                    <a:ln>
                      <a:noFill/>
                    </a:ln>
                  </pic:spPr>
                </pic:pic>
              </a:graphicData>
            </a:graphic>
          </wp:inline>
        </w:drawing>
      </w:r>
    </w:p>
    <w:p w:rsidR="00D2117F" w:rsidRDefault="00D2117F">
      <w:pPr>
        <w:pStyle w:val="ConsPlusNormal"/>
        <w:jc w:val="both"/>
      </w:pPr>
    </w:p>
    <w:p w:rsidR="00D2117F" w:rsidRPr="00B6236F" w:rsidRDefault="00D2117F" w:rsidP="00B6236F">
      <w:pPr>
        <w:pStyle w:val="ConsPlusNormal"/>
        <w:ind w:firstLine="540"/>
        <w:contextualSpacing/>
        <w:jc w:val="both"/>
        <w:rPr>
          <w:rFonts w:ascii="Times New Roman" w:hAnsi="Times New Roman" w:cs="Times New Roman"/>
          <w:sz w:val="28"/>
          <w:szCs w:val="28"/>
        </w:rPr>
      </w:pPr>
      <w:r w:rsidRPr="00B6236F">
        <w:rPr>
          <w:rFonts w:ascii="Times New Roman" w:hAnsi="Times New Roman" w:cs="Times New Roman"/>
          <w:sz w:val="28"/>
          <w:szCs w:val="28"/>
        </w:rPr>
        <w:t>Формула расчета площади места размещения нестационарного торгового объекта:</w:t>
      </w:r>
    </w:p>
    <w:p w:rsidR="00D2117F" w:rsidRPr="007740A7" w:rsidRDefault="00D2117F" w:rsidP="00B6236F">
      <w:pPr>
        <w:pStyle w:val="ConsPlusNormal"/>
        <w:ind w:firstLine="540"/>
        <w:contextualSpacing/>
        <w:jc w:val="both"/>
        <w:rPr>
          <w:rFonts w:ascii="Times New Roman" w:hAnsi="Times New Roman" w:cs="Times New Roman"/>
          <w:sz w:val="28"/>
          <w:szCs w:val="28"/>
          <w:lang w:val="en-US"/>
        </w:rPr>
      </w:pPr>
      <w:r w:rsidRPr="00B6236F">
        <w:rPr>
          <w:rFonts w:ascii="Times New Roman" w:hAnsi="Times New Roman" w:cs="Times New Roman"/>
          <w:sz w:val="28"/>
          <w:szCs w:val="28"/>
          <w:lang w:val="en-US"/>
        </w:rPr>
        <w:t>S</w:t>
      </w:r>
      <w:r w:rsidRPr="00B6236F">
        <w:rPr>
          <w:rFonts w:ascii="Times New Roman" w:hAnsi="Times New Roman" w:cs="Times New Roman"/>
          <w:sz w:val="28"/>
          <w:szCs w:val="28"/>
          <w:vertAlign w:val="superscript"/>
        </w:rPr>
        <w:t>нто</w:t>
      </w:r>
      <w:r w:rsidRPr="00B6236F">
        <w:rPr>
          <w:rFonts w:ascii="Times New Roman" w:hAnsi="Times New Roman" w:cs="Times New Roman"/>
          <w:sz w:val="28"/>
          <w:szCs w:val="28"/>
          <w:lang w:val="en-US"/>
        </w:rPr>
        <w:t xml:space="preserve"> = S</w:t>
      </w:r>
      <w:r w:rsidRPr="00B6236F">
        <w:rPr>
          <w:rFonts w:ascii="Times New Roman" w:hAnsi="Times New Roman" w:cs="Times New Roman"/>
          <w:sz w:val="28"/>
          <w:szCs w:val="28"/>
          <w:vertAlign w:val="superscript"/>
          <w:lang w:val="en-US"/>
        </w:rPr>
        <w:t>1</w:t>
      </w:r>
      <w:r w:rsidRPr="00B6236F">
        <w:rPr>
          <w:rFonts w:ascii="Times New Roman" w:hAnsi="Times New Roman" w:cs="Times New Roman"/>
          <w:sz w:val="28"/>
          <w:szCs w:val="28"/>
          <w:lang w:val="en-US"/>
        </w:rPr>
        <w:t xml:space="preserve"> + S</w:t>
      </w:r>
      <w:r w:rsidRPr="00B6236F">
        <w:rPr>
          <w:rFonts w:ascii="Times New Roman" w:hAnsi="Times New Roman" w:cs="Times New Roman"/>
          <w:sz w:val="28"/>
          <w:szCs w:val="28"/>
          <w:vertAlign w:val="superscript"/>
          <w:lang w:val="en-US"/>
        </w:rPr>
        <w:t>2</w:t>
      </w:r>
      <w:r w:rsidRPr="00B6236F">
        <w:rPr>
          <w:rFonts w:ascii="Times New Roman" w:hAnsi="Times New Roman" w:cs="Times New Roman"/>
          <w:sz w:val="28"/>
          <w:szCs w:val="28"/>
          <w:lang w:val="en-US"/>
        </w:rPr>
        <w:t xml:space="preserve"> + S</w:t>
      </w:r>
      <w:r w:rsidRPr="00B6236F">
        <w:rPr>
          <w:rFonts w:ascii="Times New Roman" w:hAnsi="Times New Roman" w:cs="Times New Roman"/>
          <w:sz w:val="28"/>
          <w:szCs w:val="28"/>
          <w:vertAlign w:val="superscript"/>
          <w:lang w:val="en-US"/>
        </w:rPr>
        <w:t>3</w:t>
      </w:r>
      <w:r w:rsidRPr="00B6236F">
        <w:rPr>
          <w:rFonts w:ascii="Times New Roman" w:hAnsi="Times New Roman" w:cs="Times New Roman"/>
          <w:sz w:val="28"/>
          <w:szCs w:val="28"/>
          <w:lang w:val="en-US"/>
        </w:rPr>
        <w:t>,</w:t>
      </w:r>
    </w:p>
    <w:p w:rsidR="00D2117F" w:rsidRPr="00B6236F" w:rsidRDefault="00D2117F">
      <w:pPr>
        <w:pStyle w:val="ConsPlusNormal"/>
        <w:ind w:firstLine="540"/>
        <w:contextualSpacing/>
        <w:jc w:val="both"/>
        <w:rPr>
          <w:rFonts w:ascii="Times New Roman" w:hAnsi="Times New Roman" w:cs="Times New Roman"/>
          <w:sz w:val="28"/>
          <w:szCs w:val="28"/>
          <w:lang w:val="en-US"/>
        </w:rPr>
      </w:pPr>
      <w:r w:rsidRPr="00B6236F">
        <w:rPr>
          <w:rFonts w:ascii="Times New Roman" w:hAnsi="Times New Roman" w:cs="Times New Roman"/>
          <w:sz w:val="28"/>
          <w:szCs w:val="28"/>
        </w:rPr>
        <w:t>где</w:t>
      </w:r>
      <w:r w:rsidRPr="00B6236F">
        <w:rPr>
          <w:rFonts w:ascii="Times New Roman" w:hAnsi="Times New Roman" w:cs="Times New Roman"/>
          <w:sz w:val="28"/>
          <w:szCs w:val="28"/>
          <w:lang w:val="en-US"/>
        </w:rPr>
        <w:t>:</w:t>
      </w:r>
    </w:p>
    <w:p w:rsidR="00D2117F" w:rsidRPr="00B6236F" w:rsidRDefault="00D2117F">
      <w:pPr>
        <w:pStyle w:val="ConsPlusNormal"/>
        <w:spacing w:before="220"/>
        <w:ind w:firstLine="540"/>
        <w:contextualSpacing/>
        <w:jc w:val="both"/>
        <w:rPr>
          <w:rFonts w:ascii="Times New Roman" w:hAnsi="Times New Roman" w:cs="Times New Roman"/>
          <w:sz w:val="28"/>
          <w:szCs w:val="28"/>
        </w:rPr>
      </w:pPr>
      <w:r w:rsidRPr="00B6236F">
        <w:rPr>
          <w:rFonts w:ascii="Times New Roman" w:hAnsi="Times New Roman" w:cs="Times New Roman"/>
          <w:sz w:val="28"/>
          <w:szCs w:val="28"/>
        </w:rPr>
        <w:t>S</w:t>
      </w:r>
      <w:r w:rsidRPr="00B6236F">
        <w:rPr>
          <w:rFonts w:ascii="Times New Roman" w:hAnsi="Times New Roman" w:cs="Times New Roman"/>
          <w:sz w:val="28"/>
          <w:szCs w:val="28"/>
          <w:vertAlign w:val="superscript"/>
        </w:rPr>
        <w:t>нто</w:t>
      </w:r>
      <w:r w:rsidRPr="00B6236F">
        <w:rPr>
          <w:rFonts w:ascii="Times New Roman" w:hAnsi="Times New Roman" w:cs="Times New Roman"/>
          <w:sz w:val="28"/>
          <w:szCs w:val="28"/>
        </w:rPr>
        <w:t xml:space="preserve"> - площадь места размещения нестационарного торгового объекта;</w:t>
      </w:r>
    </w:p>
    <w:p w:rsidR="00D2117F" w:rsidRPr="00B6236F" w:rsidRDefault="00D2117F">
      <w:pPr>
        <w:pStyle w:val="ConsPlusNormal"/>
        <w:spacing w:before="220"/>
        <w:ind w:firstLine="540"/>
        <w:contextualSpacing/>
        <w:jc w:val="both"/>
        <w:rPr>
          <w:rFonts w:ascii="Times New Roman" w:hAnsi="Times New Roman" w:cs="Times New Roman"/>
          <w:sz w:val="28"/>
          <w:szCs w:val="28"/>
        </w:rPr>
      </w:pPr>
      <w:r w:rsidRPr="00B6236F">
        <w:rPr>
          <w:rFonts w:ascii="Times New Roman" w:hAnsi="Times New Roman" w:cs="Times New Roman"/>
          <w:sz w:val="28"/>
          <w:szCs w:val="28"/>
        </w:rPr>
        <w:t>S</w:t>
      </w:r>
      <w:r w:rsidRPr="00B6236F">
        <w:rPr>
          <w:rFonts w:ascii="Times New Roman" w:hAnsi="Times New Roman" w:cs="Times New Roman"/>
          <w:sz w:val="28"/>
          <w:szCs w:val="28"/>
          <w:vertAlign w:val="superscript"/>
        </w:rPr>
        <w:t>1</w:t>
      </w:r>
      <w:r w:rsidRPr="00B6236F">
        <w:rPr>
          <w:rFonts w:ascii="Times New Roman" w:hAnsi="Times New Roman" w:cs="Times New Roman"/>
          <w:sz w:val="28"/>
          <w:szCs w:val="28"/>
        </w:rPr>
        <w:t xml:space="preserve"> - площадь административной площадки (рассчитывается по формуле павильона или киоска + не менее 5 кв. м);</w:t>
      </w:r>
    </w:p>
    <w:p w:rsidR="00D2117F" w:rsidRPr="00B6236F" w:rsidRDefault="00D2117F">
      <w:pPr>
        <w:pStyle w:val="ConsPlusNormal"/>
        <w:spacing w:before="220"/>
        <w:ind w:firstLine="540"/>
        <w:contextualSpacing/>
        <w:jc w:val="both"/>
        <w:rPr>
          <w:rFonts w:ascii="Times New Roman" w:hAnsi="Times New Roman" w:cs="Times New Roman"/>
          <w:sz w:val="28"/>
          <w:szCs w:val="28"/>
        </w:rPr>
      </w:pPr>
      <w:r w:rsidRPr="00B6236F">
        <w:rPr>
          <w:rFonts w:ascii="Times New Roman" w:hAnsi="Times New Roman" w:cs="Times New Roman"/>
          <w:sz w:val="28"/>
          <w:szCs w:val="28"/>
        </w:rPr>
        <w:t>S</w:t>
      </w:r>
      <w:r w:rsidRPr="00B6236F">
        <w:rPr>
          <w:rFonts w:ascii="Times New Roman" w:hAnsi="Times New Roman" w:cs="Times New Roman"/>
          <w:sz w:val="28"/>
          <w:szCs w:val="28"/>
          <w:vertAlign w:val="superscript"/>
        </w:rPr>
        <w:t>2</w:t>
      </w:r>
      <w:r w:rsidRPr="00B6236F">
        <w:rPr>
          <w:rFonts w:ascii="Times New Roman" w:hAnsi="Times New Roman" w:cs="Times New Roman"/>
          <w:sz w:val="28"/>
          <w:szCs w:val="28"/>
        </w:rPr>
        <w:t xml:space="preserve"> - площадь экспозиционной площадки;</w:t>
      </w:r>
    </w:p>
    <w:p w:rsidR="00D2117F" w:rsidRPr="00B6236F" w:rsidRDefault="00D2117F" w:rsidP="00B6236F">
      <w:pPr>
        <w:pStyle w:val="ConsPlusNormal"/>
        <w:spacing w:before="220"/>
        <w:ind w:firstLine="540"/>
        <w:contextualSpacing/>
        <w:jc w:val="both"/>
        <w:rPr>
          <w:rFonts w:ascii="Times New Roman" w:hAnsi="Times New Roman" w:cs="Times New Roman"/>
          <w:sz w:val="28"/>
          <w:szCs w:val="28"/>
        </w:rPr>
      </w:pPr>
      <w:r w:rsidRPr="00B6236F">
        <w:rPr>
          <w:rFonts w:ascii="Times New Roman" w:hAnsi="Times New Roman" w:cs="Times New Roman"/>
          <w:sz w:val="28"/>
          <w:szCs w:val="28"/>
        </w:rPr>
        <w:t>S</w:t>
      </w:r>
      <w:r w:rsidRPr="00B6236F">
        <w:rPr>
          <w:rFonts w:ascii="Times New Roman" w:hAnsi="Times New Roman" w:cs="Times New Roman"/>
          <w:sz w:val="28"/>
          <w:szCs w:val="28"/>
          <w:vertAlign w:val="superscript"/>
        </w:rPr>
        <w:t>3</w:t>
      </w:r>
      <w:r w:rsidRPr="00B6236F">
        <w:rPr>
          <w:rFonts w:ascii="Times New Roman" w:hAnsi="Times New Roman" w:cs="Times New Roman"/>
          <w:sz w:val="28"/>
          <w:szCs w:val="28"/>
        </w:rPr>
        <w:t xml:space="preserve"> - площадь декоративной площадки;</w:t>
      </w:r>
    </w:p>
    <w:p w:rsidR="00D2117F" w:rsidRPr="00B6236F" w:rsidRDefault="00D2117F" w:rsidP="00B6236F">
      <w:pPr>
        <w:pStyle w:val="ConsPlusNormal"/>
        <w:ind w:firstLine="540"/>
        <w:contextualSpacing/>
        <w:jc w:val="both"/>
        <w:rPr>
          <w:rFonts w:ascii="Times New Roman" w:hAnsi="Times New Roman" w:cs="Times New Roman"/>
          <w:sz w:val="28"/>
          <w:szCs w:val="28"/>
        </w:rPr>
      </w:pPr>
      <w:r w:rsidRPr="00B6236F">
        <w:rPr>
          <w:rFonts w:ascii="Times New Roman" w:hAnsi="Times New Roman" w:cs="Times New Roman"/>
          <w:sz w:val="28"/>
          <w:szCs w:val="28"/>
        </w:rPr>
        <w:t>S</w:t>
      </w:r>
      <w:r w:rsidRPr="00B6236F">
        <w:rPr>
          <w:rFonts w:ascii="Times New Roman" w:hAnsi="Times New Roman" w:cs="Times New Roman"/>
          <w:sz w:val="28"/>
          <w:szCs w:val="28"/>
          <w:vertAlign w:val="superscript"/>
        </w:rPr>
        <w:t>3</w:t>
      </w:r>
      <w:r w:rsidRPr="00B6236F">
        <w:rPr>
          <w:rFonts w:ascii="Times New Roman" w:hAnsi="Times New Roman" w:cs="Times New Roman"/>
          <w:sz w:val="28"/>
          <w:szCs w:val="28"/>
        </w:rPr>
        <w:t xml:space="preserve"> = Д</w:t>
      </w:r>
      <w:r w:rsidRPr="00B6236F">
        <w:rPr>
          <w:rFonts w:ascii="Times New Roman" w:hAnsi="Times New Roman" w:cs="Times New Roman"/>
          <w:sz w:val="28"/>
          <w:szCs w:val="28"/>
          <w:vertAlign w:val="superscript"/>
        </w:rPr>
        <w:t>2</w:t>
      </w:r>
      <w:r w:rsidRPr="00B6236F">
        <w:rPr>
          <w:rFonts w:ascii="Times New Roman" w:hAnsi="Times New Roman" w:cs="Times New Roman"/>
          <w:sz w:val="28"/>
          <w:szCs w:val="28"/>
        </w:rPr>
        <w:t xml:space="preserve"> x Ш</w:t>
      </w:r>
      <w:r w:rsidRPr="00B6236F">
        <w:rPr>
          <w:rFonts w:ascii="Times New Roman" w:hAnsi="Times New Roman" w:cs="Times New Roman"/>
          <w:sz w:val="28"/>
          <w:szCs w:val="28"/>
          <w:vertAlign w:val="superscript"/>
        </w:rPr>
        <w:t>3</w:t>
      </w:r>
      <w:r w:rsidRPr="00B6236F">
        <w:rPr>
          <w:rFonts w:ascii="Times New Roman" w:hAnsi="Times New Roman" w:cs="Times New Roman"/>
          <w:sz w:val="28"/>
          <w:szCs w:val="28"/>
        </w:rPr>
        <w:t>,</w:t>
      </w:r>
    </w:p>
    <w:p w:rsidR="00D2117F" w:rsidRPr="00B6236F" w:rsidRDefault="00D2117F">
      <w:pPr>
        <w:pStyle w:val="ConsPlusNormal"/>
        <w:ind w:firstLine="540"/>
        <w:contextualSpacing/>
        <w:jc w:val="both"/>
        <w:rPr>
          <w:rFonts w:ascii="Times New Roman" w:hAnsi="Times New Roman" w:cs="Times New Roman"/>
          <w:sz w:val="28"/>
          <w:szCs w:val="28"/>
        </w:rPr>
      </w:pPr>
      <w:r w:rsidRPr="00B6236F">
        <w:rPr>
          <w:rFonts w:ascii="Times New Roman" w:hAnsi="Times New Roman" w:cs="Times New Roman"/>
          <w:sz w:val="28"/>
          <w:szCs w:val="28"/>
        </w:rPr>
        <w:t>где:</w:t>
      </w:r>
    </w:p>
    <w:p w:rsidR="00D2117F" w:rsidRPr="00B6236F" w:rsidRDefault="00D2117F">
      <w:pPr>
        <w:pStyle w:val="ConsPlusNormal"/>
        <w:spacing w:before="220"/>
        <w:ind w:firstLine="540"/>
        <w:contextualSpacing/>
        <w:jc w:val="both"/>
        <w:rPr>
          <w:rFonts w:ascii="Times New Roman" w:hAnsi="Times New Roman" w:cs="Times New Roman"/>
          <w:sz w:val="28"/>
          <w:szCs w:val="28"/>
        </w:rPr>
      </w:pPr>
      <w:r w:rsidRPr="00B6236F">
        <w:rPr>
          <w:rFonts w:ascii="Times New Roman" w:hAnsi="Times New Roman" w:cs="Times New Roman"/>
          <w:sz w:val="28"/>
          <w:szCs w:val="28"/>
        </w:rPr>
        <w:t>Д</w:t>
      </w:r>
      <w:r w:rsidRPr="00B6236F">
        <w:rPr>
          <w:rFonts w:ascii="Times New Roman" w:hAnsi="Times New Roman" w:cs="Times New Roman"/>
          <w:sz w:val="28"/>
          <w:szCs w:val="28"/>
          <w:vertAlign w:val="superscript"/>
        </w:rPr>
        <w:t>2</w:t>
      </w:r>
      <w:r w:rsidRPr="00B6236F">
        <w:rPr>
          <w:rFonts w:ascii="Times New Roman" w:hAnsi="Times New Roman" w:cs="Times New Roman"/>
          <w:sz w:val="28"/>
          <w:szCs w:val="28"/>
        </w:rPr>
        <w:t xml:space="preserve"> - сумма ширины административной площадки и длины экспозиционной площадки;</w:t>
      </w:r>
    </w:p>
    <w:p w:rsidR="00D2117F" w:rsidRPr="00B6236F" w:rsidRDefault="00D2117F" w:rsidP="00B6236F">
      <w:pPr>
        <w:pStyle w:val="ConsPlusNormal"/>
        <w:spacing w:before="220"/>
        <w:ind w:firstLine="540"/>
        <w:contextualSpacing/>
        <w:jc w:val="both"/>
        <w:rPr>
          <w:rFonts w:ascii="Times New Roman" w:hAnsi="Times New Roman" w:cs="Times New Roman"/>
          <w:sz w:val="28"/>
          <w:szCs w:val="28"/>
        </w:rPr>
      </w:pPr>
      <w:r w:rsidRPr="00B6236F">
        <w:rPr>
          <w:rFonts w:ascii="Times New Roman" w:hAnsi="Times New Roman" w:cs="Times New Roman"/>
          <w:sz w:val="28"/>
          <w:szCs w:val="28"/>
        </w:rPr>
        <w:t>Ш</w:t>
      </w:r>
      <w:r w:rsidRPr="00B6236F">
        <w:rPr>
          <w:rFonts w:ascii="Times New Roman" w:hAnsi="Times New Roman" w:cs="Times New Roman"/>
          <w:sz w:val="28"/>
          <w:szCs w:val="28"/>
          <w:vertAlign w:val="superscript"/>
        </w:rPr>
        <w:t>3</w:t>
      </w:r>
      <w:r w:rsidRPr="00B6236F">
        <w:rPr>
          <w:rFonts w:ascii="Times New Roman" w:hAnsi="Times New Roman" w:cs="Times New Roman"/>
          <w:sz w:val="28"/>
          <w:szCs w:val="28"/>
        </w:rPr>
        <w:t xml:space="preserve"> - не менее 1,0 м.</w:t>
      </w:r>
    </w:p>
    <w:p w:rsidR="00D2117F" w:rsidRPr="00B6236F" w:rsidRDefault="00D2117F">
      <w:pPr>
        <w:pStyle w:val="ConsPlusNormal"/>
        <w:ind w:firstLine="540"/>
        <w:contextualSpacing/>
        <w:jc w:val="both"/>
        <w:rPr>
          <w:rFonts w:ascii="Times New Roman" w:hAnsi="Times New Roman" w:cs="Times New Roman"/>
          <w:sz w:val="28"/>
          <w:szCs w:val="28"/>
        </w:rPr>
      </w:pPr>
      <w:r w:rsidRPr="00B6236F">
        <w:rPr>
          <w:rFonts w:ascii="Times New Roman" w:hAnsi="Times New Roman" w:cs="Times New Roman"/>
          <w:sz w:val="28"/>
          <w:szCs w:val="28"/>
        </w:rPr>
        <w:t>Перечень оборудования, необходимого для обслуживания покупателей (всех категорий населения) и обязательных при планировании, размещении и содержании объекта реализации сельскохозяйственных и декоративных кустов и растений:</w:t>
      </w:r>
    </w:p>
    <w:p w:rsidR="00D2117F" w:rsidRDefault="00D2117F">
      <w:pPr>
        <w:pStyle w:val="ConsPlusNormal"/>
        <w:jc w:val="both"/>
      </w:pPr>
    </w:p>
    <w:tbl>
      <w:tblPr>
        <w:tblW w:w="0" w:type="auto"/>
        <w:tblLayout w:type="fixed"/>
        <w:tblCellMar>
          <w:top w:w="102" w:type="dxa"/>
          <w:left w:w="62" w:type="dxa"/>
          <w:bottom w:w="102" w:type="dxa"/>
          <w:right w:w="62" w:type="dxa"/>
        </w:tblCellMar>
        <w:tblLook w:val="04A0"/>
      </w:tblPr>
      <w:tblGrid>
        <w:gridCol w:w="1133"/>
        <w:gridCol w:w="7937"/>
      </w:tblGrid>
      <w:tr w:rsidR="00D2117F">
        <w:tc>
          <w:tcPr>
            <w:tcW w:w="1133" w:type="dxa"/>
            <w:tcBorders>
              <w:top w:val="nil"/>
              <w:left w:val="nil"/>
              <w:bottom w:val="nil"/>
              <w:right w:val="nil"/>
            </w:tcBorders>
          </w:tcPr>
          <w:p w:rsidR="00D2117F" w:rsidRDefault="00D2117F">
            <w:pPr>
              <w:pStyle w:val="ConsPlusNormal"/>
              <w:jc w:val="center"/>
            </w:pPr>
            <w:r>
              <w:rPr>
                <w:noProof/>
                <w:position w:val="-20"/>
              </w:rPr>
              <w:lastRenderedPageBreak/>
              <w:drawing>
                <wp:inline distT="0" distB="0" distL="0" distR="0">
                  <wp:extent cx="395605" cy="395605"/>
                  <wp:effectExtent l="0" t="0" r="0" b="0"/>
                  <wp:docPr id="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332CBF" w:rsidRDefault="00D2117F">
            <w:pPr>
              <w:pStyle w:val="ConsPlusNormal"/>
              <w:rPr>
                <w:rFonts w:ascii="Times New Roman" w:hAnsi="Times New Roman" w:cs="Times New Roman"/>
              </w:rPr>
            </w:pPr>
            <w:r w:rsidRPr="00332CBF">
              <w:rPr>
                <w:rFonts w:ascii="Times New Roman" w:hAnsi="Times New Roman" w:cs="Times New Roman"/>
              </w:rPr>
              <w:t>информационно-декоративная вывеска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332CBF" w:rsidRDefault="00D2117F">
            <w:pPr>
              <w:pStyle w:val="ConsPlusNormal"/>
              <w:rPr>
                <w:rFonts w:ascii="Times New Roman" w:hAnsi="Times New Roman" w:cs="Times New Roman"/>
              </w:rPr>
            </w:pPr>
            <w:r w:rsidRPr="00332CBF">
              <w:rPr>
                <w:rFonts w:ascii="Times New Roman" w:hAnsi="Times New Roman" w:cs="Times New Roman"/>
              </w:rPr>
              <w:t>информационная доска</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332CBF" w:rsidRDefault="00D2117F">
            <w:pPr>
              <w:pStyle w:val="ConsPlusNormal"/>
              <w:rPr>
                <w:rFonts w:ascii="Times New Roman" w:hAnsi="Times New Roman" w:cs="Times New Roman"/>
              </w:rPr>
            </w:pPr>
            <w:r w:rsidRPr="00332CBF">
              <w:rPr>
                <w:rFonts w:ascii="Times New Roman" w:hAnsi="Times New Roman" w:cs="Times New Roman"/>
              </w:rPr>
              <w:t>твердое покрытие или технологический настил</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89255" cy="402590"/>
                  <wp:effectExtent l="0" t="0" r="0" b="0"/>
                  <wp:docPr id="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402590"/>
                          </a:xfrm>
                          <a:prstGeom prst="rect">
                            <a:avLst/>
                          </a:prstGeom>
                          <a:noFill/>
                          <a:ln>
                            <a:noFill/>
                          </a:ln>
                        </pic:spPr>
                      </pic:pic>
                    </a:graphicData>
                  </a:graphic>
                </wp:inline>
              </w:drawing>
            </w:r>
          </w:p>
        </w:tc>
        <w:tc>
          <w:tcPr>
            <w:tcW w:w="7937" w:type="dxa"/>
            <w:tcBorders>
              <w:top w:val="nil"/>
              <w:left w:val="nil"/>
              <w:bottom w:val="nil"/>
              <w:right w:val="nil"/>
            </w:tcBorders>
          </w:tcPr>
          <w:p w:rsidR="00D2117F" w:rsidRPr="00332CBF" w:rsidRDefault="00D2117F">
            <w:pPr>
              <w:pStyle w:val="ConsPlusNormal"/>
              <w:rPr>
                <w:rFonts w:ascii="Times New Roman" w:hAnsi="Times New Roman" w:cs="Times New Roman"/>
              </w:rPr>
            </w:pPr>
            <w:r w:rsidRPr="00332CBF">
              <w:rPr>
                <w:rFonts w:ascii="Times New Roman" w:hAnsi="Times New Roman" w:cs="Times New Roman"/>
              </w:rPr>
              <w:t>визуально проницаемое периметральное ограждение высотой не более 1,8 м;</w:t>
            </w:r>
          </w:p>
        </w:tc>
      </w:tr>
      <w:tr w:rsidR="00D2117F">
        <w:tc>
          <w:tcPr>
            <w:tcW w:w="1133" w:type="dxa"/>
            <w:tcBorders>
              <w:top w:val="nil"/>
              <w:left w:val="nil"/>
              <w:bottom w:val="nil"/>
              <w:right w:val="nil"/>
            </w:tcBorders>
          </w:tcPr>
          <w:p w:rsidR="00D2117F" w:rsidRDefault="00D2117F">
            <w:pPr>
              <w:pStyle w:val="ConsPlusNormal"/>
              <w:jc w:val="center"/>
            </w:pPr>
            <w:r>
              <w:rPr>
                <w:noProof/>
                <w:position w:val="-23"/>
              </w:rPr>
              <w:drawing>
                <wp:inline distT="0" distB="0" distL="0" distR="0">
                  <wp:extent cx="438785" cy="438785"/>
                  <wp:effectExtent l="0" t="0" r="0" b="0"/>
                  <wp:docPr id="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785" cy="438785"/>
                          </a:xfrm>
                          <a:prstGeom prst="rect">
                            <a:avLst/>
                          </a:prstGeom>
                          <a:noFill/>
                          <a:ln>
                            <a:noFill/>
                          </a:ln>
                        </pic:spPr>
                      </pic:pic>
                    </a:graphicData>
                  </a:graphic>
                </wp:inline>
              </w:drawing>
            </w:r>
          </w:p>
        </w:tc>
        <w:tc>
          <w:tcPr>
            <w:tcW w:w="7937" w:type="dxa"/>
            <w:tcBorders>
              <w:top w:val="nil"/>
              <w:left w:val="nil"/>
              <w:bottom w:val="nil"/>
              <w:right w:val="nil"/>
            </w:tcBorders>
          </w:tcPr>
          <w:p w:rsidR="00D2117F" w:rsidRPr="00332CBF" w:rsidRDefault="00D2117F">
            <w:pPr>
              <w:pStyle w:val="ConsPlusNormal"/>
              <w:rPr>
                <w:rFonts w:ascii="Times New Roman" w:hAnsi="Times New Roman" w:cs="Times New Roman"/>
              </w:rPr>
            </w:pPr>
            <w:r w:rsidRPr="00332CBF">
              <w:rPr>
                <w:rFonts w:ascii="Times New Roman" w:hAnsi="Times New Roman" w:cs="Times New Roman"/>
              </w:rPr>
              <w:t>площадка для посетителей с не менее чем 1 лавочкой, урной</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332CBF" w:rsidRDefault="00D2117F">
            <w:pPr>
              <w:pStyle w:val="ConsPlusNormal"/>
              <w:rPr>
                <w:rFonts w:ascii="Times New Roman" w:hAnsi="Times New Roman" w:cs="Times New Roman"/>
              </w:rPr>
            </w:pPr>
            <w:r w:rsidRPr="00332CBF">
              <w:rPr>
                <w:rFonts w:ascii="Times New Roman" w:hAnsi="Times New Roman" w:cs="Times New Roman"/>
              </w:rPr>
              <w:t>информационный стенд со схемой экспозиционной площадки</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402590"/>
                  <wp:effectExtent l="0" t="0" r="0" b="0"/>
                  <wp:docPr id="3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402590"/>
                          </a:xfrm>
                          <a:prstGeom prst="rect">
                            <a:avLst/>
                          </a:prstGeom>
                          <a:noFill/>
                          <a:ln>
                            <a:noFill/>
                          </a:ln>
                        </pic:spPr>
                      </pic:pic>
                    </a:graphicData>
                  </a:graphic>
                </wp:inline>
              </w:drawing>
            </w:r>
          </w:p>
        </w:tc>
        <w:tc>
          <w:tcPr>
            <w:tcW w:w="7937" w:type="dxa"/>
            <w:tcBorders>
              <w:top w:val="nil"/>
              <w:left w:val="nil"/>
              <w:bottom w:val="nil"/>
              <w:right w:val="nil"/>
            </w:tcBorders>
          </w:tcPr>
          <w:p w:rsidR="00D2117F" w:rsidRPr="00332CBF" w:rsidRDefault="00D2117F">
            <w:pPr>
              <w:pStyle w:val="ConsPlusNormal"/>
              <w:rPr>
                <w:rFonts w:ascii="Times New Roman" w:hAnsi="Times New Roman" w:cs="Times New Roman"/>
              </w:rPr>
            </w:pPr>
            <w:r w:rsidRPr="00332CBF">
              <w:rPr>
                <w:rFonts w:ascii="Times New Roman" w:hAnsi="Times New Roman" w:cs="Times New Roman"/>
              </w:rPr>
              <w:t>универсальные урны (не менее 2: при входе на объект, на экспозиционной площадке)</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3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332CBF" w:rsidRDefault="00D2117F">
            <w:pPr>
              <w:pStyle w:val="ConsPlusNormal"/>
              <w:rPr>
                <w:rFonts w:ascii="Times New Roman" w:hAnsi="Times New Roman" w:cs="Times New Roman"/>
              </w:rPr>
            </w:pPr>
            <w:r w:rsidRPr="00332CBF">
              <w:rPr>
                <w:rFonts w:ascii="Times New Roman" w:hAnsi="Times New Roman" w:cs="Times New Roman"/>
              </w:rPr>
              <w:t>объекты (средства) наружного освещения (опоры высотой 5,0 - 8,0 м по периметру объекта на расстоянии не более 12,0 м между опорами, вдоль путей движения пешеходов (прожекторы или столбики)</w:t>
            </w:r>
          </w:p>
        </w:tc>
      </w:tr>
      <w:tr w:rsidR="00D2117F">
        <w:tc>
          <w:tcPr>
            <w:tcW w:w="1133" w:type="dxa"/>
            <w:tcBorders>
              <w:top w:val="nil"/>
              <w:left w:val="nil"/>
              <w:bottom w:val="nil"/>
              <w:right w:val="nil"/>
            </w:tcBorders>
          </w:tcPr>
          <w:p w:rsidR="00D2117F" w:rsidRDefault="00D2117F">
            <w:pPr>
              <w:pStyle w:val="ConsPlusNormal"/>
              <w:jc w:val="center"/>
            </w:pPr>
            <w:r>
              <w:rPr>
                <w:noProof/>
                <w:position w:val="-15"/>
              </w:rPr>
              <w:drawing>
                <wp:inline distT="0" distB="0" distL="0" distR="0">
                  <wp:extent cx="314960" cy="342265"/>
                  <wp:effectExtent l="0" t="0" r="0" b="0"/>
                  <wp:docPr id="3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960" cy="342265"/>
                          </a:xfrm>
                          <a:prstGeom prst="rect">
                            <a:avLst/>
                          </a:prstGeom>
                          <a:noFill/>
                          <a:ln>
                            <a:noFill/>
                          </a:ln>
                        </pic:spPr>
                      </pic:pic>
                    </a:graphicData>
                  </a:graphic>
                </wp:inline>
              </w:drawing>
            </w:r>
          </w:p>
        </w:tc>
        <w:tc>
          <w:tcPr>
            <w:tcW w:w="7937" w:type="dxa"/>
            <w:tcBorders>
              <w:top w:val="nil"/>
              <w:left w:val="nil"/>
              <w:bottom w:val="nil"/>
              <w:right w:val="nil"/>
            </w:tcBorders>
          </w:tcPr>
          <w:p w:rsidR="00D2117F" w:rsidRPr="00332CBF" w:rsidRDefault="00D2117F">
            <w:pPr>
              <w:pStyle w:val="ConsPlusNormal"/>
              <w:rPr>
                <w:rFonts w:ascii="Times New Roman" w:hAnsi="Times New Roman" w:cs="Times New Roman"/>
              </w:rPr>
            </w:pPr>
            <w:r w:rsidRPr="00332CBF">
              <w:rPr>
                <w:rFonts w:ascii="Times New Roman" w:hAnsi="Times New Roman" w:cs="Times New Roman"/>
              </w:rPr>
              <w:t>элементы, обеспечивающие доступность объекта, в том числе для МГН</w:t>
            </w:r>
          </w:p>
        </w:tc>
      </w:tr>
      <w:tr w:rsidR="00D2117F">
        <w:tc>
          <w:tcPr>
            <w:tcW w:w="1133" w:type="dxa"/>
            <w:tcBorders>
              <w:top w:val="nil"/>
              <w:left w:val="nil"/>
              <w:bottom w:val="nil"/>
              <w:right w:val="nil"/>
            </w:tcBorders>
          </w:tcPr>
          <w:p w:rsidR="00D2117F" w:rsidRDefault="00D2117F">
            <w:pPr>
              <w:pStyle w:val="ConsPlusNormal"/>
              <w:jc w:val="center"/>
            </w:pPr>
            <w:r>
              <w:rPr>
                <w:noProof/>
                <w:position w:val="-19"/>
              </w:rPr>
              <w:drawing>
                <wp:inline distT="0" distB="0" distL="0" distR="0">
                  <wp:extent cx="427990" cy="387350"/>
                  <wp:effectExtent l="0" t="0" r="0" b="0"/>
                  <wp:docPr id="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990" cy="387350"/>
                          </a:xfrm>
                          <a:prstGeom prst="rect">
                            <a:avLst/>
                          </a:prstGeom>
                          <a:noFill/>
                          <a:ln>
                            <a:noFill/>
                          </a:ln>
                        </pic:spPr>
                      </pic:pic>
                    </a:graphicData>
                  </a:graphic>
                </wp:inline>
              </w:drawing>
            </w:r>
          </w:p>
        </w:tc>
        <w:tc>
          <w:tcPr>
            <w:tcW w:w="7937" w:type="dxa"/>
            <w:tcBorders>
              <w:top w:val="nil"/>
              <w:left w:val="nil"/>
              <w:bottom w:val="nil"/>
              <w:right w:val="nil"/>
            </w:tcBorders>
          </w:tcPr>
          <w:p w:rsidR="00D2117F" w:rsidRPr="00332CBF" w:rsidRDefault="00D2117F">
            <w:pPr>
              <w:pStyle w:val="ConsPlusNormal"/>
              <w:rPr>
                <w:rFonts w:ascii="Times New Roman" w:hAnsi="Times New Roman" w:cs="Times New Roman"/>
              </w:rPr>
            </w:pPr>
            <w:r w:rsidRPr="00332CBF">
              <w:rPr>
                <w:rFonts w:ascii="Times New Roman" w:hAnsi="Times New Roman" w:cs="Times New Roman"/>
              </w:rPr>
              <w:t>элементы озеленение</w:t>
            </w:r>
          </w:p>
        </w:tc>
      </w:tr>
      <w:tr w:rsidR="00D2117F">
        <w:tc>
          <w:tcPr>
            <w:tcW w:w="1133" w:type="dxa"/>
            <w:tcBorders>
              <w:top w:val="nil"/>
              <w:left w:val="nil"/>
              <w:bottom w:val="nil"/>
              <w:right w:val="nil"/>
            </w:tcBorders>
          </w:tcPr>
          <w:p w:rsidR="00D2117F" w:rsidRDefault="00D2117F">
            <w:pPr>
              <w:pStyle w:val="ConsPlusNormal"/>
              <w:jc w:val="center"/>
            </w:pPr>
            <w:r>
              <w:rPr>
                <w:noProof/>
                <w:position w:val="-20"/>
              </w:rPr>
              <w:drawing>
                <wp:inline distT="0" distB="0" distL="0" distR="0">
                  <wp:extent cx="395605" cy="395605"/>
                  <wp:effectExtent l="0" t="0" r="0" b="0"/>
                  <wp:docPr id="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p>
        </w:tc>
        <w:tc>
          <w:tcPr>
            <w:tcW w:w="7937" w:type="dxa"/>
            <w:tcBorders>
              <w:top w:val="nil"/>
              <w:left w:val="nil"/>
              <w:bottom w:val="nil"/>
              <w:right w:val="nil"/>
            </w:tcBorders>
          </w:tcPr>
          <w:p w:rsidR="00D2117F" w:rsidRPr="00332CBF" w:rsidRDefault="00D2117F">
            <w:pPr>
              <w:pStyle w:val="ConsPlusNormal"/>
              <w:rPr>
                <w:rFonts w:ascii="Times New Roman" w:hAnsi="Times New Roman" w:cs="Times New Roman"/>
              </w:rPr>
            </w:pPr>
            <w:r w:rsidRPr="00332CBF">
              <w:rPr>
                <w:rFonts w:ascii="Times New Roman" w:hAnsi="Times New Roman" w:cs="Times New Roman"/>
              </w:rPr>
              <w:t>мобильная туалетная кабина</w:t>
            </w:r>
          </w:p>
        </w:tc>
      </w:tr>
    </w:tbl>
    <w:p w:rsidR="00D2117F" w:rsidRDefault="00D2117F">
      <w:pPr>
        <w:pStyle w:val="ConsPlusNormal"/>
        <w:jc w:val="both"/>
      </w:pPr>
    </w:p>
    <w:p w:rsidR="00D2117F" w:rsidRDefault="00D2117F">
      <w:pPr>
        <w:pStyle w:val="ConsPlusNormal"/>
        <w:jc w:val="center"/>
      </w:pPr>
      <w:r>
        <w:rPr>
          <w:noProof/>
          <w:position w:val="-189"/>
        </w:rPr>
        <w:drawing>
          <wp:inline distT="0" distB="0" distL="0" distR="0">
            <wp:extent cx="5149215" cy="2548255"/>
            <wp:effectExtent l="0" t="0" r="0" b="0"/>
            <wp:docPr id="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2548255"/>
                    </a:xfrm>
                    <a:prstGeom prst="rect">
                      <a:avLst/>
                    </a:prstGeom>
                    <a:noFill/>
                    <a:ln>
                      <a:noFill/>
                    </a:ln>
                  </pic:spPr>
                </pic:pic>
              </a:graphicData>
            </a:graphic>
          </wp:inline>
        </w:drawing>
      </w:r>
    </w:p>
    <w:p w:rsidR="00D2117F" w:rsidRDefault="00D2117F">
      <w:pPr>
        <w:pStyle w:val="ConsPlusNormal"/>
        <w:jc w:val="both"/>
      </w:pPr>
    </w:p>
    <w:p w:rsidR="00D2117F" w:rsidRPr="004B676D" w:rsidRDefault="00D2117F">
      <w:pPr>
        <w:pStyle w:val="ConsPlusNormal"/>
        <w:ind w:firstLine="540"/>
        <w:contextualSpacing/>
        <w:jc w:val="both"/>
        <w:rPr>
          <w:rFonts w:ascii="Times New Roman" w:hAnsi="Times New Roman" w:cs="Times New Roman"/>
          <w:sz w:val="28"/>
          <w:szCs w:val="28"/>
        </w:rPr>
      </w:pPr>
      <w:r w:rsidRPr="004B676D">
        <w:rPr>
          <w:rFonts w:ascii="Times New Roman" w:hAnsi="Times New Roman" w:cs="Times New Roman"/>
          <w:sz w:val="28"/>
          <w:szCs w:val="28"/>
        </w:rPr>
        <w:t>4. Требования к внешнему виду элементов благоустройства, размещаемых совместно с нестационарными строениями, сооружениями.</w:t>
      </w:r>
    </w:p>
    <w:p w:rsidR="00D2117F" w:rsidRPr="004B676D" w:rsidRDefault="00D2117F">
      <w:pPr>
        <w:pStyle w:val="ConsPlusNormal"/>
        <w:spacing w:before="220"/>
        <w:ind w:firstLine="540"/>
        <w:contextualSpacing/>
        <w:jc w:val="both"/>
        <w:rPr>
          <w:rFonts w:ascii="Times New Roman" w:hAnsi="Times New Roman" w:cs="Times New Roman"/>
          <w:sz w:val="28"/>
          <w:szCs w:val="28"/>
        </w:rPr>
      </w:pPr>
      <w:r w:rsidRPr="004B676D">
        <w:rPr>
          <w:rFonts w:ascii="Times New Roman" w:hAnsi="Times New Roman" w:cs="Times New Roman"/>
          <w:sz w:val="28"/>
          <w:szCs w:val="28"/>
        </w:rPr>
        <w:lastRenderedPageBreak/>
        <w:t>Средства размещения информации на нестационарном строении, сооружении:</w:t>
      </w:r>
    </w:p>
    <w:p w:rsidR="00D2117F" w:rsidRPr="004B676D" w:rsidRDefault="00D2117F">
      <w:pPr>
        <w:pStyle w:val="ConsPlusNormal"/>
        <w:spacing w:before="220"/>
        <w:ind w:firstLine="540"/>
        <w:contextualSpacing/>
        <w:jc w:val="both"/>
        <w:rPr>
          <w:rFonts w:ascii="Times New Roman" w:hAnsi="Times New Roman" w:cs="Times New Roman"/>
          <w:sz w:val="28"/>
          <w:szCs w:val="28"/>
        </w:rPr>
      </w:pPr>
      <w:r w:rsidRPr="004B676D">
        <w:rPr>
          <w:rFonts w:ascii="Times New Roman" w:hAnsi="Times New Roman" w:cs="Times New Roman"/>
          <w:sz w:val="28"/>
          <w:szCs w:val="28"/>
        </w:rPr>
        <w:t>вывески;</w:t>
      </w:r>
    </w:p>
    <w:p w:rsidR="00D2117F" w:rsidRPr="004B676D" w:rsidRDefault="00D2117F">
      <w:pPr>
        <w:pStyle w:val="ConsPlusNormal"/>
        <w:spacing w:before="220"/>
        <w:ind w:firstLine="540"/>
        <w:contextualSpacing/>
        <w:jc w:val="both"/>
        <w:rPr>
          <w:rFonts w:ascii="Times New Roman" w:hAnsi="Times New Roman" w:cs="Times New Roman"/>
          <w:sz w:val="28"/>
          <w:szCs w:val="28"/>
        </w:rPr>
      </w:pPr>
      <w:r w:rsidRPr="004B676D">
        <w:rPr>
          <w:rFonts w:ascii="Times New Roman" w:hAnsi="Times New Roman" w:cs="Times New Roman"/>
          <w:sz w:val="28"/>
          <w:szCs w:val="28"/>
        </w:rPr>
        <w:t>информационные доски;</w:t>
      </w:r>
    </w:p>
    <w:p w:rsidR="00D2117F" w:rsidRPr="004B676D" w:rsidRDefault="00D2117F">
      <w:pPr>
        <w:pStyle w:val="ConsPlusNormal"/>
        <w:spacing w:before="220"/>
        <w:ind w:firstLine="540"/>
        <w:contextualSpacing/>
        <w:jc w:val="both"/>
        <w:rPr>
          <w:rFonts w:ascii="Times New Roman" w:hAnsi="Times New Roman" w:cs="Times New Roman"/>
          <w:sz w:val="28"/>
          <w:szCs w:val="28"/>
        </w:rPr>
      </w:pPr>
      <w:r w:rsidRPr="004B676D">
        <w:rPr>
          <w:rFonts w:ascii="Times New Roman" w:hAnsi="Times New Roman" w:cs="Times New Roman"/>
          <w:sz w:val="28"/>
          <w:szCs w:val="28"/>
        </w:rPr>
        <w:t>элементы, составляющие вывески:</w:t>
      </w:r>
    </w:p>
    <w:p w:rsidR="00D2117F" w:rsidRPr="004B676D" w:rsidRDefault="00D2117F">
      <w:pPr>
        <w:pStyle w:val="ConsPlusNormal"/>
        <w:spacing w:before="220"/>
        <w:ind w:firstLine="540"/>
        <w:contextualSpacing/>
        <w:jc w:val="both"/>
        <w:rPr>
          <w:rFonts w:ascii="Times New Roman" w:hAnsi="Times New Roman" w:cs="Times New Roman"/>
          <w:sz w:val="28"/>
          <w:szCs w:val="28"/>
        </w:rPr>
      </w:pPr>
      <w:r w:rsidRPr="004B676D">
        <w:rPr>
          <w:rFonts w:ascii="Times New Roman" w:hAnsi="Times New Roman" w:cs="Times New Roman"/>
          <w:sz w:val="28"/>
          <w:szCs w:val="28"/>
        </w:rPr>
        <w:t>информационное поле (ИП) в виде отдельных букв, крепящихся безфонового основания непосредственно на фасад;</w:t>
      </w:r>
    </w:p>
    <w:p w:rsidR="00D2117F" w:rsidRPr="004B676D" w:rsidRDefault="00D2117F">
      <w:pPr>
        <w:pStyle w:val="ConsPlusNormal"/>
        <w:spacing w:before="220"/>
        <w:ind w:firstLine="540"/>
        <w:contextualSpacing/>
        <w:jc w:val="both"/>
        <w:rPr>
          <w:rFonts w:ascii="Times New Roman" w:hAnsi="Times New Roman" w:cs="Times New Roman"/>
          <w:sz w:val="28"/>
          <w:szCs w:val="28"/>
        </w:rPr>
      </w:pPr>
      <w:r w:rsidRPr="004B676D">
        <w:rPr>
          <w:rFonts w:ascii="Times New Roman" w:hAnsi="Times New Roman" w:cs="Times New Roman"/>
          <w:sz w:val="28"/>
          <w:szCs w:val="28"/>
        </w:rPr>
        <w:t>декоративно-художественные элементы (ДЭ);</w:t>
      </w:r>
    </w:p>
    <w:p w:rsidR="00D2117F" w:rsidRPr="004B676D" w:rsidRDefault="00D2117F">
      <w:pPr>
        <w:pStyle w:val="ConsPlusNormal"/>
        <w:spacing w:before="220"/>
        <w:ind w:firstLine="540"/>
        <w:contextualSpacing/>
        <w:jc w:val="both"/>
        <w:rPr>
          <w:rFonts w:ascii="Times New Roman" w:hAnsi="Times New Roman" w:cs="Times New Roman"/>
          <w:sz w:val="28"/>
          <w:szCs w:val="28"/>
        </w:rPr>
      </w:pPr>
      <w:r w:rsidRPr="004B676D">
        <w:rPr>
          <w:rFonts w:ascii="Times New Roman" w:hAnsi="Times New Roman" w:cs="Times New Roman"/>
          <w:sz w:val="28"/>
          <w:szCs w:val="28"/>
        </w:rPr>
        <w:t>виды информационных досок, допускаемых к размещению на НТО:</w:t>
      </w:r>
    </w:p>
    <w:p w:rsidR="00D2117F" w:rsidRPr="004B676D" w:rsidRDefault="00D2117F">
      <w:pPr>
        <w:pStyle w:val="ConsPlusNormal"/>
        <w:spacing w:before="220"/>
        <w:ind w:firstLine="540"/>
        <w:contextualSpacing/>
        <w:jc w:val="both"/>
        <w:rPr>
          <w:rFonts w:ascii="Times New Roman" w:hAnsi="Times New Roman" w:cs="Times New Roman"/>
          <w:sz w:val="28"/>
          <w:szCs w:val="28"/>
        </w:rPr>
      </w:pPr>
      <w:r w:rsidRPr="004B676D">
        <w:rPr>
          <w:rFonts w:ascii="Times New Roman" w:hAnsi="Times New Roman" w:cs="Times New Roman"/>
          <w:sz w:val="28"/>
          <w:szCs w:val="28"/>
        </w:rPr>
        <w:t>доска, содержащая информацию о зарегистрированном (юридическом) наименовании предприятия, организационно - правовой форме, о режиме работы предприятия;</w:t>
      </w:r>
    </w:p>
    <w:p w:rsidR="00D2117F" w:rsidRPr="004B676D" w:rsidRDefault="00D2117F">
      <w:pPr>
        <w:pStyle w:val="ConsPlusNormal"/>
        <w:spacing w:before="220"/>
        <w:ind w:firstLine="540"/>
        <w:contextualSpacing/>
        <w:jc w:val="both"/>
        <w:rPr>
          <w:rFonts w:ascii="Times New Roman" w:hAnsi="Times New Roman" w:cs="Times New Roman"/>
          <w:sz w:val="28"/>
          <w:szCs w:val="28"/>
        </w:rPr>
      </w:pPr>
      <w:r w:rsidRPr="004B676D">
        <w:rPr>
          <w:rFonts w:ascii="Times New Roman" w:hAnsi="Times New Roman" w:cs="Times New Roman"/>
          <w:sz w:val="28"/>
          <w:szCs w:val="28"/>
        </w:rPr>
        <w:t>меню;</w:t>
      </w:r>
    </w:p>
    <w:p w:rsidR="00D2117F" w:rsidRPr="004B676D" w:rsidRDefault="00D2117F">
      <w:pPr>
        <w:pStyle w:val="ConsPlusNormal"/>
        <w:spacing w:before="220"/>
        <w:ind w:firstLine="540"/>
        <w:contextualSpacing/>
        <w:jc w:val="both"/>
        <w:rPr>
          <w:rFonts w:ascii="Times New Roman" w:hAnsi="Times New Roman" w:cs="Times New Roman"/>
          <w:sz w:val="28"/>
          <w:szCs w:val="28"/>
        </w:rPr>
      </w:pPr>
      <w:r w:rsidRPr="004B676D">
        <w:rPr>
          <w:rFonts w:ascii="Times New Roman" w:hAnsi="Times New Roman" w:cs="Times New Roman"/>
          <w:sz w:val="28"/>
          <w:szCs w:val="28"/>
        </w:rPr>
        <w:t>доска для ежедневной информации (грифельная доска).</w:t>
      </w:r>
    </w:p>
    <w:p w:rsidR="00D2117F" w:rsidRPr="004B676D" w:rsidRDefault="00D2117F">
      <w:pPr>
        <w:pStyle w:val="ConsPlusNormal"/>
        <w:contextualSpacing/>
        <w:jc w:val="both"/>
        <w:rPr>
          <w:rFonts w:ascii="Times New Roman" w:hAnsi="Times New Roman" w:cs="Times New Roman"/>
          <w:sz w:val="28"/>
          <w:szCs w:val="28"/>
        </w:rPr>
      </w:pPr>
    </w:p>
    <w:p w:rsidR="00D2117F" w:rsidRPr="004B676D" w:rsidRDefault="00D2117F">
      <w:pPr>
        <w:pStyle w:val="ConsPlusTitle"/>
        <w:contextualSpacing/>
        <w:jc w:val="center"/>
        <w:outlineLvl w:val="4"/>
        <w:rPr>
          <w:rFonts w:ascii="Times New Roman" w:hAnsi="Times New Roman" w:cs="Times New Roman"/>
          <w:sz w:val="28"/>
          <w:szCs w:val="28"/>
        </w:rPr>
      </w:pPr>
      <w:r w:rsidRPr="004B676D">
        <w:rPr>
          <w:rFonts w:ascii="Times New Roman" w:hAnsi="Times New Roman" w:cs="Times New Roman"/>
          <w:sz w:val="28"/>
          <w:szCs w:val="28"/>
        </w:rPr>
        <w:t xml:space="preserve">Рис. </w:t>
      </w:r>
      <w:r w:rsidR="008F3008" w:rsidRPr="004B676D">
        <w:rPr>
          <w:rFonts w:ascii="Times New Roman" w:hAnsi="Times New Roman" w:cs="Times New Roman"/>
          <w:sz w:val="28"/>
          <w:szCs w:val="28"/>
        </w:rPr>
        <w:t>«</w:t>
      </w:r>
      <w:r w:rsidRPr="004B676D">
        <w:rPr>
          <w:rFonts w:ascii="Times New Roman" w:hAnsi="Times New Roman" w:cs="Times New Roman"/>
          <w:sz w:val="28"/>
          <w:szCs w:val="28"/>
        </w:rPr>
        <w:t>Основные параметры средств размещения информации</w:t>
      </w:r>
      <w:r w:rsidR="008F3008" w:rsidRPr="004B676D">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232"/>
        </w:rPr>
        <w:drawing>
          <wp:inline distT="0" distB="0" distL="0" distR="0">
            <wp:extent cx="5145578" cy="3433157"/>
            <wp:effectExtent l="19050" t="0" r="0" b="0"/>
            <wp:docPr id="3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3435584"/>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490"/>
        </w:rPr>
        <w:lastRenderedPageBreak/>
        <w:drawing>
          <wp:inline distT="0" distB="0" distL="0" distR="0">
            <wp:extent cx="5149215" cy="6369685"/>
            <wp:effectExtent l="0" t="0" r="0" b="0"/>
            <wp:docPr id="3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6369685"/>
                    </a:xfrm>
                    <a:prstGeom prst="rect">
                      <a:avLst/>
                    </a:prstGeom>
                    <a:noFill/>
                    <a:ln>
                      <a:noFill/>
                    </a:ln>
                  </pic:spPr>
                </pic:pic>
              </a:graphicData>
            </a:graphic>
          </wp:inline>
        </w:drawing>
      </w:r>
    </w:p>
    <w:p w:rsidR="00D2117F" w:rsidRDefault="00D2117F">
      <w:pPr>
        <w:pStyle w:val="ConsPlusNormal"/>
        <w:jc w:val="both"/>
      </w:pPr>
    </w:p>
    <w:p w:rsidR="004B676D" w:rsidRDefault="004B676D">
      <w:pPr>
        <w:pStyle w:val="ConsPlusTitle"/>
        <w:jc w:val="center"/>
        <w:outlineLvl w:val="4"/>
        <w:rPr>
          <w:rFonts w:ascii="Times New Roman" w:hAnsi="Times New Roman" w:cs="Times New Roman"/>
          <w:sz w:val="28"/>
          <w:szCs w:val="28"/>
        </w:rPr>
      </w:pPr>
    </w:p>
    <w:p w:rsidR="004B676D" w:rsidRDefault="004B676D">
      <w:pPr>
        <w:pStyle w:val="ConsPlusTitle"/>
        <w:jc w:val="center"/>
        <w:outlineLvl w:val="4"/>
        <w:rPr>
          <w:rFonts w:ascii="Times New Roman" w:hAnsi="Times New Roman" w:cs="Times New Roman"/>
          <w:sz w:val="28"/>
          <w:szCs w:val="28"/>
        </w:rPr>
      </w:pPr>
    </w:p>
    <w:p w:rsidR="004B676D" w:rsidRDefault="004B676D">
      <w:pPr>
        <w:pStyle w:val="ConsPlusTitle"/>
        <w:jc w:val="center"/>
        <w:outlineLvl w:val="4"/>
        <w:rPr>
          <w:rFonts w:ascii="Times New Roman" w:hAnsi="Times New Roman" w:cs="Times New Roman"/>
          <w:sz w:val="28"/>
          <w:szCs w:val="28"/>
        </w:rPr>
      </w:pPr>
    </w:p>
    <w:p w:rsidR="004B676D" w:rsidRDefault="004B676D">
      <w:pPr>
        <w:pStyle w:val="ConsPlusTitle"/>
        <w:jc w:val="center"/>
        <w:outlineLvl w:val="4"/>
        <w:rPr>
          <w:rFonts w:ascii="Times New Roman" w:hAnsi="Times New Roman" w:cs="Times New Roman"/>
          <w:sz w:val="28"/>
          <w:szCs w:val="28"/>
        </w:rPr>
      </w:pPr>
    </w:p>
    <w:p w:rsidR="004B676D" w:rsidRDefault="004B676D">
      <w:pPr>
        <w:pStyle w:val="ConsPlusTitle"/>
        <w:jc w:val="center"/>
        <w:outlineLvl w:val="4"/>
        <w:rPr>
          <w:rFonts w:ascii="Times New Roman" w:hAnsi="Times New Roman" w:cs="Times New Roman"/>
          <w:sz w:val="28"/>
          <w:szCs w:val="28"/>
        </w:rPr>
      </w:pPr>
    </w:p>
    <w:p w:rsidR="004B676D" w:rsidRDefault="004B676D">
      <w:pPr>
        <w:pStyle w:val="ConsPlusTitle"/>
        <w:jc w:val="center"/>
        <w:outlineLvl w:val="4"/>
        <w:rPr>
          <w:rFonts w:ascii="Times New Roman" w:hAnsi="Times New Roman" w:cs="Times New Roman"/>
          <w:sz w:val="28"/>
          <w:szCs w:val="28"/>
        </w:rPr>
      </w:pPr>
    </w:p>
    <w:p w:rsidR="004B676D" w:rsidRDefault="004B676D">
      <w:pPr>
        <w:pStyle w:val="ConsPlusTitle"/>
        <w:jc w:val="center"/>
        <w:outlineLvl w:val="4"/>
        <w:rPr>
          <w:rFonts w:ascii="Times New Roman" w:hAnsi="Times New Roman" w:cs="Times New Roman"/>
          <w:sz w:val="28"/>
          <w:szCs w:val="28"/>
        </w:rPr>
      </w:pPr>
    </w:p>
    <w:p w:rsidR="004B676D" w:rsidRDefault="004B676D">
      <w:pPr>
        <w:pStyle w:val="ConsPlusTitle"/>
        <w:jc w:val="center"/>
        <w:outlineLvl w:val="4"/>
        <w:rPr>
          <w:rFonts w:ascii="Times New Roman" w:hAnsi="Times New Roman" w:cs="Times New Roman"/>
          <w:sz w:val="28"/>
          <w:szCs w:val="28"/>
        </w:rPr>
      </w:pPr>
    </w:p>
    <w:p w:rsidR="004B676D" w:rsidRDefault="004B676D">
      <w:pPr>
        <w:pStyle w:val="ConsPlusTitle"/>
        <w:jc w:val="center"/>
        <w:outlineLvl w:val="4"/>
        <w:rPr>
          <w:rFonts w:ascii="Times New Roman" w:hAnsi="Times New Roman" w:cs="Times New Roman"/>
          <w:sz w:val="28"/>
          <w:szCs w:val="28"/>
        </w:rPr>
      </w:pPr>
    </w:p>
    <w:p w:rsidR="004B676D" w:rsidRDefault="004B676D">
      <w:pPr>
        <w:pStyle w:val="ConsPlusTitle"/>
        <w:jc w:val="center"/>
        <w:outlineLvl w:val="4"/>
        <w:rPr>
          <w:rFonts w:ascii="Times New Roman" w:hAnsi="Times New Roman" w:cs="Times New Roman"/>
          <w:sz w:val="28"/>
          <w:szCs w:val="28"/>
        </w:rPr>
      </w:pPr>
    </w:p>
    <w:p w:rsidR="004B676D" w:rsidRDefault="004B676D">
      <w:pPr>
        <w:pStyle w:val="ConsPlusTitle"/>
        <w:jc w:val="center"/>
        <w:outlineLvl w:val="4"/>
        <w:rPr>
          <w:rFonts w:ascii="Times New Roman" w:hAnsi="Times New Roman" w:cs="Times New Roman"/>
          <w:sz w:val="28"/>
          <w:szCs w:val="28"/>
        </w:rPr>
      </w:pPr>
    </w:p>
    <w:p w:rsidR="004B676D" w:rsidRDefault="004B676D">
      <w:pPr>
        <w:pStyle w:val="ConsPlusTitle"/>
        <w:jc w:val="center"/>
        <w:outlineLvl w:val="4"/>
        <w:rPr>
          <w:rFonts w:ascii="Times New Roman" w:hAnsi="Times New Roman" w:cs="Times New Roman"/>
          <w:sz w:val="28"/>
          <w:szCs w:val="28"/>
        </w:rPr>
      </w:pPr>
    </w:p>
    <w:p w:rsidR="004B676D" w:rsidRDefault="004B676D">
      <w:pPr>
        <w:pStyle w:val="ConsPlusTitle"/>
        <w:jc w:val="center"/>
        <w:outlineLvl w:val="4"/>
        <w:rPr>
          <w:rFonts w:ascii="Times New Roman" w:hAnsi="Times New Roman" w:cs="Times New Roman"/>
          <w:sz w:val="28"/>
          <w:szCs w:val="28"/>
        </w:rPr>
      </w:pPr>
    </w:p>
    <w:p w:rsidR="00D2117F" w:rsidRPr="004B676D" w:rsidRDefault="00D2117F">
      <w:pPr>
        <w:pStyle w:val="ConsPlusTitle"/>
        <w:jc w:val="center"/>
        <w:outlineLvl w:val="4"/>
        <w:rPr>
          <w:rFonts w:ascii="Times New Roman" w:hAnsi="Times New Roman" w:cs="Times New Roman"/>
          <w:sz w:val="28"/>
          <w:szCs w:val="28"/>
        </w:rPr>
      </w:pPr>
      <w:r w:rsidRPr="004B676D">
        <w:rPr>
          <w:rFonts w:ascii="Times New Roman" w:hAnsi="Times New Roman" w:cs="Times New Roman"/>
          <w:sz w:val="28"/>
          <w:szCs w:val="28"/>
        </w:rPr>
        <w:lastRenderedPageBreak/>
        <w:t xml:space="preserve">Рис. </w:t>
      </w:r>
      <w:r w:rsidR="008F3008" w:rsidRPr="004B676D">
        <w:rPr>
          <w:rFonts w:ascii="Times New Roman" w:hAnsi="Times New Roman" w:cs="Times New Roman"/>
          <w:sz w:val="28"/>
          <w:szCs w:val="28"/>
        </w:rPr>
        <w:t>«</w:t>
      </w:r>
      <w:r w:rsidRPr="004B676D">
        <w:rPr>
          <w:rFonts w:ascii="Times New Roman" w:hAnsi="Times New Roman" w:cs="Times New Roman"/>
          <w:sz w:val="28"/>
          <w:szCs w:val="28"/>
        </w:rPr>
        <w:t>Внешний вид средств размещения информации</w:t>
      </w:r>
      <w:r w:rsidR="008F3008" w:rsidRPr="004B676D">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569"/>
        </w:rPr>
        <w:drawing>
          <wp:inline distT="0" distB="0" distL="0" distR="0">
            <wp:extent cx="5149215" cy="7369175"/>
            <wp:effectExtent l="0" t="0" r="0" b="0"/>
            <wp:docPr id="3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7369175"/>
                    </a:xfrm>
                    <a:prstGeom prst="rect">
                      <a:avLst/>
                    </a:prstGeom>
                    <a:noFill/>
                    <a:ln>
                      <a:noFill/>
                    </a:ln>
                  </pic:spPr>
                </pic:pic>
              </a:graphicData>
            </a:graphic>
          </wp:inline>
        </w:drawing>
      </w:r>
    </w:p>
    <w:p w:rsidR="00D2117F" w:rsidRDefault="00D2117F">
      <w:pPr>
        <w:pStyle w:val="ConsPlusNormal"/>
        <w:jc w:val="both"/>
      </w:pPr>
    </w:p>
    <w:p w:rsidR="00D2117F" w:rsidRPr="00341B86" w:rsidRDefault="00D2117F">
      <w:pPr>
        <w:pStyle w:val="ConsPlusNormal"/>
        <w:ind w:firstLine="540"/>
        <w:jc w:val="both"/>
        <w:rPr>
          <w:rFonts w:ascii="Times New Roman" w:hAnsi="Times New Roman" w:cs="Times New Roman"/>
        </w:rPr>
      </w:pPr>
      <w:r>
        <w:rPr>
          <w:noProof/>
          <w:position w:val="-19"/>
        </w:rPr>
        <w:drawing>
          <wp:inline distT="0" distB="0" distL="0" distR="0">
            <wp:extent cx="395605" cy="389255"/>
            <wp:effectExtent l="0" t="0" r="0" b="0"/>
            <wp:docPr id="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341B86">
        <w:rPr>
          <w:rFonts w:ascii="Times New Roman" w:hAnsi="Times New Roman" w:cs="Times New Roman"/>
        </w:rPr>
        <w:t>Оформление витрин нестационарных строений, сооружений:</w:t>
      </w:r>
    </w:p>
    <w:p w:rsidR="00D2117F" w:rsidRPr="00341B86" w:rsidRDefault="00D2117F" w:rsidP="00341B86">
      <w:pPr>
        <w:pStyle w:val="ConsPlusNormal"/>
        <w:spacing w:before="220"/>
        <w:ind w:firstLine="539"/>
        <w:contextualSpacing/>
        <w:jc w:val="both"/>
        <w:rPr>
          <w:rFonts w:ascii="Times New Roman" w:hAnsi="Times New Roman" w:cs="Times New Roman"/>
          <w:sz w:val="28"/>
          <w:szCs w:val="28"/>
        </w:rPr>
      </w:pPr>
      <w:r w:rsidRPr="00341B86">
        <w:rPr>
          <w:rFonts w:ascii="Times New Roman" w:hAnsi="Times New Roman" w:cs="Times New Roman"/>
          <w:sz w:val="28"/>
          <w:szCs w:val="28"/>
        </w:rPr>
        <w:t xml:space="preserve">витрина - обязательная остекленная часть фасадов нестационарных строений, сооружений (за исключением торговых палаток), которая дает возможность видеть со стороны улицы выкладку, демонстрацию товаров, декоративно-художественных элементов и информации, относимых к </w:t>
      </w:r>
      <w:r w:rsidRPr="00341B86">
        <w:rPr>
          <w:rFonts w:ascii="Times New Roman" w:hAnsi="Times New Roman" w:cs="Times New Roman"/>
          <w:sz w:val="28"/>
          <w:szCs w:val="28"/>
        </w:rPr>
        <w:lastRenderedPageBreak/>
        <w:t>специализации нестационарных строений, сооружений, а также при необходимости процесс обслуживания покупателей;</w:t>
      </w:r>
    </w:p>
    <w:p w:rsidR="00D2117F" w:rsidRPr="00341B86" w:rsidRDefault="00D2117F" w:rsidP="00341B86">
      <w:pPr>
        <w:pStyle w:val="ConsPlusNormal"/>
        <w:spacing w:before="220"/>
        <w:ind w:firstLine="539"/>
        <w:contextualSpacing/>
        <w:jc w:val="both"/>
        <w:rPr>
          <w:rFonts w:ascii="Times New Roman" w:hAnsi="Times New Roman" w:cs="Times New Roman"/>
          <w:sz w:val="28"/>
          <w:szCs w:val="28"/>
        </w:rPr>
      </w:pPr>
      <w:r w:rsidRPr="00341B86">
        <w:rPr>
          <w:rFonts w:ascii="Times New Roman" w:hAnsi="Times New Roman" w:cs="Times New Roman"/>
          <w:sz w:val="28"/>
          <w:szCs w:val="28"/>
        </w:rPr>
        <w:t>витрина (остекление витрины, межвитринное пространство от остекления до помещения) должна содержаться в чистоте; не допускаются неисправные источники света, баннеры или непрозрачная пленка на остеклении, пыль, грязь, тара, битое стекло, поврежденные оборудование и инвентарь, пластик и иные материалы вместо остекления, ржавчина, трещины, заплаты, дыры, следы горения, визуально воспринимаемые разрушения фактурного и красочного (штукатурного) слоев отделки, запотевание, мерцающие панно, бегущая строка, вандальные изображения, решетки из арматуры;</w:t>
      </w:r>
    </w:p>
    <w:p w:rsidR="00D2117F" w:rsidRPr="00341B86" w:rsidRDefault="00D2117F" w:rsidP="00341B86">
      <w:pPr>
        <w:pStyle w:val="ConsPlusNormal"/>
        <w:spacing w:before="220"/>
        <w:ind w:firstLine="539"/>
        <w:contextualSpacing/>
        <w:jc w:val="both"/>
        <w:rPr>
          <w:rFonts w:ascii="Times New Roman" w:hAnsi="Times New Roman" w:cs="Times New Roman"/>
          <w:sz w:val="28"/>
          <w:szCs w:val="28"/>
        </w:rPr>
      </w:pPr>
      <w:r w:rsidRPr="00341B86">
        <w:rPr>
          <w:rFonts w:ascii="Times New Roman" w:hAnsi="Times New Roman" w:cs="Times New Roman"/>
          <w:sz w:val="28"/>
          <w:szCs w:val="28"/>
        </w:rPr>
        <w:t>при ремонтных работах, смене экспозиции межвитринного пространства остекление витрины должно быть закрыто однотонной непрозрачной плотной бумагой (картоном, тканью) с информацией о дате открытия;</w:t>
      </w:r>
    </w:p>
    <w:p w:rsidR="00D2117F" w:rsidRPr="00341B86" w:rsidRDefault="00D2117F" w:rsidP="00341B86">
      <w:pPr>
        <w:pStyle w:val="ConsPlusNormal"/>
        <w:spacing w:before="220"/>
        <w:ind w:firstLine="539"/>
        <w:contextualSpacing/>
        <w:jc w:val="both"/>
        <w:rPr>
          <w:rFonts w:ascii="Times New Roman" w:hAnsi="Times New Roman" w:cs="Times New Roman"/>
          <w:sz w:val="28"/>
          <w:szCs w:val="28"/>
        </w:rPr>
      </w:pPr>
      <w:r w:rsidRPr="00341B86">
        <w:rPr>
          <w:rFonts w:ascii="Times New Roman" w:hAnsi="Times New Roman" w:cs="Times New Roman"/>
          <w:sz w:val="28"/>
          <w:szCs w:val="28"/>
        </w:rPr>
        <w:t xml:space="preserve">межвитринные пространства должны своевременно оформляться по праздничной тематике в соответствии с перечнем государственных праздников, памятных и значимых дат, установленных нормативными правовыми актами Российской Федерации, Московской области, администрации </w:t>
      </w:r>
      <w:r w:rsidR="003D1665" w:rsidRPr="00341B86">
        <w:rPr>
          <w:rFonts w:ascii="Times New Roman" w:hAnsi="Times New Roman" w:cs="Times New Roman"/>
          <w:sz w:val="28"/>
          <w:szCs w:val="28"/>
        </w:rPr>
        <w:t xml:space="preserve"> Раменского </w:t>
      </w:r>
      <w:r w:rsidRPr="00341B86">
        <w:rPr>
          <w:rFonts w:ascii="Times New Roman" w:hAnsi="Times New Roman" w:cs="Times New Roman"/>
          <w:sz w:val="28"/>
          <w:szCs w:val="28"/>
        </w:rPr>
        <w:t>муниципального округа Московской области.</w:t>
      </w:r>
    </w:p>
    <w:p w:rsidR="00D2117F" w:rsidRDefault="00D2117F">
      <w:pPr>
        <w:pStyle w:val="ConsPlusNormal"/>
        <w:jc w:val="both"/>
      </w:pPr>
    </w:p>
    <w:p w:rsidR="00D2117F" w:rsidRPr="00341B86" w:rsidRDefault="00D2117F">
      <w:pPr>
        <w:pStyle w:val="ConsPlusTitle"/>
        <w:jc w:val="center"/>
        <w:outlineLvl w:val="4"/>
        <w:rPr>
          <w:rFonts w:ascii="Times New Roman" w:hAnsi="Times New Roman" w:cs="Times New Roman"/>
          <w:sz w:val="28"/>
          <w:szCs w:val="28"/>
        </w:rPr>
      </w:pPr>
      <w:r w:rsidRPr="00341B86">
        <w:rPr>
          <w:rFonts w:ascii="Times New Roman" w:hAnsi="Times New Roman" w:cs="Times New Roman"/>
          <w:sz w:val="28"/>
          <w:szCs w:val="28"/>
        </w:rPr>
        <w:t xml:space="preserve">Рис. </w:t>
      </w:r>
      <w:r w:rsidR="008F3008" w:rsidRPr="00341B86">
        <w:rPr>
          <w:rFonts w:ascii="Times New Roman" w:hAnsi="Times New Roman" w:cs="Times New Roman"/>
          <w:sz w:val="28"/>
          <w:szCs w:val="28"/>
        </w:rPr>
        <w:t>«</w:t>
      </w:r>
      <w:r w:rsidRPr="00341B86">
        <w:rPr>
          <w:rFonts w:ascii="Times New Roman" w:hAnsi="Times New Roman" w:cs="Times New Roman"/>
          <w:sz w:val="28"/>
          <w:szCs w:val="28"/>
        </w:rPr>
        <w:t>Примеры внешнего вида витрин</w:t>
      </w:r>
      <w:r w:rsidR="008F3008" w:rsidRPr="00341B86">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107"/>
        </w:rPr>
        <w:drawing>
          <wp:inline distT="0" distB="0" distL="0" distR="0">
            <wp:extent cx="5149215" cy="1501775"/>
            <wp:effectExtent l="0" t="0" r="0" b="0"/>
            <wp:docPr id="3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501775"/>
                    </a:xfrm>
                    <a:prstGeom prst="rect">
                      <a:avLst/>
                    </a:prstGeom>
                    <a:noFill/>
                    <a:ln>
                      <a:noFill/>
                    </a:ln>
                  </pic:spPr>
                </pic:pic>
              </a:graphicData>
            </a:graphic>
          </wp:inline>
        </w:drawing>
      </w:r>
    </w:p>
    <w:p w:rsidR="00D2117F" w:rsidRDefault="00D2117F">
      <w:pPr>
        <w:pStyle w:val="ConsPlusNormal"/>
        <w:jc w:val="both"/>
      </w:pPr>
    </w:p>
    <w:p w:rsidR="00D2117F" w:rsidRPr="00341B86" w:rsidRDefault="00D2117F">
      <w:pPr>
        <w:pStyle w:val="ConsPlusNormal"/>
        <w:ind w:firstLine="540"/>
        <w:jc w:val="both"/>
        <w:rPr>
          <w:rFonts w:ascii="Times New Roman" w:hAnsi="Times New Roman" w:cs="Times New Roman"/>
        </w:rPr>
      </w:pPr>
      <w:r>
        <w:rPr>
          <w:noProof/>
          <w:position w:val="-19"/>
        </w:rPr>
        <w:drawing>
          <wp:inline distT="0" distB="0" distL="0" distR="0">
            <wp:extent cx="395605" cy="389255"/>
            <wp:effectExtent l="0" t="0" r="0" b="0"/>
            <wp:docPr id="3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341B86">
        <w:rPr>
          <w:rFonts w:ascii="Times New Roman" w:hAnsi="Times New Roman" w:cs="Times New Roman"/>
        </w:rPr>
        <w:t>Объекты (средства) наружного освещения нестационарных торговых объектов:</w:t>
      </w:r>
    </w:p>
    <w:p w:rsidR="00D2117F" w:rsidRPr="00341B86" w:rsidRDefault="00D2117F">
      <w:pPr>
        <w:pStyle w:val="ConsPlusNormal"/>
        <w:spacing w:before="220"/>
        <w:ind w:firstLine="540"/>
        <w:jc w:val="both"/>
        <w:rPr>
          <w:rFonts w:ascii="Times New Roman" w:hAnsi="Times New Roman" w:cs="Times New Roman"/>
          <w:sz w:val="28"/>
          <w:szCs w:val="28"/>
        </w:rPr>
      </w:pPr>
      <w:r w:rsidRPr="00341B86">
        <w:rPr>
          <w:rFonts w:ascii="Times New Roman" w:hAnsi="Times New Roman" w:cs="Times New Roman"/>
          <w:sz w:val="28"/>
          <w:szCs w:val="28"/>
        </w:rPr>
        <w:t>все нестационарные торговые объекты в вечерне-ночное (темное) время суток должны быть освещены энергосберегающими светильниками в часы работы и в нерабочее время (освещение витрины учитывается).</w:t>
      </w:r>
    </w:p>
    <w:p w:rsidR="00D2117F" w:rsidRPr="00341B86" w:rsidRDefault="00D2117F">
      <w:pPr>
        <w:pStyle w:val="ConsPlusNormal"/>
        <w:jc w:val="both"/>
        <w:rPr>
          <w:rFonts w:ascii="Times New Roman" w:hAnsi="Times New Roman" w:cs="Times New Roman"/>
          <w:sz w:val="28"/>
          <w:szCs w:val="28"/>
        </w:rPr>
      </w:pPr>
    </w:p>
    <w:p w:rsidR="00341B86" w:rsidRDefault="00341B86">
      <w:pPr>
        <w:pStyle w:val="ConsPlusTitle"/>
        <w:jc w:val="center"/>
        <w:outlineLvl w:val="4"/>
        <w:rPr>
          <w:rFonts w:ascii="Times New Roman" w:hAnsi="Times New Roman" w:cs="Times New Roman"/>
          <w:sz w:val="28"/>
          <w:szCs w:val="28"/>
        </w:rPr>
      </w:pPr>
    </w:p>
    <w:p w:rsidR="00341B86" w:rsidRDefault="00341B86">
      <w:pPr>
        <w:pStyle w:val="ConsPlusTitle"/>
        <w:jc w:val="center"/>
        <w:outlineLvl w:val="4"/>
        <w:rPr>
          <w:rFonts w:ascii="Times New Roman" w:hAnsi="Times New Roman" w:cs="Times New Roman"/>
          <w:sz w:val="28"/>
          <w:szCs w:val="28"/>
        </w:rPr>
      </w:pPr>
    </w:p>
    <w:p w:rsidR="00341B86" w:rsidRDefault="00341B86">
      <w:pPr>
        <w:pStyle w:val="ConsPlusTitle"/>
        <w:jc w:val="center"/>
        <w:outlineLvl w:val="4"/>
        <w:rPr>
          <w:rFonts w:ascii="Times New Roman" w:hAnsi="Times New Roman" w:cs="Times New Roman"/>
          <w:sz w:val="28"/>
          <w:szCs w:val="28"/>
        </w:rPr>
      </w:pPr>
    </w:p>
    <w:p w:rsidR="00341B86" w:rsidRDefault="00341B86">
      <w:pPr>
        <w:pStyle w:val="ConsPlusTitle"/>
        <w:jc w:val="center"/>
        <w:outlineLvl w:val="4"/>
        <w:rPr>
          <w:rFonts w:ascii="Times New Roman" w:hAnsi="Times New Roman" w:cs="Times New Roman"/>
          <w:sz w:val="28"/>
          <w:szCs w:val="28"/>
        </w:rPr>
      </w:pPr>
    </w:p>
    <w:p w:rsidR="00341B86" w:rsidRDefault="00341B86">
      <w:pPr>
        <w:pStyle w:val="ConsPlusTitle"/>
        <w:jc w:val="center"/>
        <w:outlineLvl w:val="4"/>
        <w:rPr>
          <w:rFonts w:ascii="Times New Roman" w:hAnsi="Times New Roman" w:cs="Times New Roman"/>
          <w:sz w:val="28"/>
          <w:szCs w:val="28"/>
        </w:rPr>
      </w:pPr>
    </w:p>
    <w:p w:rsidR="00341B86" w:rsidRDefault="00341B86">
      <w:pPr>
        <w:pStyle w:val="ConsPlusTitle"/>
        <w:jc w:val="center"/>
        <w:outlineLvl w:val="4"/>
        <w:rPr>
          <w:rFonts w:ascii="Times New Roman" w:hAnsi="Times New Roman" w:cs="Times New Roman"/>
          <w:sz w:val="28"/>
          <w:szCs w:val="28"/>
        </w:rPr>
      </w:pPr>
    </w:p>
    <w:p w:rsidR="00341B86" w:rsidRDefault="00341B86">
      <w:pPr>
        <w:pStyle w:val="ConsPlusTitle"/>
        <w:jc w:val="center"/>
        <w:outlineLvl w:val="4"/>
        <w:rPr>
          <w:rFonts w:ascii="Times New Roman" w:hAnsi="Times New Roman" w:cs="Times New Roman"/>
          <w:sz w:val="28"/>
          <w:szCs w:val="28"/>
        </w:rPr>
      </w:pPr>
    </w:p>
    <w:p w:rsidR="00341B86" w:rsidRDefault="00341B86">
      <w:pPr>
        <w:pStyle w:val="ConsPlusTitle"/>
        <w:jc w:val="center"/>
        <w:outlineLvl w:val="4"/>
        <w:rPr>
          <w:rFonts w:ascii="Times New Roman" w:hAnsi="Times New Roman" w:cs="Times New Roman"/>
          <w:sz w:val="28"/>
          <w:szCs w:val="28"/>
        </w:rPr>
      </w:pPr>
    </w:p>
    <w:p w:rsidR="00D2117F" w:rsidRPr="00341B86" w:rsidRDefault="00D2117F">
      <w:pPr>
        <w:pStyle w:val="ConsPlusTitle"/>
        <w:jc w:val="center"/>
        <w:outlineLvl w:val="4"/>
        <w:rPr>
          <w:rFonts w:ascii="Times New Roman" w:hAnsi="Times New Roman" w:cs="Times New Roman"/>
          <w:sz w:val="28"/>
          <w:szCs w:val="28"/>
        </w:rPr>
      </w:pPr>
      <w:r w:rsidRPr="00341B86">
        <w:rPr>
          <w:rFonts w:ascii="Times New Roman" w:hAnsi="Times New Roman" w:cs="Times New Roman"/>
          <w:sz w:val="28"/>
          <w:szCs w:val="28"/>
        </w:rPr>
        <w:lastRenderedPageBreak/>
        <w:t xml:space="preserve">Рис. </w:t>
      </w:r>
      <w:r w:rsidR="008F3008" w:rsidRPr="00341B86">
        <w:rPr>
          <w:rFonts w:ascii="Times New Roman" w:hAnsi="Times New Roman" w:cs="Times New Roman"/>
          <w:sz w:val="28"/>
          <w:szCs w:val="28"/>
        </w:rPr>
        <w:t>«</w:t>
      </w:r>
      <w:r w:rsidRPr="00341B86">
        <w:rPr>
          <w:rFonts w:ascii="Times New Roman" w:hAnsi="Times New Roman" w:cs="Times New Roman"/>
          <w:sz w:val="28"/>
          <w:szCs w:val="28"/>
        </w:rPr>
        <w:t>Внешний вид объектов (средств) наружного освещения</w:t>
      </w:r>
      <w:r w:rsidR="008F3008" w:rsidRPr="00341B86">
        <w:rPr>
          <w:rFonts w:ascii="Times New Roman" w:hAnsi="Times New Roman" w:cs="Times New Roman"/>
          <w:sz w:val="28"/>
          <w:szCs w:val="28"/>
        </w:rPr>
        <w:t>»</w:t>
      </w:r>
    </w:p>
    <w:p w:rsidR="00D2117F" w:rsidRPr="00341B86"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454"/>
        </w:rPr>
        <w:drawing>
          <wp:inline distT="0" distB="0" distL="0" distR="0">
            <wp:extent cx="5149215" cy="5914390"/>
            <wp:effectExtent l="0" t="0" r="0" b="0"/>
            <wp:docPr id="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5914390"/>
                    </a:xfrm>
                    <a:prstGeom prst="rect">
                      <a:avLst/>
                    </a:prstGeom>
                    <a:noFill/>
                    <a:ln>
                      <a:noFill/>
                    </a:ln>
                  </pic:spPr>
                </pic:pic>
              </a:graphicData>
            </a:graphic>
          </wp:inline>
        </w:drawing>
      </w:r>
    </w:p>
    <w:p w:rsidR="00D2117F" w:rsidRDefault="00D2117F">
      <w:pPr>
        <w:pStyle w:val="ConsPlusNormal"/>
        <w:jc w:val="both"/>
      </w:pPr>
    </w:p>
    <w:p w:rsidR="00D2117F" w:rsidRPr="00F8585B" w:rsidRDefault="00D2117F">
      <w:pPr>
        <w:pStyle w:val="ConsPlusNormal"/>
        <w:ind w:firstLine="540"/>
        <w:jc w:val="both"/>
        <w:rPr>
          <w:rFonts w:ascii="Times New Roman" w:hAnsi="Times New Roman" w:cs="Times New Roman"/>
        </w:rPr>
      </w:pPr>
      <w:r>
        <w:rPr>
          <w:noProof/>
          <w:position w:val="-19"/>
        </w:rPr>
        <w:drawing>
          <wp:inline distT="0" distB="0" distL="0" distR="0">
            <wp:extent cx="395605" cy="389255"/>
            <wp:effectExtent l="0" t="0" r="0" b="0"/>
            <wp:docPr id="3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F8585B">
        <w:rPr>
          <w:rFonts w:ascii="Times New Roman" w:hAnsi="Times New Roman" w:cs="Times New Roman"/>
        </w:rPr>
        <w:t>Контейнеры для мобильного озеленения мест размещения нестационарных торговых объектов:</w:t>
      </w:r>
    </w:p>
    <w:p w:rsidR="00D2117F" w:rsidRPr="00F8585B" w:rsidRDefault="00D2117F" w:rsidP="00F8585B">
      <w:pPr>
        <w:pStyle w:val="ConsPlusNormal"/>
        <w:spacing w:before="220"/>
        <w:ind w:firstLine="539"/>
        <w:contextualSpacing/>
        <w:jc w:val="both"/>
        <w:rPr>
          <w:rFonts w:ascii="Times New Roman" w:hAnsi="Times New Roman" w:cs="Times New Roman"/>
          <w:sz w:val="28"/>
          <w:szCs w:val="28"/>
        </w:rPr>
      </w:pPr>
      <w:r w:rsidRPr="00F8585B">
        <w:rPr>
          <w:rFonts w:ascii="Times New Roman" w:hAnsi="Times New Roman" w:cs="Times New Roman"/>
          <w:sz w:val="28"/>
          <w:szCs w:val="28"/>
        </w:rPr>
        <w:t>контейнеры для мобильного озеленения мест размещения нестационарных торговых объектов:</w:t>
      </w:r>
    </w:p>
    <w:p w:rsidR="00D2117F" w:rsidRPr="00F8585B" w:rsidRDefault="00D2117F" w:rsidP="00F8585B">
      <w:pPr>
        <w:pStyle w:val="ConsPlusNormal"/>
        <w:spacing w:before="220"/>
        <w:ind w:firstLine="539"/>
        <w:contextualSpacing/>
        <w:jc w:val="both"/>
        <w:rPr>
          <w:rFonts w:ascii="Times New Roman" w:hAnsi="Times New Roman" w:cs="Times New Roman"/>
          <w:sz w:val="28"/>
          <w:szCs w:val="28"/>
        </w:rPr>
      </w:pPr>
      <w:r w:rsidRPr="00F8585B">
        <w:rPr>
          <w:rFonts w:ascii="Times New Roman" w:hAnsi="Times New Roman" w:cs="Times New Roman"/>
          <w:sz w:val="28"/>
          <w:szCs w:val="28"/>
        </w:rPr>
        <w:t>должны быть прочными, лаконичной формы (квадрат, цилиндр и т.д.), серых оттенков (цвет близкий к RAL 7037 или матовый металлик, камень, имитация камня из композита), без рисунков;</w:t>
      </w:r>
    </w:p>
    <w:p w:rsidR="00D2117F" w:rsidRPr="00F8585B" w:rsidRDefault="00D2117F" w:rsidP="00F8585B">
      <w:pPr>
        <w:pStyle w:val="ConsPlusNormal"/>
        <w:spacing w:before="220"/>
        <w:ind w:firstLine="539"/>
        <w:contextualSpacing/>
        <w:jc w:val="both"/>
        <w:rPr>
          <w:rFonts w:ascii="Times New Roman" w:hAnsi="Times New Roman" w:cs="Times New Roman"/>
          <w:sz w:val="28"/>
          <w:szCs w:val="28"/>
        </w:rPr>
      </w:pPr>
      <w:r w:rsidRPr="00F8585B">
        <w:rPr>
          <w:rFonts w:ascii="Times New Roman" w:hAnsi="Times New Roman" w:cs="Times New Roman"/>
          <w:sz w:val="28"/>
          <w:szCs w:val="28"/>
        </w:rPr>
        <w:t>высотой не более 60 см.</w:t>
      </w:r>
    </w:p>
    <w:p w:rsidR="00D2117F" w:rsidRDefault="00D2117F">
      <w:pPr>
        <w:pStyle w:val="ConsPlusNormal"/>
        <w:jc w:val="both"/>
      </w:pPr>
    </w:p>
    <w:p w:rsidR="00F8585B" w:rsidRDefault="00F8585B">
      <w:pPr>
        <w:pStyle w:val="ConsPlusTitle"/>
        <w:jc w:val="center"/>
        <w:outlineLvl w:val="4"/>
        <w:rPr>
          <w:rFonts w:ascii="Times New Roman" w:hAnsi="Times New Roman" w:cs="Times New Roman"/>
          <w:sz w:val="28"/>
          <w:szCs w:val="28"/>
        </w:rPr>
      </w:pPr>
    </w:p>
    <w:p w:rsidR="00F8585B" w:rsidRDefault="00F8585B">
      <w:pPr>
        <w:pStyle w:val="ConsPlusTitle"/>
        <w:jc w:val="center"/>
        <w:outlineLvl w:val="4"/>
        <w:rPr>
          <w:rFonts w:ascii="Times New Roman" w:hAnsi="Times New Roman" w:cs="Times New Roman"/>
          <w:sz w:val="28"/>
          <w:szCs w:val="28"/>
        </w:rPr>
      </w:pPr>
    </w:p>
    <w:p w:rsidR="00F8585B" w:rsidRDefault="00F8585B">
      <w:pPr>
        <w:pStyle w:val="ConsPlusTitle"/>
        <w:jc w:val="center"/>
        <w:outlineLvl w:val="4"/>
        <w:rPr>
          <w:rFonts w:ascii="Times New Roman" w:hAnsi="Times New Roman" w:cs="Times New Roman"/>
          <w:sz w:val="28"/>
          <w:szCs w:val="28"/>
        </w:rPr>
      </w:pPr>
    </w:p>
    <w:p w:rsidR="00D2117F" w:rsidRPr="00F8585B" w:rsidRDefault="00D2117F">
      <w:pPr>
        <w:pStyle w:val="ConsPlusTitle"/>
        <w:jc w:val="center"/>
        <w:outlineLvl w:val="4"/>
        <w:rPr>
          <w:rFonts w:ascii="Times New Roman" w:hAnsi="Times New Roman" w:cs="Times New Roman"/>
          <w:sz w:val="28"/>
          <w:szCs w:val="28"/>
        </w:rPr>
      </w:pPr>
      <w:r w:rsidRPr="00F8585B">
        <w:rPr>
          <w:rFonts w:ascii="Times New Roman" w:hAnsi="Times New Roman" w:cs="Times New Roman"/>
          <w:sz w:val="28"/>
          <w:szCs w:val="28"/>
        </w:rPr>
        <w:lastRenderedPageBreak/>
        <w:t xml:space="preserve">Рис. </w:t>
      </w:r>
      <w:r w:rsidR="008F3008" w:rsidRPr="00F8585B">
        <w:rPr>
          <w:rFonts w:ascii="Times New Roman" w:hAnsi="Times New Roman" w:cs="Times New Roman"/>
          <w:sz w:val="28"/>
          <w:szCs w:val="28"/>
        </w:rPr>
        <w:t>«</w:t>
      </w:r>
      <w:r w:rsidRPr="00F8585B">
        <w:rPr>
          <w:rFonts w:ascii="Times New Roman" w:hAnsi="Times New Roman" w:cs="Times New Roman"/>
          <w:sz w:val="28"/>
          <w:szCs w:val="28"/>
        </w:rPr>
        <w:t>Внешний вид контейнеров</w:t>
      </w:r>
      <w:r w:rsidR="008F3008" w:rsidRPr="00F8585B">
        <w:rPr>
          <w:rFonts w:ascii="Times New Roman" w:hAnsi="Times New Roman" w:cs="Times New Roman"/>
          <w:sz w:val="28"/>
          <w:szCs w:val="28"/>
        </w:rPr>
        <w:t>»</w:t>
      </w:r>
    </w:p>
    <w:p w:rsidR="00D2117F" w:rsidRPr="00F8585B"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62"/>
        </w:rPr>
        <w:drawing>
          <wp:inline distT="0" distB="0" distL="0" distR="0">
            <wp:extent cx="5149215" cy="931545"/>
            <wp:effectExtent l="0" t="0" r="0" b="0"/>
            <wp:docPr id="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93154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ind w:firstLine="540"/>
        <w:jc w:val="both"/>
      </w:pPr>
      <w:r>
        <w:rPr>
          <w:noProof/>
          <w:position w:val="-19"/>
        </w:rPr>
        <w:drawing>
          <wp:inline distT="0" distB="0" distL="0" distR="0">
            <wp:extent cx="395605" cy="389255"/>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89255"/>
                    </a:xfrm>
                    <a:prstGeom prst="rect">
                      <a:avLst/>
                    </a:prstGeom>
                    <a:noFill/>
                    <a:ln>
                      <a:noFill/>
                    </a:ln>
                  </pic:spPr>
                </pic:pic>
              </a:graphicData>
            </a:graphic>
          </wp:inline>
        </w:drawing>
      </w:r>
      <w:r w:rsidRPr="00360D14">
        <w:rPr>
          <w:rFonts w:ascii="Times New Roman" w:hAnsi="Times New Roman" w:cs="Times New Roman"/>
        </w:rPr>
        <w:t>Урны:</w:t>
      </w:r>
    </w:p>
    <w:p w:rsidR="00D2117F" w:rsidRPr="00360D14" w:rsidRDefault="00D2117F" w:rsidP="00360D14">
      <w:pPr>
        <w:pStyle w:val="ConsPlusNormal"/>
        <w:spacing w:before="220"/>
        <w:ind w:firstLine="539"/>
        <w:contextualSpacing/>
        <w:jc w:val="both"/>
        <w:rPr>
          <w:rFonts w:ascii="Times New Roman" w:hAnsi="Times New Roman" w:cs="Times New Roman"/>
          <w:sz w:val="28"/>
          <w:szCs w:val="28"/>
        </w:rPr>
      </w:pPr>
      <w:r w:rsidRPr="00360D14">
        <w:rPr>
          <w:rFonts w:ascii="Times New Roman" w:hAnsi="Times New Roman" w:cs="Times New Roman"/>
          <w:sz w:val="28"/>
          <w:szCs w:val="28"/>
        </w:rPr>
        <w:t>при каждом прилавке (киоски, палатки), входе для посетителей (павильоны, специализированные павильоны), возле нестационарных общественных туалетов, при входах и на площадках с доступом посетителей должны быть размещены универсальные урны (ориентировочный размер 560 x 360 x 1030 (Д x Ш x В);</w:t>
      </w:r>
    </w:p>
    <w:p w:rsidR="00D2117F" w:rsidRPr="00360D14" w:rsidRDefault="00D2117F" w:rsidP="00360D14">
      <w:pPr>
        <w:pStyle w:val="ConsPlusNormal"/>
        <w:spacing w:before="220"/>
        <w:ind w:firstLine="539"/>
        <w:contextualSpacing/>
        <w:jc w:val="both"/>
        <w:rPr>
          <w:rFonts w:ascii="Times New Roman" w:hAnsi="Times New Roman" w:cs="Times New Roman"/>
          <w:sz w:val="28"/>
          <w:szCs w:val="28"/>
        </w:rPr>
      </w:pPr>
      <w:r w:rsidRPr="00360D14">
        <w:rPr>
          <w:rFonts w:ascii="Times New Roman" w:hAnsi="Times New Roman" w:cs="Times New Roman"/>
          <w:sz w:val="28"/>
          <w:szCs w:val="28"/>
        </w:rPr>
        <w:t>внешний вид урн:</w:t>
      </w:r>
    </w:p>
    <w:p w:rsidR="00D2117F" w:rsidRPr="00360D14" w:rsidRDefault="00D2117F" w:rsidP="00360D14">
      <w:pPr>
        <w:pStyle w:val="ConsPlusNormal"/>
        <w:spacing w:before="220"/>
        <w:ind w:firstLine="539"/>
        <w:contextualSpacing/>
        <w:jc w:val="both"/>
        <w:rPr>
          <w:rFonts w:ascii="Times New Roman" w:hAnsi="Times New Roman" w:cs="Times New Roman"/>
          <w:sz w:val="28"/>
          <w:szCs w:val="28"/>
        </w:rPr>
      </w:pPr>
      <w:r w:rsidRPr="00360D14">
        <w:rPr>
          <w:rFonts w:ascii="Times New Roman" w:hAnsi="Times New Roman" w:cs="Times New Roman"/>
          <w:sz w:val="28"/>
          <w:szCs w:val="28"/>
        </w:rPr>
        <w:t>цвет серый, приближенный к RAL7037 или матовый металлик;</w:t>
      </w:r>
    </w:p>
    <w:p w:rsidR="00D2117F" w:rsidRPr="00360D14" w:rsidRDefault="00D2117F" w:rsidP="00360D14">
      <w:pPr>
        <w:pStyle w:val="ConsPlusNormal"/>
        <w:spacing w:before="220"/>
        <w:ind w:firstLine="539"/>
        <w:contextualSpacing/>
        <w:jc w:val="both"/>
        <w:rPr>
          <w:rFonts w:ascii="Times New Roman" w:hAnsi="Times New Roman" w:cs="Times New Roman"/>
          <w:sz w:val="28"/>
          <w:szCs w:val="28"/>
        </w:rPr>
      </w:pPr>
      <w:r w:rsidRPr="00360D14">
        <w:rPr>
          <w:rFonts w:ascii="Times New Roman" w:hAnsi="Times New Roman" w:cs="Times New Roman"/>
          <w:sz w:val="28"/>
          <w:szCs w:val="28"/>
        </w:rPr>
        <w:t>материал бака сталь, порошковая окраска в заводских условиях;</w:t>
      </w:r>
    </w:p>
    <w:p w:rsidR="00D2117F" w:rsidRPr="00360D14" w:rsidRDefault="00D2117F" w:rsidP="00360D14">
      <w:pPr>
        <w:pStyle w:val="ConsPlusNormal"/>
        <w:spacing w:before="220"/>
        <w:ind w:firstLine="539"/>
        <w:contextualSpacing/>
        <w:jc w:val="both"/>
        <w:rPr>
          <w:rFonts w:ascii="Times New Roman" w:hAnsi="Times New Roman" w:cs="Times New Roman"/>
          <w:sz w:val="28"/>
          <w:szCs w:val="28"/>
        </w:rPr>
      </w:pPr>
      <w:r w:rsidRPr="00360D14">
        <w:rPr>
          <w:rFonts w:ascii="Times New Roman" w:hAnsi="Times New Roman" w:cs="Times New Roman"/>
          <w:sz w:val="28"/>
          <w:szCs w:val="28"/>
        </w:rPr>
        <w:t>материал облицовки сталь, порошковая окраска в заводских условиях (допускается вставка из деревянных или композитных ламелей).</w:t>
      </w:r>
    </w:p>
    <w:p w:rsidR="00D2117F" w:rsidRDefault="00D2117F">
      <w:pPr>
        <w:pStyle w:val="ConsPlusNormal"/>
        <w:jc w:val="both"/>
      </w:pPr>
    </w:p>
    <w:p w:rsidR="00D2117F" w:rsidRPr="00360D14" w:rsidRDefault="00D2117F">
      <w:pPr>
        <w:pStyle w:val="ConsPlusTitle"/>
        <w:jc w:val="center"/>
        <w:outlineLvl w:val="4"/>
        <w:rPr>
          <w:rFonts w:ascii="Times New Roman" w:hAnsi="Times New Roman" w:cs="Times New Roman"/>
          <w:sz w:val="28"/>
          <w:szCs w:val="28"/>
        </w:rPr>
      </w:pPr>
      <w:r w:rsidRPr="00360D14">
        <w:rPr>
          <w:rFonts w:ascii="Times New Roman" w:hAnsi="Times New Roman" w:cs="Times New Roman"/>
          <w:sz w:val="28"/>
          <w:szCs w:val="28"/>
        </w:rPr>
        <w:t xml:space="preserve">Рис. </w:t>
      </w:r>
      <w:r w:rsidR="008F3008" w:rsidRPr="00360D14">
        <w:rPr>
          <w:rFonts w:ascii="Times New Roman" w:hAnsi="Times New Roman" w:cs="Times New Roman"/>
          <w:sz w:val="28"/>
          <w:szCs w:val="28"/>
        </w:rPr>
        <w:t>«</w:t>
      </w:r>
      <w:r w:rsidRPr="00360D14">
        <w:rPr>
          <w:rFonts w:ascii="Times New Roman" w:hAnsi="Times New Roman" w:cs="Times New Roman"/>
          <w:sz w:val="28"/>
          <w:szCs w:val="28"/>
        </w:rPr>
        <w:t>Внешний вид урн</w:t>
      </w:r>
      <w:r w:rsidR="008F3008" w:rsidRPr="00360D14">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76"/>
        </w:rPr>
        <w:drawing>
          <wp:inline distT="0" distB="0" distL="0" distR="0">
            <wp:extent cx="5149215" cy="1106170"/>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106170"/>
                    </a:xfrm>
                    <a:prstGeom prst="rect">
                      <a:avLst/>
                    </a:prstGeom>
                    <a:noFill/>
                    <a:ln>
                      <a:noFill/>
                    </a:ln>
                  </pic:spPr>
                </pic:pic>
              </a:graphicData>
            </a:graphic>
          </wp:inline>
        </w:drawing>
      </w:r>
    </w:p>
    <w:p w:rsidR="00D2117F" w:rsidRDefault="00D2117F">
      <w:pPr>
        <w:pStyle w:val="ConsPlusNormal"/>
        <w:jc w:val="both"/>
      </w:pPr>
    </w:p>
    <w:p w:rsidR="00D2117F" w:rsidRPr="00E7622A" w:rsidRDefault="00D2117F">
      <w:pPr>
        <w:pStyle w:val="ConsPlusNormal"/>
        <w:ind w:firstLine="540"/>
        <w:jc w:val="both"/>
        <w:rPr>
          <w:rFonts w:ascii="Times New Roman" w:hAnsi="Times New Roman" w:cs="Times New Roman"/>
          <w:sz w:val="28"/>
          <w:szCs w:val="28"/>
        </w:rPr>
      </w:pPr>
      <w:r>
        <w:rPr>
          <w:noProof/>
          <w:position w:val="-21"/>
        </w:rPr>
        <w:drawing>
          <wp:inline distT="0" distB="0" distL="0" distR="0">
            <wp:extent cx="382270" cy="415925"/>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 cy="415925"/>
                    </a:xfrm>
                    <a:prstGeom prst="rect">
                      <a:avLst/>
                    </a:prstGeom>
                    <a:noFill/>
                    <a:ln>
                      <a:noFill/>
                    </a:ln>
                  </pic:spPr>
                </pic:pic>
              </a:graphicData>
            </a:graphic>
          </wp:inline>
        </w:drawing>
      </w:r>
      <w:r w:rsidRPr="00E7622A">
        <w:rPr>
          <w:rFonts w:ascii="Times New Roman" w:hAnsi="Times New Roman" w:cs="Times New Roman"/>
          <w:sz w:val="28"/>
          <w:szCs w:val="28"/>
        </w:rPr>
        <w:t>Элементы, обеспечивающие доступность нестационарных строений, сооружений, в том числе для беспрепятственного доступа к ним и использования их инвалидами и другими маломобильными группами населения (далее - МГН):</w:t>
      </w:r>
    </w:p>
    <w:p w:rsidR="00D2117F" w:rsidRPr="00AF1E58" w:rsidRDefault="00D2117F" w:rsidP="00AF1E58">
      <w:pPr>
        <w:pStyle w:val="ConsPlusNormal"/>
        <w:spacing w:before="220"/>
        <w:ind w:firstLine="539"/>
        <w:contextualSpacing/>
        <w:jc w:val="both"/>
        <w:rPr>
          <w:rFonts w:ascii="Times New Roman" w:hAnsi="Times New Roman" w:cs="Times New Roman"/>
          <w:sz w:val="28"/>
          <w:szCs w:val="28"/>
        </w:rPr>
      </w:pPr>
      <w:r w:rsidRPr="00AF1E58">
        <w:rPr>
          <w:rFonts w:ascii="Times New Roman" w:hAnsi="Times New Roman" w:cs="Times New Roman"/>
          <w:sz w:val="28"/>
          <w:szCs w:val="28"/>
        </w:rPr>
        <w:t>в павильонах (специализированных павильонах), нестационарных общественных туалетах, на площадках с доступом посетителей как минимум один вход должен быть адаптирован для МГН;</w:t>
      </w:r>
    </w:p>
    <w:p w:rsidR="00D2117F" w:rsidRPr="00AF1E58" w:rsidRDefault="00D2117F" w:rsidP="00AF1E58">
      <w:pPr>
        <w:pStyle w:val="ConsPlusNormal"/>
        <w:spacing w:before="220"/>
        <w:ind w:firstLine="539"/>
        <w:contextualSpacing/>
        <w:jc w:val="both"/>
        <w:rPr>
          <w:rFonts w:ascii="Times New Roman" w:hAnsi="Times New Roman" w:cs="Times New Roman"/>
          <w:sz w:val="28"/>
          <w:szCs w:val="28"/>
        </w:rPr>
      </w:pPr>
      <w:r w:rsidRPr="00AF1E58">
        <w:rPr>
          <w:rFonts w:ascii="Times New Roman" w:hAnsi="Times New Roman" w:cs="Times New Roman"/>
          <w:sz w:val="28"/>
          <w:szCs w:val="28"/>
        </w:rPr>
        <w:t>основные элементы входов с адаптацией для МГН:</w:t>
      </w:r>
    </w:p>
    <w:p w:rsidR="00D2117F" w:rsidRPr="00AF1E58" w:rsidRDefault="00D2117F" w:rsidP="00AF1E58">
      <w:pPr>
        <w:pStyle w:val="ConsPlusNormal"/>
        <w:spacing w:before="220"/>
        <w:ind w:firstLine="539"/>
        <w:contextualSpacing/>
        <w:jc w:val="both"/>
        <w:rPr>
          <w:rFonts w:ascii="Times New Roman" w:hAnsi="Times New Roman" w:cs="Times New Roman"/>
          <w:sz w:val="28"/>
          <w:szCs w:val="28"/>
        </w:rPr>
      </w:pPr>
      <w:r w:rsidRPr="00AF1E58">
        <w:rPr>
          <w:rFonts w:ascii="Times New Roman" w:hAnsi="Times New Roman" w:cs="Times New Roman"/>
          <w:sz w:val="28"/>
          <w:szCs w:val="28"/>
        </w:rPr>
        <w:t>свободная зона перед входной дверью (пандусом, лестницей);</w:t>
      </w:r>
    </w:p>
    <w:p w:rsidR="00D2117F" w:rsidRPr="00AF1E58" w:rsidRDefault="00D2117F" w:rsidP="00AF1E58">
      <w:pPr>
        <w:pStyle w:val="ConsPlusNormal"/>
        <w:spacing w:before="220"/>
        <w:ind w:firstLine="539"/>
        <w:contextualSpacing/>
        <w:jc w:val="both"/>
        <w:rPr>
          <w:rFonts w:ascii="Times New Roman" w:hAnsi="Times New Roman" w:cs="Times New Roman"/>
          <w:sz w:val="28"/>
          <w:szCs w:val="28"/>
        </w:rPr>
      </w:pPr>
      <w:r w:rsidRPr="00AF1E58">
        <w:rPr>
          <w:rFonts w:ascii="Times New Roman" w:hAnsi="Times New Roman" w:cs="Times New Roman"/>
          <w:sz w:val="28"/>
          <w:szCs w:val="28"/>
        </w:rPr>
        <w:t>лестница, пандус, входная площадка;</w:t>
      </w:r>
    </w:p>
    <w:p w:rsidR="00D2117F" w:rsidRPr="00AF1E58" w:rsidRDefault="00D2117F" w:rsidP="00AF1E58">
      <w:pPr>
        <w:pStyle w:val="ConsPlusNormal"/>
        <w:spacing w:before="220"/>
        <w:ind w:firstLine="539"/>
        <w:contextualSpacing/>
        <w:jc w:val="both"/>
        <w:rPr>
          <w:rFonts w:ascii="Times New Roman" w:hAnsi="Times New Roman" w:cs="Times New Roman"/>
          <w:sz w:val="28"/>
          <w:szCs w:val="28"/>
        </w:rPr>
      </w:pPr>
      <w:r w:rsidRPr="00AF1E58">
        <w:rPr>
          <w:rFonts w:ascii="Times New Roman" w:hAnsi="Times New Roman" w:cs="Times New Roman"/>
          <w:sz w:val="28"/>
          <w:szCs w:val="28"/>
        </w:rPr>
        <w:t>дверное пространство;</w:t>
      </w:r>
    </w:p>
    <w:p w:rsidR="00D2117F" w:rsidRPr="00AF1E58" w:rsidRDefault="00D2117F" w:rsidP="00AF1E58">
      <w:pPr>
        <w:pStyle w:val="ConsPlusNormal"/>
        <w:spacing w:before="220"/>
        <w:ind w:firstLine="539"/>
        <w:contextualSpacing/>
        <w:jc w:val="both"/>
        <w:rPr>
          <w:rFonts w:ascii="Times New Roman" w:hAnsi="Times New Roman" w:cs="Times New Roman"/>
          <w:sz w:val="28"/>
          <w:szCs w:val="28"/>
        </w:rPr>
      </w:pPr>
      <w:r w:rsidRPr="00AF1E58">
        <w:rPr>
          <w:rFonts w:ascii="Times New Roman" w:hAnsi="Times New Roman" w:cs="Times New Roman"/>
          <w:sz w:val="28"/>
          <w:szCs w:val="28"/>
        </w:rPr>
        <w:t>свободная зона перед входной дверью (пандусом, лестницей), а также перед прилавком (для киосков, палаток) должны быть представлены в контрастно-рельефном виде: путь должен быть показан рельефными полосами, а перед препятствиями конусами;</w:t>
      </w:r>
    </w:p>
    <w:p w:rsidR="00D2117F" w:rsidRPr="00E7622A" w:rsidRDefault="00D2117F">
      <w:pPr>
        <w:pStyle w:val="ConsPlusNormal"/>
        <w:spacing w:before="220"/>
        <w:ind w:firstLine="540"/>
        <w:jc w:val="both"/>
        <w:rPr>
          <w:rFonts w:ascii="Times New Roman" w:hAnsi="Times New Roman" w:cs="Times New Roman"/>
          <w:sz w:val="28"/>
          <w:szCs w:val="28"/>
        </w:rPr>
      </w:pPr>
      <w:r w:rsidRPr="00E7622A">
        <w:rPr>
          <w:rFonts w:ascii="Times New Roman" w:hAnsi="Times New Roman" w:cs="Times New Roman"/>
          <w:sz w:val="28"/>
          <w:szCs w:val="28"/>
        </w:rPr>
        <w:lastRenderedPageBreak/>
        <w:t>напольные тактильные указатели могут быть представлены в виде тактильной плитки или специального универсального покрытия.</w:t>
      </w:r>
    </w:p>
    <w:p w:rsidR="00D2117F" w:rsidRPr="00E7622A" w:rsidRDefault="00D2117F">
      <w:pPr>
        <w:pStyle w:val="ConsPlusNormal"/>
        <w:jc w:val="both"/>
        <w:rPr>
          <w:rFonts w:ascii="Times New Roman" w:hAnsi="Times New Roman" w:cs="Times New Roman"/>
          <w:sz w:val="28"/>
          <w:szCs w:val="28"/>
        </w:rPr>
      </w:pPr>
    </w:p>
    <w:p w:rsidR="00D2117F" w:rsidRPr="00E7622A" w:rsidRDefault="00D2117F">
      <w:pPr>
        <w:pStyle w:val="ConsPlusTitle"/>
        <w:jc w:val="center"/>
        <w:outlineLvl w:val="4"/>
        <w:rPr>
          <w:rFonts w:ascii="Times New Roman" w:hAnsi="Times New Roman" w:cs="Times New Roman"/>
          <w:sz w:val="28"/>
          <w:szCs w:val="28"/>
        </w:rPr>
      </w:pPr>
      <w:r w:rsidRPr="00E7622A">
        <w:rPr>
          <w:rFonts w:ascii="Times New Roman" w:hAnsi="Times New Roman" w:cs="Times New Roman"/>
          <w:sz w:val="28"/>
          <w:szCs w:val="28"/>
        </w:rPr>
        <w:t xml:space="preserve">Рис. </w:t>
      </w:r>
      <w:r w:rsidR="008F3008" w:rsidRPr="00E7622A">
        <w:rPr>
          <w:rFonts w:ascii="Times New Roman" w:hAnsi="Times New Roman" w:cs="Times New Roman"/>
          <w:sz w:val="28"/>
          <w:szCs w:val="28"/>
        </w:rPr>
        <w:t>«</w:t>
      </w:r>
      <w:r w:rsidRPr="00E7622A">
        <w:rPr>
          <w:rFonts w:ascii="Times New Roman" w:hAnsi="Times New Roman" w:cs="Times New Roman"/>
          <w:sz w:val="28"/>
          <w:szCs w:val="28"/>
        </w:rPr>
        <w:t>Внешний вид навигационного напольного</w:t>
      </w:r>
    </w:p>
    <w:p w:rsidR="00D2117F" w:rsidRPr="00E7622A" w:rsidRDefault="00D2117F">
      <w:pPr>
        <w:pStyle w:val="ConsPlusTitle"/>
        <w:jc w:val="center"/>
        <w:rPr>
          <w:rFonts w:ascii="Times New Roman" w:hAnsi="Times New Roman" w:cs="Times New Roman"/>
          <w:sz w:val="28"/>
          <w:szCs w:val="28"/>
        </w:rPr>
      </w:pPr>
      <w:r w:rsidRPr="00E7622A">
        <w:rPr>
          <w:rFonts w:ascii="Times New Roman" w:hAnsi="Times New Roman" w:cs="Times New Roman"/>
          <w:sz w:val="28"/>
          <w:szCs w:val="28"/>
        </w:rPr>
        <w:t>тактильного покрытия</w:t>
      </w:r>
      <w:r w:rsidR="008F3008" w:rsidRPr="00E7622A">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326"/>
        </w:rPr>
        <w:drawing>
          <wp:inline distT="0" distB="0" distL="0" distR="0">
            <wp:extent cx="5149215" cy="4284345"/>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428434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362"/>
        </w:rPr>
        <w:lastRenderedPageBreak/>
        <w:drawing>
          <wp:inline distT="0" distB="0" distL="0" distR="0">
            <wp:extent cx="5149215" cy="4747260"/>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4747260"/>
                    </a:xfrm>
                    <a:prstGeom prst="rect">
                      <a:avLst/>
                    </a:prstGeom>
                    <a:noFill/>
                    <a:ln>
                      <a:noFill/>
                    </a:ln>
                  </pic:spPr>
                </pic:pic>
              </a:graphicData>
            </a:graphic>
          </wp:inline>
        </w:drawing>
      </w:r>
    </w:p>
    <w:p w:rsidR="00D2117F" w:rsidRDefault="00D2117F">
      <w:pPr>
        <w:pStyle w:val="ConsPlusNormal"/>
        <w:jc w:val="both"/>
      </w:pPr>
    </w:p>
    <w:p w:rsidR="00D2117F" w:rsidRPr="00E7622A" w:rsidRDefault="00D2117F">
      <w:pPr>
        <w:pStyle w:val="ConsPlusNormal"/>
        <w:ind w:firstLine="540"/>
        <w:jc w:val="both"/>
        <w:rPr>
          <w:rFonts w:ascii="Times New Roman" w:hAnsi="Times New Roman" w:cs="Times New Roman"/>
          <w:sz w:val="28"/>
          <w:szCs w:val="28"/>
        </w:rPr>
      </w:pPr>
      <w:r w:rsidRPr="00E7622A">
        <w:rPr>
          <w:rFonts w:ascii="Times New Roman" w:hAnsi="Times New Roman" w:cs="Times New Roman"/>
          <w:sz w:val="28"/>
          <w:szCs w:val="28"/>
        </w:rPr>
        <w:t>для доступности незрячих и слабовидящих лестница должна быть оборудована специальной контрастной маркировкой ступеней (первая и последняя ступени лестничного марша);</w:t>
      </w:r>
    </w:p>
    <w:p w:rsidR="00D2117F" w:rsidRPr="00E7622A" w:rsidRDefault="00D2117F">
      <w:pPr>
        <w:pStyle w:val="ConsPlusNormal"/>
        <w:jc w:val="both"/>
        <w:rPr>
          <w:rFonts w:ascii="Times New Roman" w:hAnsi="Times New Roman" w:cs="Times New Roman"/>
          <w:sz w:val="28"/>
          <w:szCs w:val="28"/>
        </w:rPr>
      </w:pPr>
    </w:p>
    <w:p w:rsidR="00D2117F" w:rsidRPr="00E7622A" w:rsidRDefault="00D2117F">
      <w:pPr>
        <w:pStyle w:val="ConsPlusTitle"/>
        <w:jc w:val="center"/>
        <w:outlineLvl w:val="4"/>
        <w:rPr>
          <w:rFonts w:ascii="Times New Roman" w:hAnsi="Times New Roman" w:cs="Times New Roman"/>
          <w:sz w:val="28"/>
          <w:szCs w:val="28"/>
        </w:rPr>
      </w:pPr>
      <w:r w:rsidRPr="00E7622A">
        <w:rPr>
          <w:rFonts w:ascii="Times New Roman" w:hAnsi="Times New Roman" w:cs="Times New Roman"/>
          <w:sz w:val="28"/>
          <w:szCs w:val="28"/>
        </w:rPr>
        <w:t xml:space="preserve">Рис. </w:t>
      </w:r>
      <w:r w:rsidR="008F3008" w:rsidRPr="00E7622A">
        <w:rPr>
          <w:rFonts w:ascii="Times New Roman" w:hAnsi="Times New Roman" w:cs="Times New Roman"/>
          <w:sz w:val="28"/>
          <w:szCs w:val="28"/>
        </w:rPr>
        <w:t>«</w:t>
      </w:r>
      <w:r w:rsidRPr="00E7622A">
        <w:rPr>
          <w:rFonts w:ascii="Times New Roman" w:hAnsi="Times New Roman" w:cs="Times New Roman"/>
          <w:sz w:val="28"/>
          <w:szCs w:val="28"/>
        </w:rPr>
        <w:t>Внешний вид контрастной маркировки на ступенях</w:t>
      </w:r>
      <w:r w:rsidR="008F3008" w:rsidRPr="00E7622A">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67"/>
        </w:rPr>
        <w:drawing>
          <wp:inline distT="0" distB="0" distL="0" distR="0">
            <wp:extent cx="5149215" cy="998855"/>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998855"/>
                    </a:xfrm>
                    <a:prstGeom prst="rect">
                      <a:avLst/>
                    </a:prstGeom>
                    <a:noFill/>
                    <a:ln>
                      <a:noFill/>
                    </a:ln>
                  </pic:spPr>
                </pic:pic>
              </a:graphicData>
            </a:graphic>
          </wp:inline>
        </w:drawing>
      </w:r>
    </w:p>
    <w:p w:rsidR="00D2117F" w:rsidRDefault="00D2117F">
      <w:pPr>
        <w:pStyle w:val="ConsPlusNormal"/>
        <w:jc w:val="both"/>
      </w:pPr>
    </w:p>
    <w:p w:rsidR="00D2117F" w:rsidRPr="00E7622A" w:rsidRDefault="00D2117F">
      <w:pPr>
        <w:pStyle w:val="ConsPlusNormal"/>
        <w:ind w:firstLine="540"/>
        <w:contextualSpacing/>
        <w:jc w:val="both"/>
        <w:rPr>
          <w:rFonts w:ascii="Times New Roman" w:hAnsi="Times New Roman" w:cs="Times New Roman"/>
          <w:sz w:val="28"/>
          <w:szCs w:val="28"/>
        </w:rPr>
      </w:pPr>
      <w:r w:rsidRPr="00E7622A">
        <w:rPr>
          <w:rFonts w:ascii="Times New Roman" w:hAnsi="Times New Roman" w:cs="Times New Roman"/>
          <w:sz w:val="28"/>
          <w:szCs w:val="28"/>
        </w:rPr>
        <w:t>Обустройство входной двери (витрины с остеклением ниже 1,0 м от уровня земли):</w:t>
      </w:r>
    </w:p>
    <w:p w:rsidR="00D2117F" w:rsidRPr="00E7622A" w:rsidRDefault="00D2117F">
      <w:pPr>
        <w:pStyle w:val="ConsPlusNormal"/>
        <w:spacing w:before="220"/>
        <w:ind w:firstLine="540"/>
        <w:contextualSpacing/>
        <w:jc w:val="both"/>
        <w:rPr>
          <w:rFonts w:ascii="Times New Roman" w:hAnsi="Times New Roman" w:cs="Times New Roman"/>
          <w:sz w:val="28"/>
          <w:szCs w:val="28"/>
        </w:rPr>
      </w:pPr>
      <w:r w:rsidRPr="00E7622A">
        <w:rPr>
          <w:rFonts w:ascii="Times New Roman" w:hAnsi="Times New Roman" w:cs="Times New Roman"/>
          <w:sz w:val="28"/>
          <w:szCs w:val="28"/>
        </w:rPr>
        <w:t>ширина дверного проема не менее 1,2 м;</w:t>
      </w:r>
    </w:p>
    <w:p w:rsidR="00D2117F" w:rsidRPr="00E7622A" w:rsidRDefault="00D2117F">
      <w:pPr>
        <w:pStyle w:val="ConsPlusNormal"/>
        <w:spacing w:before="220"/>
        <w:ind w:firstLine="540"/>
        <w:contextualSpacing/>
        <w:jc w:val="both"/>
        <w:rPr>
          <w:rFonts w:ascii="Times New Roman" w:hAnsi="Times New Roman" w:cs="Times New Roman"/>
          <w:sz w:val="28"/>
          <w:szCs w:val="28"/>
        </w:rPr>
      </w:pPr>
      <w:r w:rsidRPr="00E7622A">
        <w:rPr>
          <w:rFonts w:ascii="Times New Roman" w:hAnsi="Times New Roman" w:cs="Times New Roman"/>
          <w:sz w:val="28"/>
          <w:szCs w:val="28"/>
        </w:rPr>
        <w:t>должна быть предусмотрена контрастная маркировка;</w:t>
      </w:r>
    </w:p>
    <w:p w:rsidR="00D2117F" w:rsidRPr="00E7622A" w:rsidRDefault="00D2117F">
      <w:pPr>
        <w:pStyle w:val="ConsPlusNormal"/>
        <w:spacing w:before="220"/>
        <w:ind w:firstLine="540"/>
        <w:contextualSpacing/>
        <w:jc w:val="both"/>
        <w:rPr>
          <w:rFonts w:ascii="Times New Roman" w:hAnsi="Times New Roman" w:cs="Times New Roman"/>
          <w:sz w:val="28"/>
          <w:szCs w:val="28"/>
        </w:rPr>
      </w:pPr>
      <w:r w:rsidRPr="00E7622A">
        <w:rPr>
          <w:rFonts w:ascii="Times New Roman" w:hAnsi="Times New Roman" w:cs="Times New Roman"/>
          <w:sz w:val="28"/>
          <w:szCs w:val="28"/>
        </w:rPr>
        <w:t>рекомендуются специальные тактильно-наглядные информационные таблички справа или слева от остекления с информацией о функции нестационарного строения, сооружения;</w:t>
      </w:r>
    </w:p>
    <w:p w:rsidR="00D2117F" w:rsidRPr="00E7622A" w:rsidRDefault="00D2117F">
      <w:pPr>
        <w:pStyle w:val="ConsPlusNormal"/>
        <w:spacing w:before="220"/>
        <w:ind w:firstLine="540"/>
        <w:contextualSpacing/>
        <w:jc w:val="both"/>
        <w:rPr>
          <w:rFonts w:ascii="Times New Roman" w:hAnsi="Times New Roman" w:cs="Times New Roman"/>
          <w:sz w:val="28"/>
          <w:szCs w:val="28"/>
        </w:rPr>
      </w:pPr>
      <w:r w:rsidRPr="00E7622A">
        <w:rPr>
          <w:rFonts w:ascii="Times New Roman" w:hAnsi="Times New Roman" w:cs="Times New Roman"/>
          <w:sz w:val="28"/>
          <w:szCs w:val="28"/>
        </w:rPr>
        <w:t>обязательна установка доводчика, рекомендуется автоматическая установка закрывания.</w:t>
      </w:r>
    </w:p>
    <w:p w:rsidR="00D2117F" w:rsidRPr="00E7622A" w:rsidRDefault="00D2117F">
      <w:pPr>
        <w:pStyle w:val="ConsPlusNormal"/>
        <w:contextualSpacing/>
        <w:jc w:val="both"/>
        <w:rPr>
          <w:rFonts w:ascii="Times New Roman" w:hAnsi="Times New Roman" w:cs="Times New Roman"/>
          <w:sz w:val="28"/>
          <w:szCs w:val="28"/>
        </w:rPr>
      </w:pPr>
    </w:p>
    <w:p w:rsidR="00D2117F" w:rsidRPr="00E7622A" w:rsidRDefault="00D2117F">
      <w:pPr>
        <w:pStyle w:val="ConsPlusTitle"/>
        <w:contextualSpacing/>
        <w:jc w:val="center"/>
        <w:outlineLvl w:val="4"/>
        <w:rPr>
          <w:rFonts w:ascii="Times New Roman" w:hAnsi="Times New Roman" w:cs="Times New Roman"/>
          <w:sz w:val="28"/>
          <w:szCs w:val="28"/>
        </w:rPr>
      </w:pPr>
      <w:r w:rsidRPr="00E7622A">
        <w:rPr>
          <w:rFonts w:ascii="Times New Roman" w:hAnsi="Times New Roman" w:cs="Times New Roman"/>
          <w:sz w:val="28"/>
          <w:szCs w:val="28"/>
        </w:rPr>
        <w:t xml:space="preserve">Рис. </w:t>
      </w:r>
      <w:r w:rsidR="008F3008" w:rsidRPr="00E7622A">
        <w:rPr>
          <w:rFonts w:ascii="Times New Roman" w:hAnsi="Times New Roman" w:cs="Times New Roman"/>
          <w:sz w:val="28"/>
          <w:szCs w:val="28"/>
        </w:rPr>
        <w:t>«</w:t>
      </w:r>
      <w:r w:rsidRPr="00E7622A">
        <w:rPr>
          <w:rFonts w:ascii="Times New Roman" w:hAnsi="Times New Roman" w:cs="Times New Roman"/>
          <w:sz w:val="28"/>
          <w:szCs w:val="28"/>
        </w:rPr>
        <w:t>Внешний вид контрастной маркировки входа</w:t>
      </w:r>
      <w:r w:rsidR="008F3008" w:rsidRPr="00E7622A">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71"/>
        </w:rPr>
        <w:drawing>
          <wp:inline distT="0" distB="0" distL="0" distR="0">
            <wp:extent cx="5149215" cy="1045845"/>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045845"/>
                    </a:xfrm>
                    <a:prstGeom prst="rect">
                      <a:avLst/>
                    </a:prstGeom>
                    <a:noFill/>
                    <a:ln>
                      <a:noFill/>
                    </a:ln>
                  </pic:spPr>
                </pic:pic>
              </a:graphicData>
            </a:graphic>
          </wp:inline>
        </w:drawing>
      </w:r>
    </w:p>
    <w:p w:rsidR="00D2117F" w:rsidRDefault="00D2117F">
      <w:pPr>
        <w:pStyle w:val="ConsPlusNormal"/>
        <w:jc w:val="both"/>
      </w:pPr>
    </w:p>
    <w:p w:rsidR="00D2117F" w:rsidRPr="00E7622A" w:rsidRDefault="00D2117F">
      <w:pPr>
        <w:pStyle w:val="ConsPlusNormal"/>
        <w:ind w:firstLine="540"/>
        <w:jc w:val="both"/>
        <w:rPr>
          <w:rFonts w:ascii="Times New Roman" w:hAnsi="Times New Roman" w:cs="Times New Roman"/>
          <w:sz w:val="28"/>
          <w:szCs w:val="28"/>
        </w:rPr>
      </w:pPr>
      <w:r w:rsidRPr="00E7622A">
        <w:rPr>
          <w:rFonts w:ascii="Times New Roman" w:hAnsi="Times New Roman" w:cs="Times New Roman"/>
          <w:sz w:val="28"/>
          <w:szCs w:val="28"/>
        </w:rPr>
        <w:t xml:space="preserve">Иные элементы, обеспечивающие доступность для беспрепятственного доступа к ним и использования их МГН, выполняются в соответствии с </w:t>
      </w:r>
      <w:r w:rsidR="008F3008" w:rsidRPr="00E7622A">
        <w:rPr>
          <w:rFonts w:ascii="Times New Roman" w:hAnsi="Times New Roman" w:cs="Times New Roman"/>
          <w:sz w:val="28"/>
          <w:szCs w:val="28"/>
        </w:rPr>
        <w:t>«</w:t>
      </w:r>
      <w:hyperlink r:id="rId167">
        <w:r w:rsidRPr="00E7622A">
          <w:rPr>
            <w:rFonts w:ascii="Times New Roman" w:hAnsi="Times New Roman" w:cs="Times New Roman"/>
            <w:sz w:val="28"/>
            <w:szCs w:val="28"/>
          </w:rPr>
          <w:t>СП 59.13330.2016</w:t>
        </w:r>
      </w:hyperlink>
      <w:r w:rsidRPr="00E7622A">
        <w:rPr>
          <w:rFonts w:ascii="Times New Roman" w:hAnsi="Times New Roman" w:cs="Times New Roman"/>
          <w:sz w:val="28"/>
          <w:szCs w:val="28"/>
        </w:rPr>
        <w:t>. Свод правил. Доступность зданий и сооружений для маломобильных групп населения. Актуализированная редакция СНиП 35-01-2001</w:t>
      </w:r>
      <w:r w:rsidR="008F3008" w:rsidRPr="00E7622A">
        <w:rPr>
          <w:rFonts w:ascii="Times New Roman" w:hAnsi="Times New Roman" w:cs="Times New Roman"/>
          <w:sz w:val="28"/>
          <w:szCs w:val="28"/>
        </w:rPr>
        <w:t>»</w:t>
      </w:r>
      <w:r w:rsidRPr="00E7622A">
        <w:rPr>
          <w:rFonts w:ascii="Times New Roman" w:hAnsi="Times New Roman" w:cs="Times New Roman"/>
          <w:sz w:val="28"/>
          <w:szCs w:val="28"/>
        </w:rPr>
        <w:t>.</w:t>
      </w:r>
    </w:p>
    <w:p w:rsidR="00D2117F" w:rsidRPr="00E7622A" w:rsidRDefault="00D2117F">
      <w:pPr>
        <w:pStyle w:val="ConsPlusNormal"/>
        <w:spacing w:before="220"/>
        <w:ind w:firstLine="540"/>
        <w:jc w:val="both"/>
        <w:rPr>
          <w:rFonts w:ascii="Times New Roman" w:hAnsi="Times New Roman" w:cs="Times New Roman"/>
          <w:sz w:val="28"/>
          <w:szCs w:val="28"/>
        </w:rPr>
      </w:pPr>
      <w:r w:rsidRPr="00E7622A">
        <w:rPr>
          <w:rFonts w:ascii="Times New Roman" w:hAnsi="Times New Roman" w:cs="Times New Roman"/>
          <w:noProof/>
          <w:position w:val="-16"/>
          <w:sz w:val="28"/>
          <w:szCs w:val="28"/>
        </w:rPr>
        <w:drawing>
          <wp:inline distT="0" distB="0" distL="0" distR="0">
            <wp:extent cx="361950" cy="348615"/>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 cy="348615"/>
                    </a:xfrm>
                    <a:prstGeom prst="rect">
                      <a:avLst/>
                    </a:prstGeom>
                    <a:noFill/>
                    <a:ln>
                      <a:noFill/>
                    </a:ln>
                  </pic:spPr>
                </pic:pic>
              </a:graphicData>
            </a:graphic>
          </wp:inline>
        </w:drawing>
      </w:r>
      <w:r w:rsidRPr="00E7622A">
        <w:rPr>
          <w:rFonts w:ascii="Times New Roman" w:hAnsi="Times New Roman" w:cs="Times New Roman"/>
          <w:sz w:val="28"/>
          <w:szCs w:val="28"/>
        </w:rPr>
        <w:t xml:space="preserve"> Общественный туалет нестационарного типа: 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w:t>
      </w:r>
    </w:p>
    <w:p w:rsidR="00D2117F" w:rsidRPr="00E7622A" w:rsidRDefault="00D2117F">
      <w:pPr>
        <w:pStyle w:val="ConsPlusNormal"/>
        <w:spacing w:before="220"/>
        <w:ind w:firstLine="540"/>
        <w:jc w:val="both"/>
        <w:rPr>
          <w:rFonts w:ascii="Times New Roman" w:hAnsi="Times New Roman" w:cs="Times New Roman"/>
          <w:sz w:val="28"/>
          <w:szCs w:val="28"/>
        </w:rPr>
      </w:pPr>
      <w:r w:rsidRPr="00E7622A">
        <w:rPr>
          <w:rFonts w:ascii="Times New Roman" w:hAnsi="Times New Roman" w:cs="Times New Roman"/>
          <w:sz w:val="28"/>
          <w:szCs w:val="28"/>
        </w:rPr>
        <w:t>общественные туалеты нестационарного типа должны быть доступны для маломобильных групп населения;</w:t>
      </w:r>
    </w:p>
    <w:p w:rsidR="00D2117F" w:rsidRPr="00E7622A" w:rsidRDefault="00D2117F">
      <w:pPr>
        <w:pStyle w:val="ConsPlusNormal"/>
        <w:spacing w:before="220"/>
        <w:ind w:firstLine="540"/>
        <w:jc w:val="both"/>
        <w:rPr>
          <w:rFonts w:ascii="Times New Roman" w:hAnsi="Times New Roman" w:cs="Times New Roman"/>
          <w:sz w:val="28"/>
          <w:szCs w:val="28"/>
        </w:rPr>
      </w:pPr>
      <w:r w:rsidRPr="00E7622A">
        <w:rPr>
          <w:rFonts w:ascii="Times New Roman" w:hAnsi="Times New Roman" w:cs="Times New Roman"/>
          <w:sz w:val="28"/>
          <w:szCs w:val="28"/>
        </w:rPr>
        <w:t>общественные туалеты нестационарного типа планируют из расчетной нагрузки на санитарные приборы:</w:t>
      </w:r>
    </w:p>
    <w:p w:rsidR="00D2117F" w:rsidRPr="00E7622A" w:rsidRDefault="00D2117F">
      <w:pPr>
        <w:pStyle w:val="ConsPlusNormal"/>
        <w:spacing w:before="220"/>
        <w:ind w:firstLine="540"/>
        <w:jc w:val="both"/>
        <w:rPr>
          <w:rFonts w:ascii="Times New Roman" w:hAnsi="Times New Roman" w:cs="Times New Roman"/>
          <w:sz w:val="28"/>
          <w:szCs w:val="28"/>
        </w:rPr>
      </w:pPr>
      <w:r w:rsidRPr="00E7622A">
        <w:rPr>
          <w:rFonts w:ascii="Times New Roman" w:hAnsi="Times New Roman" w:cs="Times New Roman"/>
          <w:sz w:val="28"/>
          <w:szCs w:val="28"/>
        </w:rPr>
        <w:t>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D2117F" w:rsidRPr="00E7622A" w:rsidRDefault="00D2117F">
      <w:pPr>
        <w:pStyle w:val="ConsPlusNormal"/>
        <w:spacing w:before="220"/>
        <w:ind w:firstLine="540"/>
        <w:jc w:val="both"/>
        <w:rPr>
          <w:rFonts w:ascii="Times New Roman" w:hAnsi="Times New Roman" w:cs="Times New Roman"/>
          <w:sz w:val="28"/>
          <w:szCs w:val="28"/>
        </w:rPr>
      </w:pPr>
      <w:r w:rsidRPr="00E7622A">
        <w:rPr>
          <w:rFonts w:ascii="Times New Roman" w:hAnsi="Times New Roman" w:cs="Times New Roman"/>
          <w:sz w:val="28"/>
          <w:szCs w:val="28"/>
        </w:rPr>
        <w:t>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D2117F" w:rsidRPr="00E7622A" w:rsidRDefault="00D2117F">
      <w:pPr>
        <w:pStyle w:val="ConsPlusNormal"/>
        <w:spacing w:before="220"/>
        <w:ind w:firstLine="540"/>
        <w:jc w:val="both"/>
        <w:rPr>
          <w:rFonts w:ascii="Times New Roman" w:hAnsi="Times New Roman" w:cs="Times New Roman"/>
          <w:sz w:val="28"/>
          <w:szCs w:val="28"/>
        </w:rPr>
      </w:pPr>
      <w:r w:rsidRPr="00E7622A">
        <w:rPr>
          <w:rFonts w:ascii="Times New Roman" w:hAnsi="Times New Roman" w:cs="Times New Roman"/>
          <w:sz w:val="28"/>
          <w:szCs w:val="28"/>
        </w:rPr>
        <w:t>не допускается установка мобильных туалетных кабин из пластика (в том числе однослойного пластика).</w:t>
      </w:r>
    </w:p>
    <w:p w:rsidR="00D2117F" w:rsidRDefault="00D2117F">
      <w:pPr>
        <w:pStyle w:val="ConsPlusNormal"/>
        <w:jc w:val="both"/>
      </w:pPr>
    </w:p>
    <w:p w:rsidR="00D2117F" w:rsidRDefault="00D2117F">
      <w:pPr>
        <w:pStyle w:val="ConsPlusNormal"/>
        <w:ind w:firstLine="540"/>
        <w:jc w:val="both"/>
      </w:pPr>
      <w:r>
        <w:rPr>
          <w:noProof/>
          <w:position w:val="-91"/>
        </w:rPr>
        <w:drawing>
          <wp:inline distT="0" distB="0" distL="0" distR="0">
            <wp:extent cx="5149215" cy="1300480"/>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300480"/>
                    </a:xfrm>
                    <a:prstGeom prst="rect">
                      <a:avLst/>
                    </a:prstGeom>
                    <a:noFill/>
                    <a:ln>
                      <a:noFill/>
                    </a:ln>
                  </pic:spPr>
                </pic:pic>
              </a:graphicData>
            </a:graphic>
          </wp:inline>
        </w:drawing>
      </w:r>
    </w:p>
    <w:p w:rsidR="00D2117F" w:rsidRDefault="00D2117F">
      <w:pPr>
        <w:pStyle w:val="ConsPlusNormal"/>
        <w:jc w:val="both"/>
      </w:pPr>
    </w:p>
    <w:p w:rsidR="00D2117F" w:rsidRPr="00E7622A" w:rsidRDefault="00D2117F" w:rsidP="00E7622A">
      <w:pPr>
        <w:pStyle w:val="ConsPlusTitle"/>
        <w:ind w:firstLine="540"/>
        <w:contextualSpacing/>
        <w:jc w:val="both"/>
        <w:outlineLvl w:val="2"/>
        <w:rPr>
          <w:rFonts w:ascii="Times New Roman" w:hAnsi="Times New Roman" w:cs="Times New Roman"/>
          <w:sz w:val="28"/>
          <w:szCs w:val="28"/>
        </w:rPr>
      </w:pPr>
      <w:r w:rsidRPr="00E7622A">
        <w:rPr>
          <w:rFonts w:ascii="Times New Roman" w:hAnsi="Times New Roman" w:cs="Times New Roman"/>
          <w:sz w:val="28"/>
          <w:szCs w:val="28"/>
        </w:rPr>
        <w:lastRenderedPageBreak/>
        <w:t>Статья 30.1. 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муниципального округа</w:t>
      </w:r>
    </w:p>
    <w:p w:rsidR="00D2117F" w:rsidRPr="00E7622A" w:rsidRDefault="00D2117F" w:rsidP="00E7622A">
      <w:pPr>
        <w:pStyle w:val="ConsPlusNormal"/>
        <w:contextualSpacing/>
        <w:jc w:val="both"/>
        <w:rPr>
          <w:rFonts w:ascii="Times New Roman" w:hAnsi="Times New Roman" w:cs="Times New Roman"/>
          <w:sz w:val="28"/>
          <w:szCs w:val="28"/>
        </w:rPr>
      </w:pPr>
    </w:p>
    <w:p w:rsidR="00D2117F" w:rsidRPr="00E7622A" w:rsidRDefault="00D2117F" w:rsidP="00E7622A">
      <w:pPr>
        <w:pStyle w:val="ConsPlusTitle"/>
        <w:contextualSpacing/>
        <w:jc w:val="center"/>
        <w:outlineLvl w:val="3"/>
        <w:rPr>
          <w:rFonts w:ascii="Times New Roman" w:hAnsi="Times New Roman" w:cs="Times New Roman"/>
          <w:sz w:val="28"/>
          <w:szCs w:val="28"/>
        </w:rPr>
      </w:pPr>
      <w:r w:rsidRPr="00E7622A">
        <w:rPr>
          <w:rFonts w:ascii="Times New Roman" w:hAnsi="Times New Roman" w:cs="Times New Roman"/>
          <w:sz w:val="28"/>
          <w:szCs w:val="28"/>
        </w:rPr>
        <w:t>1. Общие положения</w:t>
      </w:r>
    </w:p>
    <w:p w:rsidR="00D2117F" w:rsidRPr="00E7622A" w:rsidRDefault="00D2117F" w:rsidP="00E7622A">
      <w:pPr>
        <w:pStyle w:val="ConsPlusNormal"/>
        <w:contextualSpacing/>
        <w:jc w:val="both"/>
        <w:rPr>
          <w:rFonts w:ascii="Times New Roman" w:hAnsi="Times New Roman" w:cs="Times New Roman"/>
          <w:sz w:val="28"/>
          <w:szCs w:val="28"/>
        </w:rPr>
      </w:pPr>
    </w:p>
    <w:p w:rsidR="00D2117F" w:rsidRPr="00E7622A" w:rsidRDefault="00D2117F" w:rsidP="00E7622A">
      <w:pPr>
        <w:pStyle w:val="ConsPlusNormal"/>
        <w:ind w:firstLine="540"/>
        <w:contextualSpacing/>
        <w:jc w:val="both"/>
        <w:rPr>
          <w:rFonts w:ascii="Times New Roman" w:hAnsi="Times New Roman" w:cs="Times New Roman"/>
          <w:sz w:val="28"/>
          <w:szCs w:val="28"/>
        </w:rPr>
      </w:pPr>
      <w:r w:rsidRPr="00E7622A">
        <w:rPr>
          <w:rFonts w:ascii="Times New Roman" w:hAnsi="Times New Roman" w:cs="Times New Roman"/>
          <w:sz w:val="28"/>
          <w:szCs w:val="28"/>
        </w:rPr>
        <w:t xml:space="preserve">1. 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w:t>
      </w:r>
      <w:r w:rsidR="002B4C28" w:rsidRPr="00E7622A">
        <w:rPr>
          <w:rFonts w:ascii="Times New Roman" w:hAnsi="Times New Roman" w:cs="Times New Roman"/>
          <w:sz w:val="28"/>
          <w:szCs w:val="28"/>
        </w:rPr>
        <w:t>Раменского муниципального округа</w:t>
      </w:r>
      <w:r w:rsidRPr="00E7622A">
        <w:rPr>
          <w:rFonts w:ascii="Times New Roman" w:hAnsi="Times New Roman" w:cs="Times New Roman"/>
          <w:sz w:val="28"/>
          <w:szCs w:val="28"/>
        </w:rPr>
        <w:t>, устанавливаются в целях:</w:t>
      </w:r>
    </w:p>
    <w:p w:rsidR="00D2117F" w:rsidRPr="00E7622A" w:rsidRDefault="00D2117F" w:rsidP="00E7622A">
      <w:pPr>
        <w:pStyle w:val="ConsPlusNormal"/>
        <w:spacing w:before="220"/>
        <w:ind w:firstLine="540"/>
        <w:contextualSpacing/>
        <w:jc w:val="both"/>
        <w:rPr>
          <w:rFonts w:ascii="Times New Roman" w:hAnsi="Times New Roman" w:cs="Times New Roman"/>
          <w:sz w:val="28"/>
          <w:szCs w:val="28"/>
        </w:rPr>
      </w:pPr>
      <w:r w:rsidRPr="00E7622A">
        <w:rPr>
          <w:rFonts w:ascii="Times New Roman" w:hAnsi="Times New Roman" w:cs="Times New Roman"/>
          <w:sz w:val="28"/>
          <w:szCs w:val="28"/>
        </w:rPr>
        <w:t xml:space="preserve">а) совершенствования архитектурно-художественного облика </w:t>
      </w:r>
      <w:r w:rsidR="002B4C28" w:rsidRPr="00E7622A">
        <w:rPr>
          <w:rFonts w:ascii="Times New Roman" w:hAnsi="Times New Roman" w:cs="Times New Roman"/>
          <w:sz w:val="28"/>
          <w:szCs w:val="28"/>
        </w:rPr>
        <w:t>Раменского муниципального округа</w:t>
      </w:r>
      <w:r w:rsidRPr="00E7622A">
        <w:rPr>
          <w:rFonts w:ascii="Times New Roman" w:hAnsi="Times New Roman" w:cs="Times New Roman"/>
          <w:sz w:val="28"/>
          <w:szCs w:val="28"/>
        </w:rPr>
        <w:t>;</w:t>
      </w:r>
    </w:p>
    <w:p w:rsidR="00D2117F" w:rsidRPr="00E7622A" w:rsidRDefault="00D2117F" w:rsidP="00E7622A">
      <w:pPr>
        <w:pStyle w:val="ConsPlusNormal"/>
        <w:spacing w:before="220"/>
        <w:ind w:firstLine="540"/>
        <w:contextualSpacing/>
        <w:jc w:val="both"/>
        <w:rPr>
          <w:rFonts w:ascii="Times New Roman" w:hAnsi="Times New Roman" w:cs="Times New Roman"/>
          <w:sz w:val="28"/>
          <w:szCs w:val="28"/>
        </w:rPr>
      </w:pPr>
      <w:r w:rsidRPr="00E7622A">
        <w:rPr>
          <w:rFonts w:ascii="Times New Roman" w:hAnsi="Times New Roman" w:cs="Times New Roman"/>
          <w:sz w:val="28"/>
          <w:szCs w:val="28"/>
        </w:rPr>
        <w:t>б) повышения комфортности и эстетической привлекательности благоустройства т</w:t>
      </w:r>
      <w:r w:rsidR="002B4C28" w:rsidRPr="00E7622A">
        <w:rPr>
          <w:rFonts w:ascii="Times New Roman" w:hAnsi="Times New Roman" w:cs="Times New Roman"/>
          <w:sz w:val="28"/>
          <w:szCs w:val="28"/>
        </w:rPr>
        <w:t>ерриторий муниципального округа</w:t>
      </w:r>
      <w:r w:rsidRPr="00E7622A">
        <w:rPr>
          <w:rFonts w:ascii="Times New Roman" w:hAnsi="Times New Roman" w:cs="Times New Roman"/>
          <w:sz w:val="28"/>
          <w:szCs w:val="28"/>
        </w:rPr>
        <w:t>;</w:t>
      </w:r>
    </w:p>
    <w:p w:rsidR="00D2117F" w:rsidRPr="00E7622A" w:rsidRDefault="00D2117F" w:rsidP="00E7622A">
      <w:pPr>
        <w:pStyle w:val="ConsPlusNormal"/>
        <w:spacing w:before="220"/>
        <w:ind w:firstLine="540"/>
        <w:contextualSpacing/>
        <w:jc w:val="both"/>
        <w:rPr>
          <w:rFonts w:ascii="Times New Roman" w:hAnsi="Times New Roman" w:cs="Times New Roman"/>
          <w:sz w:val="28"/>
          <w:szCs w:val="28"/>
        </w:rPr>
      </w:pPr>
      <w:r w:rsidRPr="00E7622A">
        <w:rPr>
          <w:rFonts w:ascii="Times New Roman" w:hAnsi="Times New Roman" w:cs="Times New Roman"/>
          <w:sz w:val="28"/>
          <w:szCs w:val="28"/>
        </w:rPr>
        <w:t>в) формирования общих принципов благоустройства т</w:t>
      </w:r>
      <w:r w:rsidR="002B4C28" w:rsidRPr="00E7622A">
        <w:rPr>
          <w:rFonts w:ascii="Times New Roman" w:hAnsi="Times New Roman" w:cs="Times New Roman"/>
          <w:sz w:val="28"/>
          <w:szCs w:val="28"/>
        </w:rPr>
        <w:t>ерриторий муниципального округа</w:t>
      </w:r>
      <w:r w:rsidRPr="00E7622A">
        <w:rPr>
          <w:rFonts w:ascii="Times New Roman" w:hAnsi="Times New Roman" w:cs="Times New Roman"/>
          <w:sz w:val="28"/>
          <w:szCs w:val="28"/>
        </w:rPr>
        <w:t>.</w:t>
      </w:r>
    </w:p>
    <w:p w:rsidR="00D2117F" w:rsidRPr="00E7622A" w:rsidRDefault="00D2117F" w:rsidP="00E7622A">
      <w:pPr>
        <w:pStyle w:val="ConsPlusNormal"/>
        <w:spacing w:before="220"/>
        <w:ind w:firstLine="540"/>
        <w:contextualSpacing/>
        <w:jc w:val="both"/>
        <w:rPr>
          <w:rFonts w:ascii="Times New Roman" w:hAnsi="Times New Roman" w:cs="Times New Roman"/>
          <w:sz w:val="28"/>
          <w:szCs w:val="28"/>
        </w:rPr>
      </w:pPr>
      <w:r w:rsidRPr="00E7622A">
        <w:rPr>
          <w:rFonts w:ascii="Times New Roman" w:hAnsi="Times New Roman" w:cs="Times New Roman"/>
          <w:sz w:val="28"/>
          <w:szCs w:val="28"/>
        </w:rPr>
        <w:t>2. Допускается размещение (возведение, установка):</w:t>
      </w:r>
    </w:p>
    <w:p w:rsidR="00D2117F" w:rsidRPr="00E7622A" w:rsidRDefault="00D2117F" w:rsidP="00E7622A">
      <w:pPr>
        <w:pStyle w:val="ConsPlusNormal"/>
        <w:spacing w:before="220"/>
        <w:ind w:firstLine="540"/>
        <w:contextualSpacing/>
        <w:jc w:val="both"/>
        <w:rPr>
          <w:rFonts w:ascii="Times New Roman" w:hAnsi="Times New Roman" w:cs="Times New Roman"/>
          <w:sz w:val="28"/>
          <w:szCs w:val="28"/>
        </w:rPr>
      </w:pPr>
      <w:r w:rsidRPr="00E7622A">
        <w:rPr>
          <w:rFonts w:ascii="Times New Roman" w:hAnsi="Times New Roman" w:cs="Times New Roman"/>
          <w:sz w:val="28"/>
          <w:szCs w:val="28"/>
        </w:rPr>
        <w:t xml:space="preserve">1) </w:t>
      </w:r>
      <w:bookmarkStart w:id="15" w:name="P2723"/>
      <w:bookmarkEnd w:id="15"/>
      <w:r w:rsidRPr="00E7622A">
        <w:rPr>
          <w:rFonts w:ascii="Times New Roman" w:hAnsi="Times New Roman" w:cs="Times New Roman"/>
          <w:sz w:val="28"/>
          <w:szCs w:val="28"/>
        </w:rPr>
        <w:t>временных сооружений или временных конструкций, предназначенных для осуществления торговой деятельности (оказания услуг) на территории муниципального образования (в том числе на территории парка культуры и отдыха), в соответствии с законодательством Российской Федерации на основании нормативного правового акта органа местного самоуправления;</w:t>
      </w:r>
    </w:p>
    <w:p w:rsidR="00D2117F" w:rsidRPr="00E7622A" w:rsidRDefault="00D2117F" w:rsidP="00E7622A">
      <w:pPr>
        <w:pStyle w:val="ConsPlusNormal"/>
        <w:spacing w:before="220"/>
        <w:ind w:firstLine="540"/>
        <w:contextualSpacing/>
        <w:jc w:val="both"/>
        <w:rPr>
          <w:rFonts w:ascii="Times New Roman" w:hAnsi="Times New Roman" w:cs="Times New Roman"/>
          <w:sz w:val="28"/>
          <w:szCs w:val="28"/>
        </w:rPr>
      </w:pPr>
      <w:r w:rsidRPr="00E7622A">
        <w:rPr>
          <w:rFonts w:ascii="Times New Roman" w:hAnsi="Times New Roman" w:cs="Times New Roman"/>
          <w:sz w:val="28"/>
          <w:szCs w:val="28"/>
        </w:rPr>
        <w:t>2) некапитальных строений, сооружений, иных элементов и объектов благоустройства мест продажи товаров (выполнения работ, оказания услуг) на ярмарках на местах проведения ярмарок, включенных в Сводный перечень мест проведения ярмарок на территории Московской области;</w:t>
      </w:r>
    </w:p>
    <w:p w:rsidR="00D2117F" w:rsidRPr="00E7622A" w:rsidRDefault="00D2117F" w:rsidP="00AE40F6">
      <w:pPr>
        <w:pStyle w:val="ConsPlusNormal"/>
        <w:spacing w:before="220"/>
        <w:ind w:firstLine="539"/>
        <w:contextualSpacing/>
        <w:jc w:val="both"/>
        <w:rPr>
          <w:rFonts w:ascii="Times New Roman" w:hAnsi="Times New Roman" w:cs="Times New Roman"/>
          <w:sz w:val="28"/>
          <w:szCs w:val="28"/>
        </w:rPr>
      </w:pPr>
      <w:bookmarkStart w:id="16" w:name="P2725"/>
      <w:bookmarkEnd w:id="16"/>
      <w:r w:rsidRPr="00E7622A">
        <w:rPr>
          <w:rFonts w:ascii="Times New Roman" w:hAnsi="Times New Roman" w:cs="Times New Roman"/>
          <w:sz w:val="28"/>
          <w:szCs w:val="28"/>
        </w:rPr>
        <w:t xml:space="preserve">3)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(теневых навесов, аэрариев, соляриев, кабинок для переодевания, душевых кабинок, временных павильонов и киосков, туалетов, пунктов проката инвентаря, медицинских пунктов первой помощи), лодочных станций, пунктов проката велосипедов, роликов, самокатов и другого спортивного инвентаря, общественных туалетов нестационарного типа на землях илиземельныхучастках,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 на основании разрешения на размещение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соответствии с </w:t>
      </w:r>
      <w:hyperlink r:id="rId170">
        <w:r w:rsidRPr="00E7622A">
          <w:rPr>
            <w:rFonts w:ascii="Times New Roman" w:hAnsi="Times New Roman" w:cs="Times New Roman"/>
            <w:sz w:val="28"/>
            <w:szCs w:val="28"/>
          </w:rPr>
          <w:t>постановлением</w:t>
        </w:r>
      </w:hyperlink>
      <w:r w:rsidRPr="00E7622A">
        <w:rPr>
          <w:rFonts w:ascii="Times New Roman" w:hAnsi="Times New Roman" w:cs="Times New Roman"/>
          <w:sz w:val="28"/>
          <w:szCs w:val="28"/>
        </w:rPr>
        <w:t xml:space="preserve"> Правительства Российской Федерации от 03.12.2014</w:t>
      </w:r>
      <w:r w:rsidR="00DB2E70" w:rsidRPr="00E7622A">
        <w:rPr>
          <w:rFonts w:ascii="Times New Roman" w:hAnsi="Times New Roman" w:cs="Times New Roman"/>
          <w:sz w:val="28"/>
          <w:szCs w:val="28"/>
        </w:rPr>
        <w:t>№</w:t>
      </w:r>
      <w:r w:rsidRPr="00E7622A">
        <w:rPr>
          <w:rFonts w:ascii="Times New Roman" w:hAnsi="Times New Roman" w:cs="Times New Roman"/>
          <w:sz w:val="28"/>
          <w:szCs w:val="28"/>
        </w:rPr>
        <w:t xml:space="preserve"> 1300 </w:t>
      </w:r>
      <w:r w:rsidR="008F3008" w:rsidRPr="00E7622A">
        <w:rPr>
          <w:rFonts w:ascii="Times New Roman" w:hAnsi="Times New Roman" w:cs="Times New Roman"/>
          <w:sz w:val="28"/>
          <w:szCs w:val="28"/>
        </w:rPr>
        <w:t>«</w:t>
      </w:r>
      <w:r w:rsidRPr="00E7622A">
        <w:rPr>
          <w:rFonts w:ascii="Times New Roman" w:hAnsi="Times New Roman" w:cs="Times New Roman"/>
          <w:sz w:val="28"/>
          <w:szCs w:val="28"/>
        </w:rPr>
        <w:t xml:space="preserve">Об утверждении перечня видов </w:t>
      </w:r>
      <w:r w:rsidRPr="00E7622A">
        <w:rPr>
          <w:rFonts w:ascii="Times New Roman" w:hAnsi="Times New Roman" w:cs="Times New Roman"/>
          <w:sz w:val="28"/>
          <w:szCs w:val="28"/>
        </w:rPr>
        <w:lastRenderedPageBreak/>
        <w:t>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008F3008" w:rsidRPr="00E7622A">
        <w:rPr>
          <w:rFonts w:ascii="Times New Roman" w:hAnsi="Times New Roman" w:cs="Times New Roman"/>
          <w:sz w:val="28"/>
          <w:szCs w:val="28"/>
        </w:rPr>
        <w:t>»</w:t>
      </w:r>
      <w:r w:rsidRPr="00E7622A">
        <w:rPr>
          <w:rFonts w:ascii="Times New Roman" w:hAnsi="Times New Roman" w:cs="Times New Roman"/>
          <w:sz w:val="28"/>
          <w:szCs w:val="28"/>
        </w:rPr>
        <w:t>;</w:t>
      </w:r>
    </w:p>
    <w:p w:rsidR="00D2117F" w:rsidRPr="00E7622A" w:rsidRDefault="00D2117F" w:rsidP="00AE40F6">
      <w:pPr>
        <w:pStyle w:val="ConsPlusNormal"/>
        <w:spacing w:before="220"/>
        <w:ind w:firstLine="539"/>
        <w:contextualSpacing/>
        <w:jc w:val="both"/>
        <w:rPr>
          <w:rFonts w:ascii="Times New Roman" w:hAnsi="Times New Roman" w:cs="Times New Roman"/>
          <w:sz w:val="28"/>
          <w:szCs w:val="28"/>
        </w:rPr>
      </w:pPr>
      <w:r w:rsidRPr="00E7622A">
        <w:rPr>
          <w:rFonts w:ascii="Times New Roman" w:hAnsi="Times New Roman" w:cs="Times New Roman"/>
          <w:sz w:val="28"/>
          <w:szCs w:val="28"/>
        </w:rPr>
        <w:t xml:space="preserve">4) некапитальных строений, сооружений, не связанных с созданием лесной инфраструктуры, на землях лесного фонда в соответствии с Лесным </w:t>
      </w:r>
      <w:hyperlink r:id="rId171">
        <w:r w:rsidRPr="00E7622A">
          <w:rPr>
            <w:rFonts w:ascii="Times New Roman" w:hAnsi="Times New Roman" w:cs="Times New Roman"/>
            <w:sz w:val="28"/>
            <w:szCs w:val="28"/>
          </w:rPr>
          <w:t>кодексом</w:t>
        </w:r>
      </w:hyperlink>
      <w:r w:rsidRPr="00E7622A">
        <w:rPr>
          <w:rFonts w:ascii="Times New Roman" w:hAnsi="Times New Roman" w:cs="Times New Roman"/>
          <w:sz w:val="28"/>
          <w:szCs w:val="28"/>
        </w:rPr>
        <w:t xml:space="preserve"> Российской Федерации;</w:t>
      </w:r>
    </w:p>
    <w:p w:rsidR="00D2117F" w:rsidRPr="00E7622A" w:rsidRDefault="00D2117F" w:rsidP="00AE40F6">
      <w:pPr>
        <w:pStyle w:val="ConsPlusNormal"/>
        <w:spacing w:before="220"/>
        <w:ind w:firstLine="539"/>
        <w:contextualSpacing/>
        <w:jc w:val="both"/>
        <w:rPr>
          <w:rFonts w:ascii="Times New Roman" w:hAnsi="Times New Roman" w:cs="Times New Roman"/>
          <w:sz w:val="28"/>
          <w:szCs w:val="28"/>
        </w:rPr>
      </w:pPr>
      <w:r w:rsidRPr="00E7622A">
        <w:rPr>
          <w:rFonts w:ascii="Times New Roman" w:hAnsi="Times New Roman" w:cs="Times New Roman"/>
          <w:sz w:val="28"/>
          <w:szCs w:val="28"/>
        </w:rPr>
        <w:t>5) гаражей, являющихся некапитальными сооружениями, на землях или земельных участках, находящихся в государственной или муниципальной собственности, на основании схемы размещения таких объектов, утвержденной органами местного самоуправления;</w:t>
      </w:r>
    </w:p>
    <w:p w:rsidR="00D2117F" w:rsidRPr="00E7622A" w:rsidRDefault="00D2117F" w:rsidP="00AE40F6">
      <w:pPr>
        <w:pStyle w:val="ConsPlusNormal"/>
        <w:spacing w:before="220"/>
        <w:ind w:firstLine="539"/>
        <w:contextualSpacing/>
        <w:jc w:val="both"/>
        <w:rPr>
          <w:rFonts w:ascii="Times New Roman" w:hAnsi="Times New Roman" w:cs="Times New Roman"/>
          <w:sz w:val="28"/>
          <w:szCs w:val="28"/>
        </w:rPr>
      </w:pPr>
      <w:r w:rsidRPr="00E7622A">
        <w:rPr>
          <w:rFonts w:ascii="Times New Roman" w:hAnsi="Times New Roman" w:cs="Times New Roman"/>
          <w:sz w:val="28"/>
          <w:szCs w:val="28"/>
        </w:rPr>
        <w:t>6) некапитальных строений, сооружений, являющихся составными частями благоустройства и применяемых органами местного самоуправления или подведомственными им учреждениями:</w:t>
      </w:r>
    </w:p>
    <w:p w:rsidR="00D2117F" w:rsidRPr="00E7622A" w:rsidRDefault="00D2117F" w:rsidP="00AE40F6">
      <w:pPr>
        <w:pStyle w:val="ConsPlusNormal"/>
        <w:spacing w:before="220"/>
        <w:ind w:firstLine="539"/>
        <w:contextualSpacing/>
        <w:jc w:val="both"/>
        <w:rPr>
          <w:rFonts w:ascii="Times New Roman" w:hAnsi="Times New Roman" w:cs="Times New Roman"/>
          <w:sz w:val="28"/>
          <w:szCs w:val="28"/>
        </w:rPr>
      </w:pPr>
      <w:r w:rsidRPr="00E7622A">
        <w:rPr>
          <w:rFonts w:ascii="Times New Roman" w:hAnsi="Times New Roman" w:cs="Times New Roman"/>
          <w:sz w:val="28"/>
          <w:szCs w:val="28"/>
        </w:rPr>
        <w:t>а) в парках культуры и отдыха в соответствии с концепцией развития парка и (или) проектом благоустройства;</w:t>
      </w:r>
    </w:p>
    <w:p w:rsidR="00D2117F" w:rsidRPr="00E7622A" w:rsidRDefault="00D2117F" w:rsidP="00AE40F6">
      <w:pPr>
        <w:pStyle w:val="ConsPlusNormal"/>
        <w:spacing w:before="220"/>
        <w:ind w:firstLine="539"/>
        <w:contextualSpacing/>
        <w:jc w:val="both"/>
        <w:rPr>
          <w:rFonts w:ascii="Times New Roman" w:hAnsi="Times New Roman" w:cs="Times New Roman"/>
          <w:sz w:val="28"/>
          <w:szCs w:val="28"/>
        </w:rPr>
      </w:pPr>
      <w:r w:rsidRPr="00E7622A">
        <w:rPr>
          <w:rFonts w:ascii="Times New Roman" w:hAnsi="Times New Roman" w:cs="Times New Roman"/>
          <w:sz w:val="28"/>
          <w:szCs w:val="28"/>
        </w:rPr>
        <w:t>б) на иных общественных территориях в соответствии с архитектурно-планировочной концепцией и (или) проектом благоустройства.</w:t>
      </w:r>
    </w:p>
    <w:p w:rsidR="00D2117F" w:rsidRPr="00E7622A" w:rsidRDefault="00D2117F" w:rsidP="00AE40F6">
      <w:pPr>
        <w:pStyle w:val="ConsPlusNormal"/>
        <w:spacing w:before="220"/>
        <w:ind w:firstLine="539"/>
        <w:contextualSpacing/>
        <w:jc w:val="both"/>
        <w:rPr>
          <w:rFonts w:ascii="Times New Roman" w:hAnsi="Times New Roman" w:cs="Times New Roman"/>
          <w:sz w:val="28"/>
          <w:szCs w:val="28"/>
        </w:rPr>
      </w:pPr>
      <w:r w:rsidRPr="00E7622A">
        <w:rPr>
          <w:rFonts w:ascii="Times New Roman" w:hAnsi="Times New Roman" w:cs="Times New Roman"/>
          <w:sz w:val="28"/>
          <w:szCs w:val="28"/>
        </w:rPr>
        <w:t>Установка некапитальных строений и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2117F" w:rsidRPr="00E7622A" w:rsidRDefault="00D2117F" w:rsidP="00AE40F6">
      <w:pPr>
        <w:pStyle w:val="ConsPlusNormal"/>
        <w:spacing w:before="220"/>
        <w:ind w:firstLine="539"/>
        <w:contextualSpacing/>
        <w:jc w:val="both"/>
        <w:rPr>
          <w:rFonts w:ascii="Times New Roman" w:hAnsi="Times New Roman" w:cs="Times New Roman"/>
          <w:sz w:val="28"/>
          <w:szCs w:val="28"/>
        </w:rPr>
      </w:pPr>
      <w:r w:rsidRPr="00E7622A">
        <w:rPr>
          <w:rFonts w:ascii="Times New Roman" w:hAnsi="Times New Roman" w:cs="Times New Roman"/>
          <w:sz w:val="28"/>
          <w:szCs w:val="28"/>
        </w:rPr>
        <w:t>3. Согласование внешнего вида некапитальных строений и сооружений оформляется органами местного самоуправления в виде паспорта колористического решения фасадов некапитального строения (сооружения) при размещении (возведении, установке) и изменении внешнего вида:</w:t>
      </w:r>
    </w:p>
    <w:p w:rsidR="00D2117F" w:rsidRPr="00E7622A" w:rsidRDefault="00D2117F" w:rsidP="00AE40F6">
      <w:pPr>
        <w:pStyle w:val="ConsPlusNormal"/>
        <w:spacing w:before="220"/>
        <w:ind w:firstLine="539"/>
        <w:contextualSpacing/>
        <w:jc w:val="both"/>
        <w:rPr>
          <w:rFonts w:ascii="Times New Roman" w:hAnsi="Times New Roman" w:cs="Times New Roman"/>
          <w:sz w:val="28"/>
          <w:szCs w:val="28"/>
        </w:rPr>
      </w:pPr>
      <w:bookmarkStart w:id="17" w:name="P2733"/>
      <w:bookmarkEnd w:id="17"/>
      <w:r w:rsidRPr="00E7622A">
        <w:rPr>
          <w:rFonts w:ascii="Times New Roman" w:hAnsi="Times New Roman" w:cs="Times New Roman"/>
          <w:sz w:val="28"/>
          <w:szCs w:val="28"/>
        </w:rPr>
        <w:t xml:space="preserve">1) нестационарных объектов для организации обслуживания зон отдыха населения, в том числе на пляжных территориях, указанных в </w:t>
      </w:r>
      <w:hyperlink w:anchor="P2725">
        <w:r w:rsidRPr="00E7622A">
          <w:rPr>
            <w:rFonts w:ascii="Times New Roman" w:hAnsi="Times New Roman" w:cs="Times New Roman"/>
            <w:sz w:val="28"/>
            <w:szCs w:val="28"/>
          </w:rPr>
          <w:t>подпункте 3 пункта 2 части 1 статьи 30.1</w:t>
        </w:r>
      </w:hyperlink>
      <w:r w:rsidRPr="00E7622A">
        <w:rPr>
          <w:rFonts w:ascii="Times New Roman" w:hAnsi="Times New Roman" w:cs="Times New Roman"/>
          <w:sz w:val="28"/>
          <w:szCs w:val="28"/>
        </w:rPr>
        <w:t xml:space="preserve"> настоящих Правил;</w:t>
      </w:r>
    </w:p>
    <w:p w:rsidR="00D2117F" w:rsidRPr="00E7622A" w:rsidRDefault="00D2117F" w:rsidP="00AE40F6">
      <w:pPr>
        <w:pStyle w:val="ConsPlusNormal"/>
        <w:spacing w:before="220"/>
        <w:ind w:firstLine="539"/>
        <w:contextualSpacing/>
        <w:jc w:val="both"/>
        <w:rPr>
          <w:rFonts w:ascii="Times New Roman" w:hAnsi="Times New Roman" w:cs="Times New Roman"/>
          <w:sz w:val="28"/>
          <w:szCs w:val="28"/>
        </w:rPr>
      </w:pPr>
      <w:bookmarkStart w:id="18" w:name="P2734"/>
      <w:bookmarkEnd w:id="18"/>
      <w:r w:rsidRPr="00E7622A">
        <w:rPr>
          <w:rFonts w:ascii="Times New Roman" w:hAnsi="Times New Roman" w:cs="Times New Roman"/>
          <w:sz w:val="28"/>
          <w:szCs w:val="28"/>
        </w:rPr>
        <w:t xml:space="preserve">2) нестационарных строений, сооружений (за исключением нестационарных строений, сооружений с типовым внешним видом, утвержденным в правилах благоустройства территории муниципальных образований), указанных в </w:t>
      </w:r>
      <w:hyperlink w:anchor="P2723">
        <w:r w:rsidRPr="00E7622A">
          <w:rPr>
            <w:rFonts w:ascii="Times New Roman" w:hAnsi="Times New Roman" w:cs="Times New Roman"/>
            <w:sz w:val="28"/>
            <w:szCs w:val="28"/>
          </w:rPr>
          <w:t>подпункте 1 пункта 2 части 1 статьи 30.1</w:t>
        </w:r>
      </w:hyperlink>
      <w:r w:rsidRPr="00E7622A">
        <w:rPr>
          <w:rFonts w:ascii="Times New Roman" w:hAnsi="Times New Roman" w:cs="Times New Roman"/>
          <w:sz w:val="28"/>
          <w:szCs w:val="28"/>
        </w:rPr>
        <w:t xml:space="preserve"> настоящих Правил, а также навесов, пунктов проката инвентаря, общественных туалетов нестационарного типа, временных сооружений для отдыха сезонного гостиничного комплекса (кемпинга) вдоль территорий общего пользования, водных объектов общего пользования, территорий объектовкультурногонаследия с исторически связанными с ними территориями, территорий объектов социальной инфраструктуры, территорий объектов религиозного использования,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территорий въездных групп, мемориальных комплексов, скульптурно-архитектурных композиций, монументально-декоративных композиций.</w:t>
      </w:r>
    </w:p>
    <w:p w:rsidR="00D2117F" w:rsidRPr="00E7622A" w:rsidRDefault="00D2117F" w:rsidP="00AE40F6">
      <w:pPr>
        <w:pStyle w:val="ConsPlusNormal"/>
        <w:spacing w:before="220"/>
        <w:ind w:firstLine="539"/>
        <w:contextualSpacing/>
        <w:jc w:val="both"/>
        <w:rPr>
          <w:rFonts w:ascii="Times New Roman" w:hAnsi="Times New Roman" w:cs="Times New Roman"/>
          <w:sz w:val="28"/>
          <w:szCs w:val="28"/>
        </w:rPr>
      </w:pPr>
      <w:r w:rsidRPr="00E7622A">
        <w:rPr>
          <w:rFonts w:ascii="Times New Roman" w:hAnsi="Times New Roman" w:cs="Times New Roman"/>
          <w:sz w:val="28"/>
          <w:szCs w:val="28"/>
        </w:rPr>
        <w:lastRenderedPageBreak/>
        <w:t xml:space="preserve">В случаях, указанных в </w:t>
      </w:r>
      <w:hyperlink w:anchor="P2733">
        <w:r w:rsidRPr="00E7622A">
          <w:rPr>
            <w:rFonts w:ascii="Times New Roman" w:hAnsi="Times New Roman" w:cs="Times New Roman"/>
            <w:sz w:val="28"/>
            <w:szCs w:val="28"/>
          </w:rPr>
          <w:t>подпунктах 1</w:t>
        </w:r>
      </w:hyperlink>
      <w:r w:rsidRPr="00E7622A">
        <w:rPr>
          <w:rFonts w:ascii="Times New Roman" w:hAnsi="Times New Roman" w:cs="Times New Roman"/>
          <w:sz w:val="28"/>
          <w:szCs w:val="28"/>
        </w:rPr>
        <w:t xml:space="preserve"> и </w:t>
      </w:r>
      <w:hyperlink w:anchor="P2734">
        <w:r w:rsidRPr="00E7622A">
          <w:rPr>
            <w:rFonts w:ascii="Times New Roman" w:hAnsi="Times New Roman" w:cs="Times New Roman"/>
            <w:sz w:val="28"/>
            <w:szCs w:val="28"/>
          </w:rPr>
          <w:t>2 пункта 3 части 1 статьи 30.1</w:t>
        </w:r>
      </w:hyperlink>
      <w:r w:rsidRPr="00E7622A">
        <w:rPr>
          <w:rFonts w:ascii="Times New Roman" w:hAnsi="Times New Roman" w:cs="Times New Roman"/>
          <w:sz w:val="28"/>
          <w:szCs w:val="28"/>
        </w:rPr>
        <w:t xml:space="preserve"> настоящих Правил, размещение (возведение, установка) и изменение внешнего вида некапитальных строений и сооружений при отсутствии паспорта колористического решения фасадов некапитального строения (сооружения) или с нарушением указанной в нем информации не допускается.</w:t>
      </w:r>
    </w:p>
    <w:p w:rsidR="00D2117F" w:rsidRDefault="00D2117F">
      <w:pPr>
        <w:pStyle w:val="ConsPlusNormal"/>
        <w:jc w:val="both"/>
      </w:pPr>
    </w:p>
    <w:p w:rsidR="00D2117F" w:rsidRPr="00AE40F6" w:rsidRDefault="00D2117F">
      <w:pPr>
        <w:pStyle w:val="ConsPlusTitle"/>
        <w:jc w:val="center"/>
        <w:outlineLvl w:val="3"/>
        <w:rPr>
          <w:rFonts w:ascii="Times New Roman" w:hAnsi="Times New Roman" w:cs="Times New Roman"/>
          <w:sz w:val="28"/>
          <w:szCs w:val="28"/>
        </w:rPr>
      </w:pPr>
      <w:r w:rsidRPr="00AE40F6">
        <w:rPr>
          <w:rFonts w:ascii="Times New Roman" w:hAnsi="Times New Roman" w:cs="Times New Roman"/>
          <w:sz w:val="28"/>
          <w:szCs w:val="28"/>
        </w:rPr>
        <w:t>2. Основные требования</w:t>
      </w:r>
    </w:p>
    <w:p w:rsidR="00D2117F" w:rsidRPr="00AE40F6" w:rsidRDefault="00D2117F">
      <w:pPr>
        <w:pStyle w:val="ConsPlusNormal"/>
        <w:jc w:val="both"/>
        <w:rPr>
          <w:rFonts w:ascii="Times New Roman" w:hAnsi="Times New Roman" w:cs="Times New Roman"/>
          <w:sz w:val="28"/>
          <w:szCs w:val="28"/>
        </w:rPr>
      </w:pPr>
    </w:p>
    <w:p w:rsidR="00D2117F" w:rsidRPr="00AE40F6" w:rsidRDefault="00D2117F" w:rsidP="00AE40F6">
      <w:pPr>
        <w:pStyle w:val="ConsPlusNormal"/>
        <w:ind w:firstLine="540"/>
        <w:contextualSpacing/>
        <w:jc w:val="both"/>
        <w:rPr>
          <w:rFonts w:ascii="Times New Roman" w:hAnsi="Times New Roman" w:cs="Times New Roman"/>
          <w:sz w:val="28"/>
          <w:szCs w:val="28"/>
        </w:rPr>
      </w:pPr>
      <w:r w:rsidRPr="00AE40F6">
        <w:rPr>
          <w:rFonts w:ascii="Times New Roman" w:hAnsi="Times New Roman" w:cs="Times New Roman"/>
          <w:sz w:val="28"/>
          <w:szCs w:val="28"/>
        </w:rPr>
        <w:t xml:space="preserve">При планировании, размещении (установке, изменении), сносе (демонтаже), восстановлении, ремонте, текущем ремонте, содержании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w:t>
      </w:r>
      <w:r w:rsidR="00F22B0A" w:rsidRPr="00AE40F6">
        <w:rPr>
          <w:rFonts w:ascii="Times New Roman" w:hAnsi="Times New Roman" w:cs="Times New Roman"/>
          <w:sz w:val="28"/>
          <w:szCs w:val="28"/>
        </w:rPr>
        <w:t>Раменского муниципального округа</w:t>
      </w:r>
      <w:r w:rsidRPr="00AE40F6">
        <w:rPr>
          <w:rFonts w:ascii="Times New Roman" w:hAnsi="Times New Roman" w:cs="Times New Roman"/>
          <w:sz w:val="28"/>
          <w:szCs w:val="28"/>
        </w:rPr>
        <w:t>, подлежат соблюдению:</w:t>
      </w:r>
    </w:p>
    <w:p w:rsidR="00D2117F" w:rsidRPr="00AE40F6" w:rsidRDefault="00D2117F" w:rsidP="00AE40F6">
      <w:pPr>
        <w:pStyle w:val="ConsPlusNormal"/>
        <w:spacing w:before="220"/>
        <w:ind w:firstLine="540"/>
        <w:contextualSpacing/>
        <w:jc w:val="both"/>
        <w:rPr>
          <w:rFonts w:ascii="Times New Roman" w:hAnsi="Times New Roman" w:cs="Times New Roman"/>
          <w:sz w:val="28"/>
          <w:szCs w:val="28"/>
        </w:rPr>
      </w:pPr>
      <w:r w:rsidRPr="00AE40F6">
        <w:rPr>
          <w:rFonts w:ascii="Times New Roman" w:hAnsi="Times New Roman" w:cs="Times New Roman"/>
          <w:sz w:val="28"/>
          <w:szCs w:val="28"/>
        </w:rPr>
        <w:t xml:space="preserve">- </w:t>
      </w:r>
      <w:hyperlink r:id="rId172">
        <w:r w:rsidRPr="00AE40F6">
          <w:rPr>
            <w:rFonts w:ascii="Times New Roman" w:hAnsi="Times New Roman" w:cs="Times New Roman"/>
            <w:sz w:val="28"/>
            <w:szCs w:val="28"/>
          </w:rPr>
          <w:t>Закон</w:t>
        </w:r>
      </w:hyperlink>
      <w:r w:rsidRPr="00AE40F6">
        <w:rPr>
          <w:rFonts w:ascii="Times New Roman" w:hAnsi="Times New Roman" w:cs="Times New Roman"/>
          <w:sz w:val="28"/>
          <w:szCs w:val="28"/>
        </w:rPr>
        <w:t xml:space="preserve"> Московской области </w:t>
      </w:r>
      <w:r w:rsidR="00DB2E70" w:rsidRPr="00AE40F6">
        <w:rPr>
          <w:rFonts w:ascii="Times New Roman" w:hAnsi="Times New Roman" w:cs="Times New Roman"/>
          <w:sz w:val="28"/>
          <w:szCs w:val="28"/>
        </w:rPr>
        <w:t>№</w:t>
      </w:r>
      <w:r w:rsidRPr="00AE40F6">
        <w:rPr>
          <w:rFonts w:ascii="Times New Roman" w:hAnsi="Times New Roman" w:cs="Times New Roman"/>
          <w:sz w:val="28"/>
          <w:szCs w:val="28"/>
        </w:rPr>
        <w:t xml:space="preserve"> 191/2014-ОЗ </w:t>
      </w:r>
      <w:r w:rsidR="008F3008" w:rsidRPr="00AE40F6">
        <w:rPr>
          <w:rFonts w:ascii="Times New Roman" w:hAnsi="Times New Roman" w:cs="Times New Roman"/>
          <w:sz w:val="28"/>
          <w:szCs w:val="28"/>
        </w:rPr>
        <w:t>«</w:t>
      </w:r>
      <w:r w:rsidRPr="00AE40F6">
        <w:rPr>
          <w:rFonts w:ascii="Times New Roman" w:hAnsi="Times New Roman" w:cs="Times New Roman"/>
          <w:sz w:val="28"/>
          <w:szCs w:val="28"/>
        </w:rPr>
        <w:t>О регулировании дополнительных вопросов в сфере благоустройства в Московской области</w:t>
      </w:r>
      <w:r w:rsidR="008F3008" w:rsidRPr="00AE40F6">
        <w:rPr>
          <w:rFonts w:ascii="Times New Roman" w:hAnsi="Times New Roman" w:cs="Times New Roman"/>
          <w:sz w:val="28"/>
          <w:szCs w:val="28"/>
        </w:rPr>
        <w:t>»</w:t>
      </w:r>
      <w:r w:rsidRPr="00AE40F6">
        <w:rPr>
          <w:rFonts w:ascii="Times New Roman" w:hAnsi="Times New Roman" w:cs="Times New Roman"/>
          <w:sz w:val="28"/>
          <w:szCs w:val="28"/>
        </w:rPr>
        <w:t>;</w:t>
      </w:r>
    </w:p>
    <w:p w:rsidR="00D2117F" w:rsidRPr="00AE40F6" w:rsidRDefault="00D2117F" w:rsidP="00AE40F6">
      <w:pPr>
        <w:pStyle w:val="ConsPlusNormal"/>
        <w:spacing w:before="220"/>
        <w:ind w:firstLine="540"/>
        <w:contextualSpacing/>
        <w:jc w:val="both"/>
        <w:rPr>
          <w:rFonts w:ascii="Times New Roman" w:hAnsi="Times New Roman" w:cs="Times New Roman"/>
          <w:sz w:val="28"/>
          <w:szCs w:val="28"/>
        </w:rPr>
      </w:pPr>
      <w:r w:rsidRPr="00AE40F6">
        <w:rPr>
          <w:rFonts w:ascii="Times New Roman" w:hAnsi="Times New Roman" w:cs="Times New Roman"/>
          <w:sz w:val="28"/>
          <w:szCs w:val="28"/>
        </w:rPr>
        <w:t xml:space="preserve">-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выполнению работ, оказанию услуг на ярмарках, установленные нормативным правовым актом Московской области в соответствии с Федеральным </w:t>
      </w:r>
      <w:hyperlink r:id="rId173">
        <w:r w:rsidRPr="00AE40F6">
          <w:rPr>
            <w:rFonts w:ascii="Times New Roman" w:hAnsi="Times New Roman" w:cs="Times New Roman"/>
            <w:sz w:val="28"/>
            <w:szCs w:val="28"/>
          </w:rPr>
          <w:t>законом</w:t>
        </w:r>
      </w:hyperlink>
      <w:r w:rsidR="00DB2E70" w:rsidRPr="00AE40F6">
        <w:rPr>
          <w:rFonts w:ascii="Times New Roman" w:hAnsi="Times New Roman" w:cs="Times New Roman"/>
          <w:sz w:val="28"/>
          <w:szCs w:val="28"/>
        </w:rPr>
        <w:t>№</w:t>
      </w:r>
      <w:r w:rsidRPr="00AE40F6">
        <w:rPr>
          <w:rFonts w:ascii="Times New Roman" w:hAnsi="Times New Roman" w:cs="Times New Roman"/>
          <w:sz w:val="28"/>
          <w:szCs w:val="28"/>
        </w:rPr>
        <w:t xml:space="preserve"> 381-ФЗ </w:t>
      </w:r>
      <w:r w:rsidR="008F3008" w:rsidRPr="00AE40F6">
        <w:rPr>
          <w:rFonts w:ascii="Times New Roman" w:hAnsi="Times New Roman" w:cs="Times New Roman"/>
          <w:sz w:val="28"/>
          <w:szCs w:val="28"/>
        </w:rPr>
        <w:t>«</w:t>
      </w:r>
      <w:r w:rsidRPr="00AE40F6">
        <w:rPr>
          <w:rFonts w:ascii="Times New Roman" w:hAnsi="Times New Roman" w:cs="Times New Roman"/>
          <w:sz w:val="28"/>
          <w:szCs w:val="28"/>
        </w:rPr>
        <w:t>Об основах государственного регулирования торговой деятельности в Российской Федерации</w:t>
      </w:r>
      <w:r w:rsidR="008F3008" w:rsidRPr="00AE40F6">
        <w:rPr>
          <w:rFonts w:ascii="Times New Roman" w:hAnsi="Times New Roman" w:cs="Times New Roman"/>
          <w:sz w:val="28"/>
          <w:szCs w:val="28"/>
        </w:rPr>
        <w:t>»</w:t>
      </w:r>
      <w:r w:rsidRPr="00AE40F6">
        <w:rPr>
          <w:rFonts w:ascii="Times New Roman" w:hAnsi="Times New Roman" w:cs="Times New Roman"/>
          <w:sz w:val="28"/>
          <w:szCs w:val="28"/>
        </w:rPr>
        <w:t>.</w:t>
      </w:r>
    </w:p>
    <w:p w:rsidR="00D2117F" w:rsidRPr="00AE40F6" w:rsidRDefault="00D2117F" w:rsidP="00AE40F6">
      <w:pPr>
        <w:pStyle w:val="ConsPlusNormal"/>
        <w:spacing w:before="220"/>
        <w:ind w:firstLine="540"/>
        <w:contextualSpacing/>
        <w:jc w:val="both"/>
        <w:rPr>
          <w:rFonts w:ascii="Times New Roman" w:hAnsi="Times New Roman" w:cs="Times New Roman"/>
          <w:sz w:val="28"/>
          <w:szCs w:val="28"/>
        </w:rPr>
      </w:pPr>
      <w:r w:rsidRPr="00AE40F6">
        <w:rPr>
          <w:rFonts w:ascii="Times New Roman" w:hAnsi="Times New Roman" w:cs="Times New Roman"/>
          <w:sz w:val="28"/>
          <w:szCs w:val="28"/>
        </w:rPr>
        <w:t>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территории</w:t>
      </w:r>
      <w:r w:rsidR="002B4C28" w:rsidRPr="00AE40F6">
        <w:rPr>
          <w:rFonts w:ascii="Times New Roman" w:hAnsi="Times New Roman" w:cs="Times New Roman"/>
          <w:sz w:val="28"/>
          <w:szCs w:val="28"/>
        </w:rPr>
        <w:t xml:space="preserve"> Раменского  муниципального округа</w:t>
      </w:r>
      <w:r w:rsidRPr="00AE40F6">
        <w:rPr>
          <w:rFonts w:ascii="Times New Roman" w:hAnsi="Times New Roman" w:cs="Times New Roman"/>
          <w:sz w:val="28"/>
          <w:szCs w:val="28"/>
        </w:rPr>
        <w:t>:</w:t>
      </w:r>
    </w:p>
    <w:p w:rsidR="00D2117F" w:rsidRPr="00AE40F6" w:rsidRDefault="00D2117F" w:rsidP="00AE40F6">
      <w:pPr>
        <w:pStyle w:val="ConsPlusNormal"/>
        <w:spacing w:before="220"/>
        <w:ind w:firstLine="540"/>
        <w:contextualSpacing/>
        <w:jc w:val="both"/>
        <w:rPr>
          <w:rFonts w:ascii="Times New Roman" w:hAnsi="Times New Roman" w:cs="Times New Roman"/>
          <w:sz w:val="28"/>
          <w:szCs w:val="28"/>
        </w:rPr>
      </w:pPr>
      <w:r w:rsidRPr="00AE40F6">
        <w:rPr>
          <w:rFonts w:ascii="Times New Roman" w:hAnsi="Times New Roman" w:cs="Times New Roman"/>
          <w:sz w:val="28"/>
          <w:szCs w:val="28"/>
        </w:rPr>
        <w:t>шатер - некапитальное сооружение, рассчитанное не более чем на 80 мест продажи товаров (выполнения работ, оказания услуг) на ярмарке;</w:t>
      </w:r>
    </w:p>
    <w:p w:rsidR="00D2117F" w:rsidRPr="00AE40F6" w:rsidRDefault="00D2117F" w:rsidP="00AE40F6">
      <w:pPr>
        <w:pStyle w:val="ConsPlusNormal"/>
        <w:spacing w:before="220"/>
        <w:ind w:firstLine="540"/>
        <w:contextualSpacing/>
        <w:jc w:val="both"/>
        <w:rPr>
          <w:rFonts w:ascii="Times New Roman" w:hAnsi="Times New Roman" w:cs="Times New Roman"/>
          <w:sz w:val="28"/>
          <w:szCs w:val="28"/>
        </w:rPr>
      </w:pPr>
      <w:r w:rsidRPr="00AE40F6">
        <w:rPr>
          <w:rFonts w:ascii="Times New Roman" w:hAnsi="Times New Roman" w:cs="Times New Roman"/>
          <w:sz w:val="28"/>
          <w:szCs w:val="28"/>
        </w:rPr>
        <w:t>палатка - некапитальное сооружение, рассчитанное не более чем одно место продажи товаров (выполнения работ, оказания услуг) на ярмарке;</w:t>
      </w:r>
    </w:p>
    <w:p w:rsidR="00AE40F6" w:rsidRDefault="00D2117F" w:rsidP="00AE40F6">
      <w:pPr>
        <w:pStyle w:val="ConsPlusNormal"/>
        <w:spacing w:before="220"/>
        <w:ind w:firstLine="540"/>
        <w:contextualSpacing/>
        <w:jc w:val="both"/>
        <w:rPr>
          <w:rFonts w:ascii="Times New Roman" w:hAnsi="Times New Roman" w:cs="Times New Roman"/>
          <w:sz w:val="28"/>
          <w:szCs w:val="28"/>
        </w:rPr>
      </w:pPr>
      <w:r w:rsidRPr="00AE40F6">
        <w:rPr>
          <w:rFonts w:ascii="Times New Roman" w:hAnsi="Times New Roman" w:cs="Times New Roman"/>
          <w:sz w:val="28"/>
          <w:szCs w:val="28"/>
        </w:rPr>
        <w:t>пагода - некапитальное сооружение, рассчитанное не более чем одно место продажи товаров (выполнения работ, оказания услуг) на ярмарке.</w:t>
      </w:r>
    </w:p>
    <w:p w:rsidR="00AE40F6" w:rsidRDefault="00AE40F6">
      <w:pPr>
        <w:pStyle w:val="ConsPlusTitle"/>
        <w:jc w:val="center"/>
        <w:outlineLvl w:val="4"/>
        <w:rPr>
          <w:rFonts w:ascii="Times New Roman" w:hAnsi="Times New Roman" w:cs="Times New Roman"/>
          <w:sz w:val="28"/>
          <w:szCs w:val="28"/>
        </w:rPr>
      </w:pPr>
    </w:p>
    <w:p w:rsidR="00D2117F" w:rsidRPr="00AE40F6" w:rsidRDefault="00D2117F">
      <w:pPr>
        <w:pStyle w:val="ConsPlusTitle"/>
        <w:jc w:val="center"/>
        <w:outlineLvl w:val="4"/>
        <w:rPr>
          <w:rFonts w:ascii="Times New Roman" w:hAnsi="Times New Roman" w:cs="Times New Roman"/>
          <w:sz w:val="28"/>
          <w:szCs w:val="28"/>
        </w:rPr>
      </w:pPr>
      <w:r w:rsidRPr="00AE40F6">
        <w:rPr>
          <w:rFonts w:ascii="Times New Roman" w:hAnsi="Times New Roman" w:cs="Times New Roman"/>
          <w:sz w:val="28"/>
          <w:szCs w:val="28"/>
        </w:rPr>
        <w:t xml:space="preserve">Рис. </w:t>
      </w:r>
      <w:r w:rsidR="008F3008" w:rsidRPr="00AE40F6">
        <w:rPr>
          <w:rFonts w:ascii="Times New Roman" w:hAnsi="Times New Roman" w:cs="Times New Roman"/>
          <w:sz w:val="28"/>
          <w:szCs w:val="28"/>
        </w:rPr>
        <w:t>«</w:t>
      </w:r>
      <w:r w:rsidRPr="00AE40F6">
        <w:rPr>
          <w:rFonts w:ascii="Times New Roman" w:hAnsi="Times New Roman" w:cs="Times New Roman"/>
          <w:sz w:val="28"/>
          <w:szCs w:val="28"/>
        </w:rPr>
        <w:t>Основные типы некапитальных сооружений - временных</w:t>
      </w:r>
    </w:p>
    <w:p w:rsidR="00D2117F" w:rsidRPr="00AE40F6" w:rsidRDefault="00D2117F">
      <w:pPr>
        <w:pStyle w:val="ConsPlusTitle"/>
        <w:jc w:val="center"/>
        <w:rPr>
          <w:rFonts w:ascii="Times New Roman" w:hAnsi="Times New Roman" w:cs="Times New Roman"/>
          <w:sz w:val="28"/>
          <w:szCs w:val="28"/>
        </w:rPr>
      </w:pPr>
      <w:r w:rsidRPr="00AE40F6">
        <w:rPr>
          <w:rFonts w:ascii="Times New Roman" w:hAnsi="Times New Roman" w:cs="Times New Roman"/>
          <w:sz w:val="28"/>
          <w:szCs w:val="28"/>
        </w:rPr>
        <w:t>сооружений (конструкций), размещаемых на местах продажи</w:t>
      </w:r>
    </w:p>
    <w:p w:rsidR="00D2117F" w:rsidRPr="00AE40F6" w:rsidRDefault="00D2117F">
      <w:pPr>
        <w:pStyle w:val="ConsPlusTitle"/>
        <w:jc w:val="center"/>
        <w:rPr>
          <w:rFonts w:ascii="Times New Roman" w:hAnsi="Times New Roman" w:cs="Times New Roman"/>
          <w:sz w:val="28"/>
          <w:szCs w:val="28"/>
        </w:rPr>
      </w:pPr>
      <w:r w:rsidRPr="00AE40F6">
        <w:rPr>
          <w:rFonts w:ascii="Times New Roman" w:hAnsi="Times New Roman" w:cs="Times New Roman"/>
          <w:sz w:val="28"/>
          <w:szCs w:val="28"/>
        </w:rPr>
        <w:t>товаров (выполнения работ, оказания услуг) на ярмарках,</w:t>
      </w:r>
    </w:p>
    <w:p w:rsidR="00D2117F" w:rsidRPr="00AE40F6" w:rsidRDefault="00D2117F">
      <w:pPr>
        <w:pStyle w:val="ConsPlusTitle"/>
        <w:jc w:val="center"/>
        <w:rPr>
          <w:rFonts w:ascii="Times New Roman" w:hAnsi="Times New Roman" w:cs="Times New Roman"/>
          <w:sz w:val="28"/>
          <w:szCs w:val="28"/>
        </w:rPr>
      </w:pPr>
      <w:r w:rsidRPr="00AE40F6">
        <w:rPr>
          <w:rFonts w:ascii="Times New Roman" w:hAnsi="Times New Roman" w:cs="Times New Roman"/>
          <w:sz w:val="28"/>
          <w:szCs w:val="28"/>
        </w:rPr>
        <w:t>организуемых на т</w:t>
      </w:r>
      <w:r w:rsidR="00F22B0A" w:rsidRPr="00AE40F6">
        <w:rPr>
          <w:rFonts w:ascii="Times New Roman" w:hAnsi="Times New Roman" w:cs="Times New Roman"/>
          <w:sz w:val="28"/>
          <w:szCs w:val="28"/>
        </w:rPr>
        <w:t>ерритории муниципального округа</w:t>
      </w:r>
      <w:r w:rsidR="008F3008" w:rsidRPr="00AE40F6">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71"/>
        </w:rPr>
        <w:drawing>
          <wp:inline distT="0" distB="0" distL="0" distR="0">
            <wp:extent cx="5149215" cy="1052830"/>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052830"/>
                    </a:xfrm>
                    <a:prstGeom prst="rect">
                      <a:avLst/>
                    </a:prstGeom>
                    <a:noFill/>
                    <a:ln>
                      <a:noFill/>
                    </a:ln>
                  </pic:spPr>
                </pic:pic>
              </a:graphicData>
            </a:graphic>
          </wp:inline>
        </w:drawing>
      </w:r>
    </w:p>
    <w:p w:rsidR="00D2117F" w:rsidRPr="008102EC" w:rsidRDefault="00D2117F" w:rsidP="008102EC">
      <w:pPr>
        <w:pStyle w:val="ConsPlusNormal"/>
        <w:contextualSpacing/>
        <w:jc w:val="both"/>
        <w:rPr>
          <w:rFonts w:ascii="Times New Roman" w:hAnsi="Times New Roman" w:cs="Times New Roman"/>
          <w:sz w:val="28"/>
          <w:szCs w:val="28"/>
        </w:rPr>
      </w:pPr>
    </w:p>
    <w:p w:rsidR="00D2117F" w:rsidRPr="008102EC" w:rsidRDefault="00D2117F" w:rsidP="008102EC">
      <w:pPr>
        <w:pStyle w:val="ConsPlusNormal"/>
        <w:ind w:firstLine="540"/>
        <w:contextualSpacing/>
        <w:jc w:val="both"/>
        <w:rPr>
          <w:rFonts w:ascii="Times New Roman" w:hAnsi="Times New Roman" w:cs="Times New Roman"/>
          <w:sz w:val="28"/>
          <w:szCs w:val="28"/>
        </w:rPr>
      </w:pPr>
      <w:r w:rsidRPr="008102EC">
        <w:rPr>
          <w:rFonts w:ascii="Times New Roman" w:hAnsi="Times New Roman" w:cs="Times New Roman"/>
          <w:sz w:val="28"/>
          <w:szCs w:val="28"/>
        </w:rPr>
        <w:t>Перечень подтипов шатров, размещаемых на местах для продажи товаров (выполнения работ, оказания услуг) на ярмарках, организуемых на территории муниципального округа:</w:t>
      </w:r>
    </w:p>
    <w:p w:rsidR="00D2117F" w:rsidRPr="008102EC" w:rsidRDefault="00D2117F" w:rsidP="008102EC">
      <w:pPr>
        <w:pStyle w:val="ConsPlusNormal"/>
        <w:spacing w:before="220"/>
        <w:ind w:firstLine="540"/>
        <w:contextualSpacing/>
        <w:jc w:val="both"/>
        <w:rPr>
          <w:rFonts w:ascii="Times New Roman" w:hAnsi="Times New Roman" w:cs="Times New Roman"/>
          <w:sz w:val="28"/>
          <w:szCs w:val="28"/>
        </w:rPr>
      </w:pPr>
      <w:r w:rsidRPr="008102EC">
        <w:rPr>
          <w:rFonts w:ascii="Times New Roman" w:hAnsi="Times New Roman" w:cs="Times New Roman"/>
          <w:sz w:val="28"/>
          <w:szCs w:val="28"/>
        </w:rPr>
        <w:t>закрытый шатер - быстровозводимая сборно-разборная тентовая конструкция заводского изготовления с замкнутым внутренним пространством без внутренних стоек, вертикальные ограждающие конструкции которой (стойки и тент) образуют стенки, укомплектованные оконными и дверными проемами;</w:t>
      </w:r>
    </w:p>
    <w:p w:rsidR="00D2117F" w:rsidRPr="008102EC" w:rsidRDefault="00D2117F" w:rsidP="008102EC">
      <w:pPr>
        <w:pStyle w:val="ConsPlusNormal"/>
        <w:spacing w:before="220"/>
        <w:ind w:firstLine="540"/>
        <w:contextualSpacing/>
        <w:jc w:val="both"/>
        <w:rPr>
          <w:rFonts w:ascii="Times New Roman" w:hAnsi="Times New Roman" w:cs="Times New Roman"/>
          <w:sz w:val="28"/>
          <w:szCs w:val="28"/>
        </w:rPr>
      </w:pPr>
      <w:r w:rsidRPr="008102EC">
        <w:rPr>
          <w:rFonts w:ascii="Times New Roman" w:hAnsi="Times New Roman" w:cs="Times New Roman"/>
          <w:sz w:val="28"/>
          <w:szCs w:val="28"/>
        </w:rPr>
        <w:t>открытый шатер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не образуют стенки (тент по вертикали располагается в завесях углов или отсутствует);</w:t>
      </w:r>
    </w:p>
    <w:p w:rsidR="00D2117F" w:rsidRPr="008102EC" w:rsidRDefault="00D2117F" w:rsidP="008102EC">
      <w:pPr>
        <w:pStyle w:val="ConsPlusNormal"/>
        <w:spacing w:before="220"/>
        <w:ind w:firstLine="540"/>
        <w:contextualSpacing/>
        <w:jc w:val="both"/>
        <w:rPr>
          <w:rFonts w:ascii="Times New Roman" w:hAnsi="Times New Roman" w:cs="Times New Roman"/>
          <w:sz w:val="28"/>
          <w:szCs w:val="28"/>
        </w:rPr>
      </w:pPr>
      <w:r w:rsidRPr="008102EC">
        <w:rPr>
          <w:rFonts w:ascii="Times New Roman" w:hAnsi="Times New Roman" w:cs="Times New Roman"/>
          <w:sz w:val="28"/>
          <w:szCs w:val="28"/>
        </w:rPr>
        <w:t>полуоткрытый шатер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с одной или двух сторон не образуют стенку (тент по вертикали располагается в завесях углов или отсутствует), с иных сторон образуют стенки без дверных проемов.</w:t>
      </w:r>
    </w:p>
    <w:p w:rsidR="00D2117F" w:rsidRPr="008102EC" w:rsidRDefault="00D2117F" w:rsidP="008102EC">
      <w:pPr>
        <w:pStyle w:val="ConsPlusNormal"/>
        <w:contextualSpacing/>
        <w:jc w:val="both"/>
        <w:rPr>
          <w:rFonts w:ascii="Times New Roman" w:hAnsi="Times New Roman" w:cs="Times New Roman"/>
          <w:sz w:val="28"/>
          <w:szCs w:val="28"/>
        </w:rPr>
      </w:pPr>
    </w:p>
    <w:p w:rsidR="00D2117F" w:rsidRPr="008102EC" w:rsidRDefault="00D2117F" w:rsidP="008102EC">
      <w:pPr>
        <w:pStyle w:val="ConsPlusTitle"/>
        <w:contextualSpacing/>
        <w:jc w:val="center"/>
        <w:outlineLvl w:val="4"/>
        <w:rPr>
          <w:rFonts w:ascii="Times New Roman" w:hAnsi="Times New Roman" w:cs="Times New Roman"/>
          <w:sz w:val="28"/>
          <w:szCs w:val="28"/>
        </w:rPr>
      </w:pPr>
      <w:r w:rsidRPr="008102EC">
        <w:rPr>
          <w:rFonts w:ascii="Times New Roman" w:hAnsi="Times New Roman" w:cs="Times New Roman"/>
          <w:sz w:val="28"/>
          <w:szCs w:val="28"/>
        </w:rPr>
        <w:t xml:space="preserve">Рис. </w:t>
      </w:r>
      <w:r w:rsidR="008F3008" w:rsidRPr="008102EC">
        <w:rPr>
          <w:rFonts w:ascii="Times New Roman" w:hAnsi="Times New Roman" w:cs="Times New Roman"/>
          <w:sz w:val="28"/>
          <w:szCs w:val="28"/>
        </w:rPr>
        <w:t>«</w:t>
      </w:r>
      <w:r w:rsidRPr="008102EC">
        <w:rPr>
          <w:rFonts w:ascii="Times New Roman" w:hAnsi="Times New Roman" w:cs="Times New Roman"/>
          <w:sz w:val="28"/>
          <w:szCs w:val="28"/>
        </w:rPr>
        <w:t>Подтипы шатров, размещаемых на местах для продажи</w:t>
      </w:r>
    </w:p>
    <w:p w:rsidR="00D2117F" w:rsidRPr="008102EC" w:rsidRDefault="00D2117F" w:rsidP="008102EC">
      <w:pPr>
        <w:pStyle w:val="ConsPlusTitle"/>
        <w:contextualSpacing/>
        <w:jc w:val="center"/>
        <w:rPr>
          <w:rFonts w:ascii="Times New Roman" w:hAnsi="Times New Roman" w:cs="Times New Roman"/>
          <w:sz w:val="28"/>
          <w:szCs w:val="28"/>
        </w:rPr>
      </w:pPr>
      <w:r w:rsidRPr="008102EC">
        <w:rPr>
          <w:rFonts w:ascii="Times New Roman" w:hAnsi="Times New Roman" w:cs="Times New Roman"/>
          <w:sz w:val="28"/>
          <w:szCs w:val="28"/>
        </w:rPr>
        <w:t>товаров (выполнения работ, оказания услуг) на ярмарках,</w:t>
      </w:r>
    </w:p>
    <w:p w:rsidR="00D2117F" w:rsidRPr="008102EC" w:rsidRDefault="00D2117F" w:rsidP="008102EC">
      <w:pPr>
        <w:pStyle w:val="ConsPlusTitle"/>
        <w:contextualSpacing/>
        <w:jc w:val="center"/>
        <w:rPr>
          <w:rFonts w:ascii="Times New Roman" w:hAnsi="Times New Roman" w:cs="Times New Roman"/>
          <w:sz w:val="28"/>
          <w:szCs w:val="28"/>
        </w:rPr>
      </w:pPr>
      <w:r w:rsidRPr="008102EC">
        <w:rPr>
          <w:rFonts w:ascii="Times New Roman" w:hAnsi="Times New Roman" w:cs="Times New Roman"/>
          <w:sz w:val="28"/>
          <w:szCs w:val="28"/>
        </w:rPr>
        <w:t xml:space="preserve">организуемых на территории </w:t>
      </w:r>
      <w:r w:rsidR="005402E6" w:rsidRPr="008102EC">
        <w:rPr>
          <w:rFonts w:ascii="Times New Roman" w:hAnsi="Times New Roman" w:cs="Times New Roman"/>
          <w:sz w:val="28"/>
          <w:szCs w:val="28"/>
        </w:rPr>
        <w:t>Раменского муниципального округа</w:t>
      </w:r>
      <w:r w:rsidR="008F3008" w:rsidRPr="008102EC">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169"/>
        </w:rPr>
        <w:drawing>
          <wp:inline distT="0" distB="0" distL="0" distR="0">
            <wp:extent cx="5149215" cy="2292985"/>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2292985"/>
                    </a:xfrm>
                    <a:prstGeom prst="rect">
                      <a:avLst/>
                    </a:prstGeom>
                    <a:noFill/>
                    <a:ln>
                      <a:noFill/>
                    </a:ln>
                  </pic:spPr>
                </pic:pic>
              </a:graphicData>
            </a:graphic>
          </wp:inline>
        </w:drawing>
      </w:r>
    </w:p>
    <w:p w:rsidR="00D2117F" w:rsidRDefault="00D2117F">
      <w:pPr>
        <w:pStyle w:val="ConsPlusNormal"/>
        <w:jc w:val="both"/>
      </w:pPr>
    </w:p>
    <w:p w:rsidR="00D2117F" w:rsidRPr="008102EC" w:rsidRDefault="00D2117F" w:rsidP="008102EC">
      <w:pPr>
        <w:pStyle w:val="ConsPlusNormal"/>
        <w:ind w:firstLine="539"/>
        <w:contextualSpacing/>
        <w:jc w:val="both"/>
        <w:rPr>
          <w:rFonts w:ascii="Times New Roman" w:hAnsi="Times New Roman" w:cs="Times New Roman"/>
          <w:sz w:val="28"/>
          <w:szCs w:val="28"/>
        </w:rPr>
      </w:pPr>
      <w:r w:rsidRPr="008102EC">
        <w:rPr>
          <w:rFonts w:ascii="Times New Roman" w:hAnsi="Times New Roman" w:cs="Times New Roman"/>
          <w:sz w:val="28"/>
          <w:szCs w:val="28"/>
        </w:rPr>
        <w:t>Перечень подтипов палаток, размещаемых на местах для продажи товаров (выполнения работ, оказания услуг) на ярмарках, организуемых на т</w:t>
      </w:r>
      <w:r w:rsidR="005402E6" w:rsidRPr="008102EC">
        <w:rPr>
          <w:rFonts w:ascii="Times New Roman" w:hAnsi="Times New Roman" w:cs="Times New Roman"/>
          <w:sz w:val="28"/>
          <w:szCs w:val="28"/>
        </w:rPr>
        <w:t>ерритории муниципального округа</w:t>
      </w:r>
      <w:r w:rsidRPr="008102EC">
        <w:rPr>
          <w:rFonts w:ascii="Times New Roman" w:hAnsi="Times New Roman" w:cs="Times New Roman"/>
          <w:sz w:val="28"/>
          <w:szCs w:val="28"/>
        </w:rPr>
        <w:t>:</w:t>
      </w:r>
    </w:p>
    <w:p w:rsidR="00D2117F" w:rsidRPr="008102EC" w:rsidRDefault="00D2117F" w:rsidP="008102EC">
      <w:pPr>
        <w:pStyle w:val="ConsPlusNormal"/>
        <w:spacing w:before="220"/>
        <w:ind w:firstLine="539"/>
        <w:contextualSpacing/>
        <w:jc w:val="both"/>
        <w:rPr>
          <w:rFonts w:ascii="Times New Roman" w:hAnsi="Times New Roman" w:cs="Times New Roman"/>
          <w:sz w:val="28"/>
          <w:szCs w:val="28"/>
        </w:rPr>
      </w:pPr>
      <w:r w:rsidRPr="008102EC">
        <w:rPr>
          <w:rFonts w:ascii="Times New Roman" w:hAnsi="Times New Roman" w:cs="Times New Roman"/>
          <w:sz w:val="28"/>
          <w:szCs w:val="28"/>
        </w:rPr>
        <w:t>мягкая палатка - быстровозводимая сборно-разборная тентовая конструкция заводского изготовления с незамкнутым внутренним пространством со стороны прилавка, вертикальные ограждающие конструкции которой со стороны прилавка не образуют стенки, а с иных сторон образуют стенки без оконных и дверных проемов;</w:t>
      </w:r>
    </w:p>
    <w:p w:rsidR="00D2117F" w:rsidRPr="008102EC" w:rsidRDefault="00D2117F" w:rsidP="008102EC">
      <w:pPr>
        <w:pStyle w:val="ConsPlusNormal"/>
        <w:spacing w:before="220"/>
        <w:ind w:firstLine="539"/>
        <w:contextualSpacing/>
        <w:jc w:val="both"/>
        <w:rPr>
          <w:rFonts w:ascii="Times New Roman" w:hAnsi="Times New Roman" w:cs="Times New Roman"/>
          <w:sz w:val="28"/>
          <w:szCs w:val="28"/>
        </w:rPr>
      </w:pPr>
      <w:r w:rsidRPr="008102EC">
        <w:rPr>
          <w:rFonts w:ascii="Times New Roman" w:hAnsi="Times New Roman" w:cs="Times New Roman"/>
          <w:sz w:val="28"/>
          <w:szCs w:val="28"/>
        </w:rPr>
        <w:lastRenderedPageBreak/>
        <w:t>жесткая палатка - собранная (готовая к установке и последующему демонтажу) или быстровозводимая сборно-разборная не тентовая конструкция заводского изготовления с незамкнутым внутренним пространством со стороны прилавка (вертикальные ограждающие конструкции со стороны прилавка образуют стенку до уровня прилавка), а с иных сторон образуют стенки с одним дверным проемом.</w:t>
      </w:r>
    </w:p>
    <w:p w:rsidR="00D2117F" w:rsidRDefault="00D2117F">
      <w:pPr>
        <w:pStyle w:val="ConsPlusNormal"/>
        <w:jc w:val="both"/>
      </w:pPr>
    </w:p>
    <w:p w:rsidR="00D2117F" w:rsidRPr="008102EC" w:rsidRDefault="00D2117F">
      <w:pPr>
        <w:pStyle w:val="ConsPlusTitle"/>
        <w:jc w:val="center"/>
        <w:outlineLvl w:val="4"/>
        <w:rPr>
          <w:rFonts w:ascii="Times New Roman" w:hAnsi="Times New Roman" w:cs="Times New Roman"/>
          <w:sz w:val="28"/>
          <w:szCs w:val="28"/>
        </w:rPr>
      </w:pPr>
      <w:r w:rsidRPr="008102EC">
        <w:rPr>
          <w:rFonts w:ascii="Times New Roman" w:hAnsi="Times New Roman" w:cs="Times New Roman"/>
          <w:sz w:val="28"/>
          <w:szCs w:val="28"/>
        </w:rPr>
        <w:t xml:space="preserve">Рис. </w:t>
      </w:r>
      <w:r w:rsidR="008F3008" w:rsidRPr="008102EC">
        <w:rPr>
          <w:rFonts w:ascii="Times New Roman" w:hAnsi="Times New Roman" w:cs="Times New Roman"/>
          <w:sz w:val="28"/>
          <w:szCs w:val="28"/>
        </w:rPr>
        <w:t>«</w:t>
      </w:r>
      <w:r w:rsidRPr="008102EC">
        <w:rPr>
          <w:rFonts w:ascii="Times New Roman" w:hAnsi="Times New Roman" w:cs="Times New Roman"/>
          <w:sz w:val="28"/>
          <w:szCs w:val="28"/>
        </w:rPr>
        <w:t>Подтипы палаток, размещаемых на местах для продажи</w:t>
      </w:r>
    </w:p>
    <w:p w:rsidR="00D2117F" w:rsidRPr="008102EC" w:rsidRDefault="00D2117F">
      <w:pPr>
        <w:pStyle w:val="ConsPlusTitle"/>
        <w:jc w:val="center"/>
        <w:rPr>
          <w:rFonts w:ascii="Times New Roman" w:hAnsi="Times New Roman" w:cs="Times New Roman"/>
          <w:sz w:val="28"/>
          <w:szCs w:val="28"/>
        </w:rPr>
      </w:pPr>
      <w:r w:rsidRPr="008102EC">
        <w:rPr>
          <w:rFonts w:ascii="Times New Roman" w:hAnsi="Times New Roman" w:cs="Times New Roman"/>
          <w:sz w:val="28"/>
          <w:szCs w:val="28"/>
        </w:rPr>
        <w:t>товаров (выполнения работ, оказания услуг) на ярмарках,</w:t>
      </w:r>
    </w:p>
    <w:p w:rsidR="00D2117F" w:rsidRPr="008102EC" w:rsidRDefault="00D2117F">
      <w:pPr>
        <w:pStyle w:val="ConsPlusTitle"/>
        <w:jc w:val="center"/>
        <w:rPr>
          <w:rFonts w:ascii="Times New Roman" w:hAnsi="Times New Roman" w:cs="Times New Roman"/>
          <w:sz w:val="28"/>
          <w:szCs w:val="28"/>
        </w:rPr>
      </w:pPr>
      <w:r w:rsidRPr="008102EC">
        <w:rPr>
          <w:rFonts w:ascii="Times New Roman" w:hAnsi="Times New Roman" w:cs="Times New Roman"/>
          <w:sz w:val="28"/>
          <w:szCs w:val="28"/>
        </w:rPr>
        <w:t xml:space="preserve">организуемых на территории </w:t>
      </w:r>
      <w:r w:rsidR="005402E6" w:rsidRPr="008102EC">
        <w:rPr>
          <w:rFonts w:ascii="Times New Roman" w:hAnsi="Times New Roman" w:cs="Times New Roman"/>
          <w:sz w:val="28"/>
          <w:szCs w:val="28"/>
        </w:rPr>
        <w:t>Раменского муниципального округа</w:t>
      </w:r>
      <w:r w:rsidR="008F3008" w:rsidRPr="008102EC">
        <w:rPr>
          <w:rFonts w:ascii="Times New Roman" w:hAnsi="Times New Roman" w:cs="Times New Roman"/>
          <w:sz w:val="28"/>
          <w:szCs w:val="28"/>
        </w:rPr>
        <w:t>»</w:t>
      </w:r>
    </w:p>
    <w:p w:rsidR="00D2117F" w:rsidRPr="008102EC"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104"/>
        </w:rPr>
        <w:drawing>
          <wp:inline distT="0" distB="0" distL="0" distR="0">
            <wp:extent cx="5149215" cy="1468120"/>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468120"/>
                    </a:xfrm>
                    <a:prstGeom prst="rect">
                      <a:avLst/>
                    </a:prstGeom>
                    <a:noFill/>
                    <a:ln>
                      <a:noFill/>
                    </a:ln>
                  </pic:spPr>
                </pic:pic>
              </a:graphicData>
            </a:graphic>
          </wp:inline>
        </w:drawing>
      </w:r>
    </w:p>
    <w:p w:rsidR="00D2117F" w:rsidRDefault="00D2117F">
      <w:pPr>
        <w:pStyle w:val="ConsPlusNormal"/>
        <w:sectPr w:rsidR="00D2117F">
          <w:pgSz w:w="11905" w:h="16838"/>
          <w:pgMar w:top="1134" w:right="850" w:bottom="1134" w:left="1701" w:header="0" w:footer="0" w:gutter="0"/>
          <w:cols w:space="720"/>
          <w:titlePg/>
        </w:sectPr>
      </w:pPr>
    </w:p>
    <w:p w:rsidR="000B209A" w:rsidRPr="008102EC" w:rsidRDefault="000B209A" w:rsidP="008102EC">
      <w:pPr>
        <w:pStyle w:val="a9"/>
        <w:keepNext/>
        <w:rPr>
          <w:color w:val="auto"/>
          <w:sz w:val="28"/>
          <w:szCs w:val="28"/>
        </w:rPr>
      </w:pPr>
      <w:r w:rsidRPr="008102EC">
        <w:rPr>
          <w:color w:val="auto"/>
          <w:sz w:val="28"/>
          <w:szCs w:val="28"/>
        </w:rPr>
        <w:lastRenderedPageBreak/>
        <w:t xml:space="preserve">Таблица </w:t>
      </w:r>
      <w:r w:rsidR="009040C3" w:rsidRPr="008102EC">
        <w:rPr>
          <w:color w:val="auto"/>
          <w:sz w:val="28"/>
          <w:szCs w:val="28"/>
        </w:rPr>
        <w:fldChar w:fldCharType="begin"/>
      </w:r>
      <w:r w:rsidRPr="008102EC">
        <w:rPr>
          <w:color w:val="auto"/>
          <w:sz w:val="28"/>
          <w:szCs w:val="28"/>
        </w:rPr>
        <w:instrText xml:space="preserve"> SEQ Таблица \* ARABIC </w:instrText>
      </w:r>
      <w:r w:rsidR="009040C3" w:rsidRPr="008102EC">
        <w:rPr>
          <w:color w:val="auto"/>
          <w:sz w:val="28"/>
          <w:szCs w:val="28"/>
        </w:rPr>
        <w:fldChar w:fldCharType="separate"/>
      </w:r>
      <w:r w:rsidR="0096177B">
        <w:rPr>
          <w:noProof/>
          <w:color w:val="auto"/>
          <w:sz w:val="28"/>
          <w:szCs w:val="28"/>
        </w:rPr>
        <w:t>2</w:t>
      </w:r>
      <w:r w:rsidR="009040C3" w:rsidRPr="008102EC">
        <w:rPr>
          <w:color w:val="auto"/>
          <w:sz w:val="28"/>
          <w:szCs w:val="28"/>
        </w:rPr>
        <w:fldChar w:fldCharType="end"/>
      </w:r>
      <w:r w:rsidR="008F3008" w:rsidRPr="008102EC">
        <w:rPr>
          <w:color w:val="auto"/>
          <w:sz w:val="28"/>
          <w:szCs w:val="28"/>
        </w:rPr>
        <w:t>«</w:t>
      </w:r>
      <w:r w:rsidRPr="008102EC">
        <w:rPr>
          <w:color w:val="auto"/>
          <w:sz w:val="28"/>
          <w:szCs w:val="28"/>
        </w:rPr>
        <w:t>Объекты благоустройства и элементы благоустройства,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419"/>
        <w:gridCol w:w="3515"/>
        <w:gridCol w:w="2154"/>
        <w:gridCol w:w="3004"/>
      </w:tblGrid>
      <w:tr w:rsidR="00D2117F">
        <w:tc>
          <w:tcPr>
            <w:tcW w:w="2986" w:type="dxa"/>
            <w:gridSpan w:val="2"/>
            <w:vMerge w:val="restart"/>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Виды ярмарок</w:t>
            </w:r>
          </w:p>
        </w:tc>
        <w:tc>
          <w:tcPr>
            <w:tcW w:w="8673" w:type="dxa"/>
            <w:gridSpan w:val="3"/>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Объекты благоустройства и элементы благоустройства мест продажи товаров (выполнения работ, оказания услуг) на ярмарках</w:t>
            </w:r>
          </w:p>
        </w:tc>
      </w:tr>
      <w:tr w:rsidR="00D2117F">
        <w:tc>
          <w:tcPr>
            <w:tcW w:w="2986" w:type="dxa"/>
            <w:gridSpan w:val="2"/>
            <w:vMerge/>
          </w:tcPr>
          <w:p w:rsidR="00D2117F" w:rsidRPr="008102EC" w:rsidRDefault="00D2117F">
            <w:pPr>
              <w:pStyle w:val="ConsPlusNormal"/>
              <w:rPr>
                <w:rFonts w:ascii="Times New Roman" w:hAnsi="Times New Roman" w:cs="Times New Roman"/>
              </w:rPr>
            </w:pPr>
          </w:p>
        </w:tc>
        <w:tc>
          <w:tcPr>
            <w:tcW w:w="5669" w:type="dxa"/>
            <w:gridSpan w:val="2"/>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Перечень объектов благоустройства и элементов благоустройства</w:t>
            </w:r>
          </w:p>
        </w:tc>
        <w:tc>
          <w:tcPr>
            <w:tcW w:w="3004" w:type="dxa"/>
            <w:vMerge w:val="restart"/>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34"/>
              </w:rPr>
              <w:drawing>
                <wp:inline distT="0" distB="0" distL="0" distR="0">
                  <wp:extent cx="577215" cy="577215"/>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215" cy="577215"/>
                          </a:xfrm>
                          <a:prstGeom prst="rect">
                            <a:avLst/>
                          </a:prstGeom>
                          <a:noFill/>
                          <a:ln>
                            <a:noFill/>
                          </a:ln>
                        </pic:spPr>
                      </pic:pic>
                    </a:graphicData>
                  </a:graphic>
                </wp:inline>
              </w:drawing>
            </w:r>
            <w:r w:rsidRPr="008102EC">
              <w:rPr>
                <w:rFonts w:ascii="Times New Roman" w:hAnsi="Times New Roman" w:cs="Times New Roman"/>
                <w:noProof/>
                <w:position w:val="-31"/>
              </w:rPr>
              <w:drawing>
                <wp:inline distT="0" distB="0" distL="0" distR="0">
                  <wp:extent cx="536575" cy="543560"/>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575" cy="543560"/>
                          </a:xfrm>
                          <a:prstGeom prst="rect">
                            <a:avLst/>
                          </a:prstGeom>
                          <a:noFill/>
                          <a:ln>
                            <a:noFill/>
                          </a:ln>
                        </pic:spPr>
                      </pic:pic>
                    </a:graphicData>
                  </a:graphic>
                </wp:inline>
              </w:drawing>
            </w:r>
            <w:r w:rsidRPr="008102EC">
              <w:rPr>
                <w:rFonts w:ascii="Times New Roman" w:hAnsi="Times New Roman" w:cs="Times New Roman"/>
              </w:rPr>
              <w:t xml:space="preserve"> Допускаемые к применению подтипы некапитальных сооружений</w:t>
            </w:r>
          </w:p>
        </w:tc>
      </w:tr>
      <w:tr w:rsidR="00D2117F">
        <w:tc>
          <w:tcPr>
            <w:tcW w:w="2986" w:type="dxa"/>
            <w:gridSpan w:val="2"/>
            <w:vMerge/>
          </w:tcPr>
          <w:p w:rsidR="00D2117F" w:rsidRPr="008102EC" w:rsidRDefault="00D2117F">
            <w:pPr>
              <w:pStyle w:val="ConsPlusNormal"/>
              <w:rPr>
                <w:rFonts w:ascii="Times New Roman" w:hAnsi="Times New Roman" w:cs="Times New Roman"/>
              </w:rPr>
            </w:pPr>
          </w:p>
        </w:tc>
        <w:tc>
          <w:tcPr>
            <w:tcW w:w="3515" w:type="dxa"/>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Обязательные (основные)</w:t>
            </w:r>
          </w:p>
        </w:tc>
        <w:tc>
          <w:tcPr>
            <w:tcW w:w="2154" w:type="dxa"/>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Допустимые (второстепенные)</w:t>
            </w:r>
          </w:p>
        </w:tc>
        <w:tc>
          <w:tcPr>
            <w:tcW w:w="3004" w:type="dxa"/>
            <w:vMerge/>
          </w:tcPr>
          <w:p w:rsidR="00D2117F" w:rsidRPr="008102EC" w:rsidRDefault="00D2117F">
            <w:pPr>
              <w:pStyle w:val="ConsPlusNormal"/>
              <w:rPr>
                <w:rFonts w:ascii="Times New Roman" w:hAnsi="Times New Roman" w:cs="Times New Roman"/>
              </w:rPr>
            </w:pPr>
          </w:p>
        </w:tc>
      </w:tr>
      <w:tr w:rsidR="00D2117F">
        <w:tc>
          <w:tcPr>
            <w:tcW w:w="567" w:type="dxa"/>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1.</w:t>
            </w:r>
          </w:p>
        </w:tc>
        <w:tc>
          <w:tcPr>
            <w:tcW w:w="2419" w:type="dxa"/>
          </w:tcPr>
          <w:p w:rsidR="00D2117F" w:rsidRPr="008102EC" w:rsidRDefault="00D2117F">
            <w:pPr>
              <w:pStyle w:val="ConsPlusNormal"/>
              <w:rPr>
                <w:rFonts w:ascii="Times New Roman" w:hAnsi="Times New Roman" w:cs="Times New Roman"/>
              </w:rPr>
            </w:pPr>
            <w:r w:rsidRPr="008102EC">
              <w:rPr>
                <w:rFonts w:ascii="Times New Roman" w:hAnsi="Times New Roman" w:cs="Times New Roman"/>
              </w:rPr>
              <w:t>Тематическая ярмарка</w:t>
            </w:r>
          </w:p>
        </w:tc>
        <w:tc>
          <w:tcPr>
            <w:tcW w:w="3515" w:type="dxa"/>
          </w:tcPr>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6"/>
              </w:rPr>
              <w:drawing>
                <wp:inline distT="0" distB="0" distL="0" distR="0">
                  <wp:extent cx="348615" cy="348615"/>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8615"/>
                          </a:xfrm>
                          <a:prstGeom prst="rect">
                            <a:avLst/>
                          </a:prstGeom>
                          <a:noFill/>
                          <a:ln>
                            <a:noFill/>
                          </a:ln>
                        </pic:spPr>
                      </pic:pic>
                    </a:graphicData>
                  </a:graphic>
                </wp:inline>
              </w:drawing>
            </w:r>
            <w:r w:rsidRPr="008102EC">
              <w:rPr>
                <w:rFonts w:ascii="Times New Roman" w:hAnsi="Times New Roman" w:cs="Times New Roman"/>
              </w:rPr>
              <w:t xml:space="preserve"> некапитальные сооружения</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8615" cy="342265"/>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2265"/>
                          </a:xfrm>
                          <a:prstGeom prst="rect">
                            <a:avLst/>
                          </a:prstGeom>
                          <a:noFill/>
                          <a:ln>
                            <a:noFill/>
                          </a:ln>
                        </pic:spPr>
                      </pic:pic>
                    </a:graphicData>
                  </a:graphic>
                </wp:inline>
              </w:drawing>
            </w:r>
            <w:r w:rsidRPr="008102EC">
              <w:rPr>
                <w:rFonts w:ascii="Times New Roman" w:hAnsi="Times New Roman" w:cs="Times New Roman"/>
              </w:rPr>
              <w:t xml:space="preserve"> площадки и пешеходные коммуникации, подъезды с твердым (усовершенствованным) покрытием</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42265"/>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42265"/>
                          </a:xfrm>
                          <a:prstGeom prst="rect">
                            <a:avLst/>
                          </a:prstGeom>
                          <a:noFill/>
                          <a:ln>
                            <a:noFill/>
                          </a:ln>
                        </pic:spPr>
                      </pic:pic>
                    </a:graphicData>
                  </a:graphic>
                </wp:inline>
              </w:drawing>
            </w:r>
            <w:r w:rsidRPr="008102EC">
              <w:rPr>
                <w:rFonts w:ascii="Times New Roman" w:hAnsi="Times New Roman" w:cs="Times New Roman"/>
              </w:rPr>
              <w:t xml:space="preserve"> информационно-декоративные вывески, информационные доски</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42265"/>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42265"/>
                          </a:xfrm>
                          <a:prstGeom prst="rect">
                            <a:avLst/>
                          </a:prstGeom>
                          <a:noFill/>
                          <a:ln>
                            <a:noFill/>
                          </a:ln>
                        </pic:spPr>
                      </pic:pic>
                    </a:graphicData>
                  </a:graphic>
                </wp:inline>
              </w:drawing>
            </w:r>
            <w:r w:rsidRPr="008102EC">
              <w:rPr>
                <w:rFonts w:ascii="Times New Roman" w:hAnsi="Times New Roman" w:cs="Times New Roman"/>
              </w:rPr>
              <w:t xml:space="preserve"> урны</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42265"/>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42265"/>
                          </a:xfrm>
                          <a:prstGeom prst="rect">
                            <a:avLst/>
                          </a:prstGeom>
                          <a:noFill/>
                          <a:ln>
                            <a:noFill/>
                          </a:ln>
                        </pic:spPr>
                      </pic:pic>
                    </a:graphicData>
                  </a:graphic>
                </wp:inline>
              </w:drawing>
            </w:r>
            <w:r w:rsidRPr="008102EC">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35280"/>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35280"/>
                          </a:xfrm>
                          <a:prstGeom prst="rect">
                            <a:avLst/>
                          </a:prstGeom>
                          <a:noFill/>
                          <a:ln>
                            <a:noFill/>
                          </a:ln>
                        </pic:spPr>
                      </pic:pic>
                    </a:graphicData>
                  </a:graphic>
                </wp:inline>
              </w:drawing>
            </w:r>
            <w:r w:rsidRPr="008102EC">
              <w:rPr>
                <w:rFonts w:ascii="Times New Roman" w:hAnsi="Times New Roman" w:cs="Times New Roman"/>
              </w:rPr>
              <w:t xml:space="preserve"> элементы, обеспечивающие доступность, в том числе для МГН</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35280"/>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35280"/>
                          </a:xfrm>
                          <a:prstGeom prst="rect">
                            <a:avLst/>
                          </a:prstGeom>
                          <a:noFill/>
                          <a:ln>
                            <a:noFill/>
                          </a:ln>
                        </pic:spPr>
                      </pic:pic>
                    </a:graphicData>
                  </a:graphic>
                </wp:inline>
              </w:drawing>
            </w:r>
            <w:r w:rsidRPr="008102EC">
              <w:rPr>
                <w:rFonts w:ascii="Times New Roman" w:hAnsi="Times New Roman" w:cs="Times New Roman"/>
              </w:rPr>
              <w:t xml:space="preserve"> общественные туалеты </w:t>
            </w:r>
            <w:r w:rsidRPr="008102EC">
              <w:rPr>
                <w:rFonts w:ascii="Times New Roman" w:hAnsi="Times New Roman" w:cs="Times New Roman"/>
              </w:rPr>
              <w:lastRenderedPageBreak/>
              <w:t>нестационарного типа</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8615" cy="342265"/>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2265"/>
                          </a:xfrm>
                          <a:prstGeom prst="rect">
                            <a:avLst/>
                          </a:prstGeom>
                          <a:noFill/>
                          <a:ln>
                            <a:noFill/>
                          </a:ln>
                        </pic:spPr>
                      </pic:pic>
                    </a:graphicData>
                  </a:graphic>
                </wp:inline>
              </w:drawing>
            </w:r>
            <w:r w:rsidRPr="008102EC">
              <w:rPr>
                <w:rFonts w:ascii="Times New Roman" w:hAnsi="Times New Roman" w:cs="Times New Roman"/>
              </w:rPr>
              <w:t xml:space="preserve"> автостоянки (парковки)</w:t>
            </w:r>
          </w:p>
        </w:tc>
        <w:tc>
          <w:tcPr>
            <w:tcW w:w="2154" w:type="dxa"/>
          </w:tcPr>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20"/>
              </w:rPr>
              <w:lastRenderedPageBreak/>
              <w:drawing>
                <wp:inline distT="0" distB="0" distL="0" distR="0">
                  <wp:extent cx="395605" cy="395605"/>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8102EC">
              <w:rPr>
                <w:rFonts w:ascii="Times New Roman" w:hAnsi="Times New Roman" w:cs="Times New Roman"/>
              </w:rPr>
              <w:t xml:space="preserve"> праздничное оформление</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20"/>
              </w:rPr>
              <w:drawing>
                <wp:inline distT="0" distB="0" distL="0" distR="0">
                  <wp:extent cx="395605" cy="395605"/>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8102EC">
              <w:rPr>
                <w:rFonts w:ascii="Times New Roman" w:hAnsi="Times New Roman" w:cs="Times New Roman"/>
              </w:rPr>
              <w:t xml:space="preserve"> МАФ</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20"/>
              </w:rPr>
              <w:drawing>
                <wp:inline distT="0" distB="0" distL="0" distR="0">
                  <wp:extent cx="409575" cy="395605"/>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395605"/>
                          </a:xfrm>
                          <a:prstGeom prst="rect">
                            <a:avLst/>
                          </a:prstGeom>
                          <a:noFill/>
                          <a:ln>
                            <a:noFill/>
                          </a:ln>
                        </pic:spPr>
                      </pic:pic>
                    </a:graphicData>
                  </a:graphic>
                </wp:inline>
              </w:drawing>
            </w:r>
            <w:r w:rsidRPr="008102EC">
              <w:rPr>
                <w:rFonts w:ascii="Times New Roman" w:hAnsi="Times New Roman" w:cs="Times New Roman"/>
              </w:rPr>
              <w:t xml:space="preserve"> выносное холодильное оборудование,</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rPr>
              <w:t>торговые автоматы</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7"/>
              </w:rPr>
              <w:drawing>
                <wp:inline distT="0" distB="0" distL="0" distR="0">
                  <wp:extent cx="389255" cy="355600"/>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355600"/>
                          </a:xfrm>
                          <a:prstGeom prst="rect">
                            <a:avLst/>
                          </a:prstGeom>
                          <a:noFill/>
                          <a:ln>
                            <a:noFill/>
                          </a:ln>
                        </pic:spPr>
                      </pic:pic>
                    </a:graphicData>
                  </a:graphic>
                </wp:inline>
              </w:drawing>
            </w:r>
            <w:r w:rsidRPr="008102EC">
              <w:rPr>
                <w:rFonts w:ascii="Times New Roman" w:hAnsi="Times New Roman" w:cs="Times New Roman"/>
              </w:rPr>
              <w:t xml:space="preserve"> мобильное озеленение</w:t>
            </w:r>
          </w:p>
        </w:tc>
        <w:tc>
          <w:tcPr>
            <w:tcW w:w="3004" w:type="dxa"/>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6"/>
              </w:rPr>
              <w:drawing>
                <wp:inline distT="0" distB="0" distL="0" distR="0">
                  <wp:extent cx="469265" cy="476250"/>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265" cy="476250"/>
                          </a:xfrm>
                          <a:prstGeom prst="rect">
                            <a:avLst/>
                          </a:prstGeom>
                          <a:noFill/>
                          <a:ln>
                            <a:noFill/>
                          </a:ln>
                        </pic:spPr>
                      </pic:pic>
                    </a:graphicData>
                  </a:graphic>
                </wp:inline>
              </w:drawing>
            </w:r>
            <w:r w:rsidRPr="008102EC">
              <w:rPr>
                <w:rFonts w:ascii="Times New Roman" w:hAnsi="Times New Roman" w:cs="Times New Roman"/>
              </w:rPr>
              <w:t xml:space="preserve"> Закрытый шатер</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или &lt;*&gt;</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6"/>
              </w:rPr>
              <w:drawing>
                <wp:inline distT="0" distB="0" distL="0" distR="0">
                  <wp:extent cx="469265" cy="476250"/>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265" cy="476250"/>
                          </a:xfrm>
                          <a:prstGeom prst="rect">
                            <a:avLst/>
                          </a:prstGeom>
                          <a:noFill/>
                          <a:ln>
                            <a:noFill/>
                          </a:ln>
                        </pic:spPr>
                      </pic:pic>
                    </a:graphicData>
                  </a:graphic>
                </wp:inline>
              </w:drawing>
            </w:r>
            <w:r w:rsidRPr="008102EC">
              <w:rPr>
                <w:rFonts w:ascii="Times New Roman" w:hAnsi="Times New Roman" w:cs="Times New Roman"/>
              </w:rPr>
              <w:t xml:space="preserve"> Полуоткрытый шатер</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или &lt;*&gt;</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6"/>
              </w:rPr>
              <w:drawing>
                <wp:inline distT="0" distB="0" distL="0" distR="0">
                  <wp:extent cx="476250" cy="476250"/>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 cy="476250"/>
                          </a:xfrm>
                          <a:prstGeom prst="rect">
                            <a:avLst/>
                          </a:prstGeom>
                          <a:noFill/>
                          <a:ln>
                            <a:noFill/>
                          </a:ln>
                        </pic:spPr>
                      </pic:pic>
                    </a:graphicData>
                  </a:graphic>
                </wp:inline>
              </w:drawing>
            </w:r>
            <w:r w:rsidRPr="008102EC">
              <w:rPr>
                <w:rFonts w:ascii="Times New Roman" w:hAnsi="Times New Roman" w:cs="Times New Roman"/>
              </w:rPr>
              <w:t xml:space="preserve"> Открытый шатер</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или &lt;*&gt;</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5"/>
              </w:rPr>
              <w:drawing>
                <wp:inline distT="0" distB="0" distL="0" distR="0">
                  <wp:extent cx="462280" cy="462280"/>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280" cy="462280"/>
                          </a:xfrm>
                          <a:prstGeom prst="rect">
                            <a:avLst/>
                          </a:prstGeom>
                          <a:noFill/>
                          <a:ln>
                            <a:noFill/>
                          </a:ln>
                        </pic:spPr>
                      </pic:pic>
                    </a:graphicData>
                  </a:graphic>
                </wp:inline>
              </w:drawing>
            </w:r>
            <w:r w:rsidRPr="008102EC">
              <w:rPr>
                <w:rFonts w:ascii="Times New Roman" w:hAnsi="Times New Roman" w:cs="Times New Roman"/>
              </w:rPr>
              <w:t xml:space="preserve"> Жесткая палатка</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rPr>
              <w:t>--------------------------------</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rPr>
              <w:t>&lt;*&gt; Совмещение разных подтипов на одной ярмарке не допускается</w:t>
            </w:r>
          </w:p>
        </w:tc>
      </w:tr>
      <w:tr w:rsidR="00D2117F">
        <w:tc>
          <w:tcPr>
            <w:tcW w:w="567" w:type="dxa"/>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lastRenderedPageBreak/>
              <w:t>2.</w:t>
            </w:r>
          </w:p>
        </w:tc>
        <w:tc>
          <w:tcPr>
            <w:tcW w:w="2419" w:type="dxa"/>
          </w:tcPr>
          <w:p w:rsidR="00D2117F" w:rsidRPr="008102EC" w:rsidRDefault="00D2117F">
            <w:pPr>
              <w:pStyle w:val="ConsPlusNormal"/>
              <w:rPr>
                <w:rFonts w:ascii="Times New Roman" w:hAnsi="Times New Roman" w:cs="Times New Roman"/>
              </w:rPr>
            </w:pPr>
            <w:r w:rsidRPr="008102EC">
              <w:rPr>
                <w:rFonts w:ascii="Times New Roman" w:hAnsi="Times New Roman" w:cs="Times New Roman"/>
              </w:rPr>
              <w:t>Сельскохозяйственная ярмарка</w:t>
            </w:r>
          </w:p>
        </w:tc>
        <w:tc>
          <w:tcPr>
            <w:tcW w:w="3515" w:type="dxa"/>
          </w:tcPr>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6"/>
              </w:rPr>
              <w:drawing>
                <wp:inline distT="0" distB="0" distL="0" distR="0">
                  <wp:extent cx="348615" cy="348615"/>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8615"/>
                          </a:xfrm>
                          <a:prstGeom prst="rect">
                            <a:avLst/>
                          </a:prstGeom>
                          <a:noFill/>
                          <a:ln>
                            <a:noFill/>
                          </a:ln>
                        </pic:spPr>
                      </pic:pic>
                    </a:graphicData>
                  </a:graphic>
                </wp:inline>
              </w:drawing>
            </w:r>
            <w:r w:rsidRPr="008102EC">
              <w:rPr>
                <w:rFonts w:ascii="Times New Roman" w:hAnsi="Times New Roman" w:cs="Times New Roman"/>
              </w:rPr>
              <w:t xml:space="preserve"> некапитальные сооружения</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8615" cy="342265"/>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2265"/>
                          </a:xfrm>
                          <a:prstGeom prst="rect">
                            <a:avLst/>
                          </a:prstGeom>
                          <a:noFill/>
                          <a:ln>
                            <a:noFill/>
                          </a:ln>
                        </pic:spPr>
                      </pic:pic>
                    </a:graphicData>
                  </a:graphic>
                </wp:inline>
              </w:drawing>
            </w:r>
            <w:r w:rsidRPr="008102EC">
              <w:rPr>
                <w:rFonts w:ascii="Times New Roman" w:hAnsi="Times New Roman" w:cs="Times New Roman"/>
              </w:rPr>
              <w:t xml:space="preserve"> площадки и пешеходные коммуникации, подъезды с твердым (усовершенствованным) покрытием</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42265"/>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42265"/>
                          </a:xfrm>
                          <a:prstGeom prst="rect">
                            <a:avLst/>
                          </a:prstGeom>
                          <a:noFill/>
                          <a:ln>
                            <a:noFill/>
                          </a:ln>
                        </pic:spPr>
                      </pic:pic>
                    </a:graphicData>
                  </a:graphic>
                </wp:inline>
              </w:drawing>
            </w:r>
            <w:r w:rsidRPr="008102EC">
              <w:rPr>
                <w:rFonts w:ascii="Times New Roman" w:hAnsi="Times New Roman" w:cs="Times New Roman"/>
              </w:rPr>
              <w:t xml:space="preserve"> информационно-декоративные вывески, информационные доски</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42265"/>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42265"/>
                          </a:xfrm>
                          <a:prstGeom prst="rect">
                            <a:avLst/>
                          </a:prstGeom>
                          <a:noFill/>
                          <a:ln>
                            <a:noFill/>
                          </a:ln>
                        </pic:spPr>
                      </pic:pic>
                    </a:graphicData>
                  </a:graphic>
                </wp:inline>
              </w:drawing>
            </w:r>
            <w:r w:rsidRPr="008102EC">
              <w:rPr>
                <w:rFonts w:ascii="Times New Roman" w:hAnsi="Times New Roman" w:cs="Times New Roman"/>
              </w:rPr>
              <w:t xml:space="preserve"> урны</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42265"/>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42265"/>
                          </a:xfrm>
                          <a:prstGeom prst="rect">
                            <a:avLst/>
                          </a:prstGeom>
                          <a:noFill/>
                          <a:ln>
                            <a:noFill/>
                          </a:ln>
                        </pic:spPr>
                      </pic:pic>
                    </a:graphicData>
                  </a:graphic>
                </wp:inline>
              </w:drawing>
            </w:r>
            <w:r w:rsidRPr="008102EC">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35280"/>
                  <wp:effectExtent l="0" t="0" r="0" b="0"/>
                  <wp:docPr id="3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35280"/>
                          </a:xfrm>
                          <a:prstGeom prst="rect">
                            <a:avLst/>
                          </a:prstGeom>
                          <a:noFill/>
                          <a:ln>
                            <a:noFill/>
                          </a:ln>
                        </pic:spPr>
                      </pic:pic>
                    </a:graphicData>
                  </a:graphic>
                </wp:inline>
              </w:drawing>
            </w:r>
            <w:r w:rsidRPr="008102EC">
              <w:rPr>
                <w:rFonts w:ascii="Times New Roman" w:hAnsi="Times New Roman" w:cs="Times New Roman"/>
              </w:rPr>
              <w:t xml:space="preserve"> элементы, обеспечивающие доступность, в том числе для МГН</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35280"/>
                  <wp:effectExtent l="0" t="0" r="0" b="0"/>
                  <wp:docPr id="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35280"/>
                          </a:xfrm>
                          <a:prstGeom prst="rect">
                            <a:avLst/>
                          </a:prstGeom>
                          <a:noFill/>
                          <a:ln>
                            <a:noFill/>
                          </a:ln>
                        </pic:spPr>
                      </pic:pic>
                    </a:graphicData>
                  </a:graphic>
                </wp:inline>
              </w:drawing>
            </w:r>
            <w:r w:rsidRPr="008102EC">
              <w:rPr>
                <w:rFonts w:ascii="Times New Roman" w:hAnsi="Times New Roman" w:cs="Times New Roman"/>
              </w:rPr>
              <w:t xml:space="preserve"> общественные туалеты нестационарного типа</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8615" cy="342265"/>
                  <wp:effectExtent l="0" t="0" r="0" b="0"/>
                  <wp:docPr id="3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2265"/>
                          </a:xfrm>
                          <a:prstGeom prst="rect">
                            <a:avLst/>
                          </a:prstGeom>
                          <a:noFill/>
                          <a:ln>
                            <a:noFill/>
                          </a:ln>
                        </pic:spPr>
                      </pic:pic>
                    </a:graphicData>
                  </a:graphic>
                </wp:inline>
              </w:drawing>
            </w:r>
            <w:r w:rsidRPr="008102EC">
              <w:rPr>
                <w:rFonts w:ascii="Times New Roman" w:hAnsi="Times New Roman" w:cs="Times New Roman"/>
              </w:rPr>
              <w:t xml:space="preserve"> автостоянки (парковки)</w:t>
            </w:r>
          </w:p>
        </w:tc>
        <w:tc>
          <w:tcPr>
            <w:tcW w:w="2154" w:type="dxa"/>
          </w:tcPr>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20"/>
              </w:rPr>
              <w:drawing>
                <wp:inline distT="0" distB="0" distL="0" distR="0">
                  <wp:extent cx="395605" cy="395605"/>
                  <wp:effectExtent l="0" t="0" r="0" b="0"/>
                  <wp:docPr id="3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8102EC">
              <w:rPr>
                <w:rFonts w:ascii="Times New Roman" w:hAnsi="Times New Roman" w:cs="Times New Roman"/>
              </w:rPr>
              <w:t xml:space="preserve"> праздничное оформление</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20"/>
              </w:rPr>
              <w:drawing>
                <wp:inline distT="0" distB="0" distL="0" distR="0">
                  <wp:extent cx="395605" cy="395605"/>
                  <wp:effectExtent l="0" t="0" r="0" b="0"/>
                  <wp:docPr id="3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8102EC">
              <w:rPr>
                <w:rFonts w:ascii="Times New Roman" w:hAnsi="Times New Roman" w:cs="Times New Roman"/>
              </w:rPr>
              <w:t xml:space="preserve"> МАФ</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7"/>
              </w:rPr>
              <w:drawing>
                <wp:inline distT="0" distB="0" distL="0" distR="0">
                  <wp:extent cx="389255" cy="355600"/>
                  <wp:effectExtent l="0" t="0" r="0" b="0"/>
                  <wp:docPr id="3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355600"/>
                          </a:xfrm>
                          <a:prstGeom prst="rect">
                            <a:avLst/>
                          </a:prstGeom>
                          <a:noFill/>
                          <a:ln>
                            <a:noFill/>
                          </a:ln>
                        </pic:spPr>
                      </pic:pic>
                    </a:graphicData>
                  </a:graphic>
                </wp:inline>
              </w:drawing>
            </w:r>
            <w:r w:rsidRPr="008102EC">
              <w:rPr>
                <w:rFonts w:ascii="Times New Roman" w:hAnsi="Times New Roman" w:cs="Times New Roman"/>
              </w:rPr>
              <w:t xml:space="preserve"> мобильное озеленение</w:t>
            </w:r>
          </w:p>
        </w:tc>
        <w:tc>
          <w:tcPr>
            <w:tcW w:w="3004" w:type="dxa"/>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6"/>
              </w:rPr>
              <w:drawing>
                <wp:inline distT="0" distB="0" distL="0" distR="0">
                  <wp:extent cx="469265" cy="476250"/>
                  <wp:effectExtent l="0" t="0" r="0" b="0"/>
                  <wp:docPr id="3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265" cy="476250"/>
                          </a:xfrm>
                          <a:prstGeom prst="rect">
                            <a:avLst/>
                          </a:prstGeom>
                          <a:noFill/>
                          <a:ln>
                            <a:noFill/>
                          </a:ln>
                        </pic:spPr>
                      </pic:pic>
                    </a:graphicData>
                  </a:graphic>
                </wp:inline>
              </w:drawing>
            </w:r>
            <w:r w:rsidRPr="008102EC">
              <w:rPr>
                <w:rFonts w:ascii="Times New Roman" w:hAnsi="Times New Roman" w:cs="Times New Roman"/>
              </w:rPr>
              <w:t xml:space="preserve"> Закрытый шатер</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или &lt;*&gt;</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6"/>
              </w:rPr>
              <w:drawing>
                <wp:inline distT="0" distB="0" distL="0" distR="0">
                  <wp:extent cx="469265" cy="476250"/>
                  <wp:effectExtent l="0" t="0" r="0" b="0"/>
                  <wp:docPr id="3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265" cy="476250"/>
                          </a:xfrm>
                          <a:prstGeom prst="rect">
                            <a:avLst/>
                          </a:prstGeom>
                          <a:noFill/>
                          <a:ln>
                            <a:noFill/>
                          </a:ln>
                        </pic:spPr>
                      </pic:pic>
                    </a:graphicData>
                  </a:graphic>
                </wp:inline>
              </w:drawing>
            </w:r>
            <w:r w:rsidRPr="008102EC">
              <w:rPr>
                <w:rFonts w:ascii="Times New Roman" w:hAnsi="Times New Roman" w:cs="Times New Roman"/>
              </w:rPr>
              <w:t xml:space="preserve"> Полуоткрытый шатер</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или &lt;*&gt;</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9"/>
              </w:rPr>
              <w:drawing>
                <wp:inline distT="0" distB="0" distL="0" distR="0">
                  <wp:extent cx="495935" cy="509905"/>
                  <wp:effectExtent l="0" t="0" r="0" b="0"/>
                  <wp:docPr id="3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935" cy="509905"/>
                          </a:xfrm>
                          <a:prstGeom prst="rect">
                            <a:avLst/>
                          </a:prstGeom>
                          <a:noFill/>
                          <a:ln>
                            <a:noFill/>
                          </a:ln>
                        </pic:spPr>
                      </pic:pic>
                    </a:graphicData>
                  </a:graphic>
                </wp:inline>
              </w:drawing>
            </w:r>
            <w:r w:rsidRPr="008102EC">
              <w:rPr>
                <w:rFonts w:ascii="Times New Roman" w:hAnsi="Times New Roman" w:cs="Times New Roman"/>
              </w:rPr>
              <w:t xml:space="preserve"> Пагода</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или &lt;*&gt;</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5"/>
              </w:rPr>
              <w:drawing>
                <wp:inline distT="0" distB="0" distL="0" distR="0">
                  <wp:extent cx="455930" cy="462280"/>
                  <wp:effectExtent l="0" t="0" r="0" b="0"/>
                  <wp:docPr id="3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5930" cy="462280"/>
                          </a:xfrm>
                          <a:prstGeom prst="rect">
                            <a:avLst/>
                          </a:prstGeom>
                          <a:noFill/>
                          <a:ln>
                            <a:noFill/>
                          </a:ln>
                        </pic:spPr>
                      </pic:pic>
                    </a:graphicData>
                  </a:graphic>
                </wp:inline>
              </w:drawing>
            </w:r>
            <w:r w:rsidRPr="008102EC">
              <w:rPr>
                <w:rFonts w:ascii="Times New Roman" w:hAnsi="Times New Roman" w:cs="Times New Roman"/>
              </w:rPr>
              <w:t xml:space="preserve"> Мягкая палатка</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rPr>
              <w:t>--------------------------------</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rPr>
              <w:t>&lt;*&gt; Совмещение разных подтипов на одной ярмарке не допускается</w:t>
            </w:r>
          </w:p>
        </w:tc>
      </w:tr>
      <w:tr w:rsidR="00D2117F">
        <w:tc>
          <w:tcPr>
            <w:tcW w:w="567" w:type="dxa"/>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3.</w:t>
            </w:r>
          </w:p>
        </w:tc>
        <w:tc>
          <w:tcPr>
            <w:tcW w:w="2419" w:type="dxa"/>
          </w:tcPr>
          <w:p w:rsidR="00D2117F" w:rsidRPr="008102EC" w:rsidRDefault="00D2117F">
            <w:pPr>
              <w:pStyle w:val="ConsPlusNormal"/>
              <w:rPr>
                <w:rFonts w:ascii="Times New Roman" w:hAnsi="Times New Roman" w:cs="Times New Roman"/>
              </w:rPr>
            </w:pPr>
            <w:r w:rsidRPr="008102EC">
              <w:rPr>
                <w:rFonts w:ascii="Times New Roman" w:hAnsi="Times New Roman" w:cs="Times New Roman"/>
              </w:rPr>
              <w:t>Знаковая ярмарка</w:t>
            </w:r>
          </w:p>
        </w:tc>
        <w:tc>
          <w:tcPr>
            <w:tcW w:w="3515" w:type="dxa"/>
          </w:tcPr>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6"/>
              </w:rPr>
              <w:drawing>
                <wp:inline distT="0" distB="0" distL="0" distR="0">
                  <wp:extent cx="348615" cy="348615"/>
                  <wp:effectExtent l="0" t="0" r="0" b="0"/>
                  <wp:docPr id="3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8615"/>
                          </a:xfrm>
                          <a:prstGeom prst="rect">
                            <a:avLst/>
                          </a:prstGeom>
                          <a:noFill/>
                          <a:ln>
                            <a:noFill/>
                          </a:ln>
                        </pic:spPr>
                      </pic:pic>
                    </a:graphicData>
                  </a:graphic>
                </wp:inline>
              </w:drawing>
            </w:r>
            <w:r w:rsidRPr="008102EC">
              <w:rPr>
                <w:rFonts w:ascii="Times New Roman" w:hAnsi="Times New Roman" w:cs="Times New Roman"/>
              </w:rPr>
              <w:t xml:space="preserve"> некапитальные сооружения</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8615" cy="342265"/>
                  <wp:effectExtent l="0" t="0" r="0" b="0"/>
                  <wp:docPr id="3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2265"/>
                          </a:xfrm>
                          <a:prstGeom prst="rect">
                            <a:avLst/>
                          </a:prstGeom>
                          <a:noFill/>
                          <a:ln>
                            <a:noFill/>
                          </a:ln>
                        </pic:spPr>
                      </pic:pic>
                    </a:graphicData>
                  </a:graphic>
                </wp:inline>
              </w:drawing>
            </w:r>
            <w:r w:rsidRPr="008102EC">
              <w:rPr>
                <w:rFonts w:ascii="Times New Roman" w:hAnsi="Times New Roman" w:cs="Times New Roman"/>
              </w:rPr>
              <w:t xml:space="preserve"> площадки и пешеходные </w:t>
            </w:r>
            <w:r w:rsidRPr="008102EC">
              <w:rPr>
                <w:rFonts w:ascii="Times New Roman" w:hAnsi="Times New Roman" w:cs="Times New Roman"/>
              </w:rPr>
              <w:lastRenderedPageBreak/>
              <w:t>коммуникации, подъезды с твердым (усовершенствованным) покрытием</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42265"/>
                  <wp:effectExtent l="0" t="0" r="0" b="0"/>
                  <wp:docPr id="3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42265"/>
                          </a:xfrm>
                          <a:prstGeom prst="rect">
                            <a:avLst/>
                          </a:prstGeom>
                          <a:noFill/>
                          <a:ln>
                            <a:noFill/>
                          </a:ln>
                        </pic:spPr>
                      </pic:pic>
                    </a:graphicData>
                  </a:graphic>
                </wp:inline>
              </w:drawing>
            </w:r>
            <w:r w:rsidRPr="008102EC">
              <w:rPr>
                <w:rFonts w:ascii="Times New Roman" w:hAnsi="Times New Roman" w:cs="Times New Roman"/>
              </w:rPr>
              <w:t xml:space="preserve"> информационно-декоративные вывески, информационные доски</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42265"/>
                  <wp:effectExtent l="0" t="0" r="0" b="0"/>
                  <wp:docPr id="3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42265"/>
                          </a:xfrm>
                          <a:prstGeom prst="rect">
                            <a:avLst/>
                          </a:prstGeom>
                          <a:noFill/>
                          <a:ln>
                            <a:noFill/>
                          </a:ln>
                        </pic:spPr>
                      </pic:pic>
                    </a:graphicData>
                  </a:graphic>
                </wp:inline>
              </w:drawing>
            </w:r>
            <w:r w:rsidRPr="008102EC">
              <w:rPr>
                <w:rFonts w:ascii="Times New Roman" w:hAnsi="Times New Roman" w:cs="Times New Roman"/>
              </w:rPr>
              <w:t xml:space="preserve"> урны</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42265"/>
                  <wp:effectExtent l="0" t="0" r="0" b="0"/>
                  <wp:docPr id="3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42265"/>
                          </a:xfrm>
                          <a:prstGeom prst="rect">
                            <a:avLst/>
                          </a:prstGeom>
                          <a:noFill/>
                          <a:ln>
                            <a:noFill/>
                          </a:ln>
                        </pic:spPr>
                      </pic:pic>
                    </a:graphicData>
                  </a:graphic>
                </wp:inline>
              </w:drawing>
            </w:r>
            <w:r w:rsidRPr="008102EC">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35280"/>
                  <wp:effectExtent l="0" t="0" r="0" b="0"/>
                  <wp:docPr id="3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35280"/>
                          </a:xfrm>
                          <a:prstGeom prst="rect">
                            <a:avLst/>
                          </a:prstGeom>
                          <a:noFill/>
                          <a:ln>
                            <a:noFill/>
                          </a:ln>
                        </pic:spPr>
                      </pic:pic>
                    </a:graphicData>
                  </a:graphic>
                </wp:inline>
              </w:drawing>
            </w:r>
            <w:r w:rsidRPr="008102EC">
              <w:rPr>
                <w:rFonts w:ascii="Times New Roman" w:hAnsi="Times New Roman" w:cs="Times New Roman"/>
              </w:rPr>
              <w:t xml:space="preserve"> элементы, обеспечивающие доступность, в том числе для МГН</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35280"/>
                  <wp:effectExtent l="0" t="0" r="0" b="0"/>
                  <wp:docPr id="3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35280"/>
                          </a:xfrm>
                          <a:prstGeom prst="rect">
                            <a:avLst/>
                          </a:prstGeom>
                          <a:noFill/>
                          <a:ln>
                            <a:noFill/>
                          </a:ln>
                        </pic:spPr>
                      </pic:pic>
                    </a:graphicData>
                  </a:graphic>
                </wp:inline>
              </w:drawing>
            </w:r>
            <w:r w:rsidRPr="008102EC">
              <w:rPr>
                <w:rFonts w:ascii="Times New Roman" w:hAnsi="Times New Roman" w:cs="Times New Roman"/>
              </w:rPr>
              <w:t xml:space="preserve"> общественные туалеты нестационарного типа</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8615" cy="342265"/>
                  <wp:effectExtent l="0" t="0" r="0" b="0"/>
                  <wp:docPr id="3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2265"/>
                          </a:xfrm>
                          <a:prstGeom prst="rect">
                            <a:avLst/>
                          </a:prstGeom>
                          <a:noFill/>
                          <a:ln>
                            <a:noFill/>
                          </a:ln>
                        </pic:spPr>
                      </pic:pic>
                    </a:graphicData>
                  </a:graphic>
                </wp:inline>
              </w:drawing>
            </w:r>
            <w:r w:rsidRPr="008102EC">
              <w:rPr>
                <w:rFonts w:ascii="Times New Roman" w:hAnsi="Times New Roman" w:cs="Times New Roman"/>
              </w:rPr>
              <w:t xml:space="preserve"> автостоянки (парковки)</w:t>
            </w:r>
          </w:p>
        </w:tc>
        <w:tc>
          <w:tcPr>
            <w:tcW w:w="2154" w:type="dxa"/>
          </w:tcPr>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20"/>
              </w:rPr>
              <w:lastRenderedPageBreak/>
              <w:drawing>
                <wp:inline distT="0" distB="0" distL="0" distR="0">
                  <wp:extent cx="395605" cy="395605"/>
                  <wp:effectExtent l="0" t="0" r="0" b="0"/>
                  <wp:docPr id="3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8102EC">
              <w:rPr>
                <w:rFonts w:ascii="Times New Roman" w:hAnsi="Times New Roman" w:cs="Times New Roman"/>
              </w:rPr>
              <w:t xml:space="preserve"> праздничное оформление</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20"/>
              </w:rPr>
              <w:lastRenderedPageBreak/>
              <w:drawing>
                <wp:inline distT="0" distB="0" distL="0" distR="0">
                  <wp:extent cx="395605" cy="395605"/>
                  <wp:effectExtent l="0" t="0" r="0" b="0"/>
                  <wp:docPr id="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8102EC">
              <w:rPr>
                <w:rFonts w:ascii="Times New Roman" w:hAnsi="Times New Roman" w:cs="Times New Roman"/>
              </w:rPr>
              <w:t xml:space="preserve"> МАФ</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20"/>
              </w:rPr>
              <w:drawing>
                <wp:inline distT="0" distB="0" distL="0" distR="0">
                  <wp:extent cx="409575" cy="395605"/>
                  <wp:effectExtent l="0" t="0" r="0" b="0"/>
                  <wp:docPr id="3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395605"/>
                          </a:xfrm>
                          <a:prstGeom prst="rect">
                            <a:avLst/>
                          </a:prstGeom>
                          <a:noFill/>
                          <a:ln>
                            <a:noFill/>
                          </a:ln>
                        </pic:spPr>
                      </pic:pic>
                    </a:graphicData>
                  </a:graphic>
                </wp:inline>
              </w:drawing>
            </w:r>
            <w:r w:rsidRPr="008102EC">
              <w:rPr>
                <w:rFonts w:ascii="Times New Roman" w:hAnsi="Times New Roman" w:cs="Times New Roman"/>
              </w:rPr>
              <w:t xml:space="preserve"> выносное холодильное оборудование, торговые автоматы</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7"/>
              </w:rPr>
              <w:drawing>
                <wp:inline distT="0" distB="0" distL="0" distR="0">
                  <wp:extent cx="389255" cy="355600"/>
                  <wp:effectExtent l="0" t="0" r="0" b="0"/>
                  <wp:docPr id="3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355600"/>
                          </a:xfrm>
                          <a:prstGeom prst="rect">
                            <a:avLst/>
                          </a:prstGeom>
                          <a:noFill/>
                          <a:ln>
                            <a:noFill/>
                          </a:ln>
                        </pic:spPr>
                      </pic:pic>
                    </a:graphicData>
                  </a:graphic>
                </wp:inline>
              </w:drawing>
            </w:r>
            <w:r w:rsidRPr="008102EC">
              <w:rPr>
                <w:rFonts w:ascii="Times New Roman" w:hAnsi="Times New Roman" w:cs="Times New Roman"/>
              </w:rPr>
              <w:t xml:space="preserve"> мобильное озеленение</w:t>
            </w:r>
          </w:p>
        </w:tc>
        <w:tc>
          <w:tcPr>
            <w:tcW w:w="3004" w:type="dxa"/>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6"/>
              </w:rPr>
              <w:lastRenderedPageBreak/>
              <w:drawing>
                <wp:inline distT="0" distB="0" distL="0" distR="0">
                  <wp:extent cx="469265" cy="476250"/>
                  <wp:effectExtent l="0" t="0" r="0" b="0"/>
                  <wp:docPr id="3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265" cy="476250"/>
                          </a:xfrm>
                          <a:prstGeom prst="rect">
                            <a:avLst/>
                          </a:prstGeom>
                          <a:noFill/>
                          <a:ln>
                            <a:noFill/>
                          </a:ln>
                        </pic:spPr>
                      </pic:pic>
                    </a:graphicData>
                  </a:graphic>
                </wp:inline>
              </w:drawing>
            </w:r>
            <w:r w:rsidRPr="008102EC">
              <w:rPr>
                <w:rFonts w:ascii="Times New Roman" w:hAnsi="Times New Roman" w:cs="Times New Roman"/>
              </w:rPr>
              <w:t xml:space="preserve"> Закрытый шатер</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или &lt;*&gt;</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6"/>
              </w:rPr>
              <w:lastRenderedPageBreak/>
              <w:drawing>
                <wp:inline distT="0" distB="0" distL="0" distR="0">
                  <wp:extent cx="469265" cy="476250"/>
                  <wp:effectExtent l="0" t="0" r="0" b="0"/>
                  <wp:docPr id="3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265" cy="476250"/>
                          </a:xfrm>
                          <a:prstGeom prst="rect">
                            <a:avLst/>
                          </a:prstGeom>
                          <a:noFill/>
                          <a:ln>
                            <a:noFill/>
                          </a:ln>
                        </pic:spPr>
                      </pic:pic>
                    </a:graphicData>
                  </a:graphic>
                </wp:inline>
              </w:drawing>
            </w:r>
            <w:r w:rsidRPr="008102EC">
              <w:rPr>
                <w:rFonts w:ascii="Times New Roman" w:hAnsi="Times New Roman" w:cs="Times New Roman"/>
              </w:rPr>
              <w:t xml:space="preserve"> Полуоткрытый шатер</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или &lt;*&gt;</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9"/>
              </w:rPr>
              <w:drawing>
                <wp:inline distT="0" distB="0" distL="0" distR="0">
                  <wp:extent cx="495935" cy="509905"/>
                  <wp:effectExtent l="0" t="0" r="0" b="0"/>
                  <wp:docPr id="3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935" cy="509905"/>
                          </a:xfrm>
                          <a:prstGeom prst="rect">
                            <a:avLst/>
                          </a:prstGeom>
                          <a:noFill/>
                          <a:ln>
                            <a:noFill/>
                          </a:ln>
                        </pic:spPr>
                      </pic:pic>
                    </a:graphicData>
                  </a:graphic>
                </wp:inline>
              </w:drawing>
            </w:r>
            <w:r w:rsidRPr="008102EC">
              <w:rPr>
                <w:rFonts w:ascii="Times New Roman" w:hAnsi="Times New Roman" w:cs="Times New Roman"/>
              </w:rPr>
              <w:t xml:space="preserve"> Пагода</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или &lt;*&gt;</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6"/>
              </w:rPr>
              <w:drawing>
                <wp:inline distT="0" distB="0" distL="0" distR="0">
                  <wp:extent cx="476250" cy="476250"/>
                  <wp:effectExtent l="0" t="0" r="0" b="0"/>
                  <wp:docPr id="3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 cy="476250"/>
                          </a:xfrm>
                          <a:prstGeom prst="rect">
                            <a:avLst/>
                          </a:prstGeom>
                          <a:noFill/>
                          <a:ln>
                            <a:noFill/>
                          </a:ln>
                        </pic:spPr>
                      </pic:pic>
                    </a:graphicData>
                  </a:graphic>
                </wp:inline>
              </w:drawing>
            </w:r>
            <w:r w:rsidRPr="008102EC">
              <w:rPr>
                <w:rFonts w:ascii="Times New Roman" w:hAnsi="Times New Roman" w:cs="Times New Roman"/>
              </w:rPr>
              <w:t xml:space="preserve"> Открытый шатер</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rPr>
              <w:t>или &lt;*&gt;</w:t>
            </w:r>
          </w:p>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5"/>
              </w:rPr>
              <w:drawing>
                <wp:inline distT="0" distB="0" distL="0" distR="0">
                  <wp:extent cx="455930" cy="462280"/>
                  <wp:effectExtent l="0" t="0" r="0" b="0"/>
                  <wp:docPr id="3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5930" cy="462280"/>
                          </a:xfrm>
                          <a:prstGeom prst="rect">
                            <a:avLst/>
                          </a:prstGeom>
                          <a:noFill/>
                          <a:ln>
                            <a:noFill/>
                          </a:ln>
                        </pic:spPr>
                      </pic:pic>
                    </a:graphicData>
                  </a:graphic>
                </wp:inline>
              </w:drawing>
            </w:r>
            <w:r w:rsidRPr="008102EC">
              <w:rPr>
                <w:rFonts w:ascii="Times New Roman" w:hAnsi="Times New Roman" w:cs="Times New Roman"/>
              </w:rPr>
              <w:t xml:space="preserve"> Мягкая палатка</w:t>
            </w:r>
          </w:p>
        </w:tc>
      </w:tr>
      <w:tr w:rsidR="00D2117F">
        <w:tc>
          <w:tcPr>
            <w:tcW w:w="567" w:type="dxa"/>
          </w:tcPr>
          <w:p w:rsidR="00D2117F" w:rsidRDefault="00D2117F">
            <w:pPr>
              <w:pStyle w:val="ConsPlusNormal"/>
              <w:jc w:val="center"/>
            </w:pPr>
            <w:r>
              <w:lastRenderedPageBreak/>
              <w:t>4.</w:t>
            </w:r>
          </w:p>
        </w:tc>
        <w:tc>
          <w:tcPr>
            <w:tcW w:w="2419" w:type="dxa"/>
          </w:tcPr>
          <w:p w:rsidR="00D2117F" w:rsidRPr="008102EC" w:rsidRDefault="00D2117F">
            <w:pPr>
              <w:pStyle w:val="ConsPlusNormal"/>
              <w:rPr>
                <w:rFonts w:ascii="Times New Roman" w:hAnsi="Times New Roman" w:cs="Times New Roman"/>
              </w:rPr>
            </w:pPr>
            <w:r w:rsidRPr="008102EC">
              <w:rPr>
                <w:rFonts w:ascii="Times New Roman" w:hAnsi="Times New Roman" w:cs="Times New Roman"/>
              </w:rPr>
              <w:t>Туристическая ярмарка</w:t>
            </w:r>
          </w:p>
        </w:tc>
        <w:tc>
          <w:tcPr>
            <w:tcW w:w="3515" w:type="dxa"/>
          </w:tcPr>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6"/>
              </w:rPr>
              <w:drawing>
                <wp:inline distT="0" distB="0" distL="0" distR="0">
                  <wp:extent cx="348615" cy="348615"/>
                  <wp:effectExtent l="0" t="0" r="0" b="0"/>
                  <wp:docPr id="3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8615"/>
                          </a:xfrm>
                          <a:prstGeom prst="rect">
                            <a:avLst/>
                          </a:prstGeom>
                          <a:noFill/>
                          <a:ln>
                            <a:noFill/>
                          </a:ln>
                        </pic:spPr>
                      </pic:pic>
                    </a:graphicData>
                  </a:graphic>
                </wp:inline>
              </w:drawing>
            </w:r>
            <w:r w:rsidRPr="008102EC">
              <w:rPr>
                <w:rFonts w:ascii="Times New Roman" w:hAnsi="Times New Roman" w:cs="Times New Roman"/>
              </w:rPr>
              <w:t xml:space="preserve"> некапитальные сооружения</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8615" cy="342265"/>
                  <wp:effectExtent l="0" t="0" r="0" b="0"/>
                  <wp:docPr id="3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2265"/>
                          </a:xfrm>
                          <a:prstGeom prst="rect">
                            <a:avLst/>
                          </a:prstGeom>
                          <a:noFill/>
                          <a:ln>
                            <a:noFill/>
                          </a:ln>
                        </pic:spPr>
                      </pic:pic>
                    </a:graphicData>
                  </a:graphic>
                </wp:inline>
              </w:drawing>
            </w:r>
            <w:r w:rsidRPr="008102EC">
              <w:rPr>
                <w:rFonts w:ascii="Times New Roman" w:hAnsi="Times New Roman" w:cs="Times New Roman"/>
              </w:rPr>
              <w:t xml:space="preserve"> площадки и пешеходные коммуникации, подъезды с твердым (усовершенствованным) покрытием</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42265"/>
                  <wp:effectExtent l="0" t="0" r="0" b="0"/>
                  <wp:docPr id="3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42265"/>
                          </a:xfrm>
                          <a:prstGeom prst="rect">
                            <a:avLst/>
                          </a:prstGeom>
                          <a:noFill/>
                          <a:ln>
                            <a:noFill/>
                          </a:ln>
                        </pic:spPr>
                      </pic:pic>
                    </a:graphicData>
                  </a:graphic>
                </wp:inline>
              </w:drawing>
            </w:r>
            <w:r w:rsidRPr="008102EC">
              <w:rPr>
                <w:rFonts w:ascii="Times New Roman" w:hAnsi="Times New Roman" w:cs="Times New Roman"/>
              </w:rPr>
              <w:t xml:space="preserve"> информационно-декоративные вывески, информационные доски</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lastRenderedPageBreak/>
              <w:drawing>
                <wp:inline distT="0" distB="0" distL="0" distR="0">
                  <wp:extent cx="342265" cy="342265"/>
                  <wp:effectExtent l="0" t="0" r="0" b="0"/>
                  <wp:docPr id="3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42265"/>
                          </a:xfrm>
                          <a:prstGeom prst="rect">
                            <a:avLst/>
                          </a:prstGeom>
                          <a:noFill/>
                          <a:ln>
                            <a:noFill/>
                          </a:ln>
                        </pic:spPr>
                      </pic:pic>
                    </a:graphicData>
                  </a:graphic>
                </wp:inline>
              </w:drawing>
            </w:r>
            <w:r w:rsidRPr="008102EC">
              <w:rPr>
                <w:rFonts w:ascii="Times New Roman" w:hAnsi="Times New Roman" w:cs="Times New Roman"/>
              </w:rPr>
              <w:t xml:space="preserve"> урны</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42265"/>
                  <wp:effectExtent l="0" t="0" r="0" b="0"/>
                  <wp:docPr id="3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42265"/>
                          </a:xfrm>
                          <a:prstGeom prst="rect">
                            <a:avLst/>
                          </a:prstGeom>
                          <a:noFill/>
                          <a:ln>
                            <a:noFill/>
                          </a:ln>
                        </pic:spPr>
                      </pic:pic>
                    </a:graphicData>
                  </a:graphic>
                </wp:inline>
              </w:drawing>
            </w:r>
            <w:r w:rsidRPr="008102EC">
              <w:rPr>
                <w:rFonts w:ascii="Times New Roman" w:hAnsi="Times New Roman" w:cs="Times New Roman"/>
              </w:rPr>
              <w:t xml:space="preserve"> освещение в вечерне-ночное время суток источниками света системы наружного освещения</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35280"/>
                  <wp:effectExtent l="0" t="0" r="0" b="0"/>
                  <wp:docPr id="3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35280"/>
                          </a:xfrm>
                          <a:prstGeom prst="rect">
                            <a:avLst/>
                          </a:prstGeom>
                          <a:noFill/>
                          <a:ln>
                            <a:noFill/>
                          </a:ln>
                        </pic:spPr>
                      </pic:pic>
                    </a:graphicData>
                  </a:graphic>
                </wp:inline>
              </w:drawing>
            </w:r>
            <w:r w:rsidRPr="008102EC">
              <w:rPr>
                <w:rFonts w:ascii="Times New Roman" w:hAnsi="Times New Roman" w:cs="Times New Roman"/>
              </w:rPr>
              <w:t xml:space="preserve"> элементы, обеспечивающие доступность, в том числе для МГН</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2265" cy="335280"/>
                  <wp:effectExtent l="0" t="0" r="0" b="0"/>
                  <wp:docPr id="3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265" cy="335280"/>
                          </a:xfrm>
                          <a:prstGeom prst="rect">
                            <a:avLst/>
                          </a:prstGeom>
                          <a:noFill/>
                          <a:ln>
                            <a:noFill/>
                          </a:ln>
                        </pic:spPr>
                      </pic:pic>
                    </a:graphicData>
                  </a:graphic>
                </wp:inline>
              </w:drawing>
            </w:r>
            <w:r w:rsidRPr="008102EC">
              <w:rPr>
                <w:rFonts w:ascii="Times New Roman" w:hAnsi="Times New Roman" w:cs="Times New Roman"/>
              </w:rPr>
              <w:t xml:space="preserve"> общественные туалеты нестационарного типа</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8615" cy="342265"/>
                  <wp:effectExtent l="0" t="0" r="0" b="0"/>
                  <wp:docPr id="3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2265"/>
                          </a:xfrm>
                          <a:prstGeom prst="rect">
                            <a:avLst/>
                          </a:prstGeom>
                          <a:noFill/>
                          <a:ln>
                            <a:noFill/>
                          </a:ln>
                        </pic:spPr>
                      </pic:pic>
                    </a:graphicData>
                  </a:graphic>
                </wp:inline>
              </w:drawing>
            </w:r>
            <w:r w:rsidRPr="008102EC">
              <w:rPr>
                <w:rFonts w:ascii="Times New Roman" w:hAnsi="Times New Roman" w:cs="Times New Roman"/>
              </w:rPr>
              <w:t xml:space="preserve"> автостоянки (парковки)</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5"/>
              </w:rPr>
              <w:drawing>
                <wp:inline distT="0" distB="0" distL="0" distR="0">
                  <wp:extent cx="348615" cy="342265"/>
                  <wp:effectExtent l="0" t="0" r="0" b="0"/>
                  <wp:docPr id="3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 cy="342265"/>
                          </a:xfrm>
                          <a:prstGeom prst="rect">
                            <a:avLst/>
                          </a:prstGeom>
                          <a:noFill/>
                          <a:ln>
                            <a:noFill/>
                          </a:ln>
                        </pic:spPr>
                      </pic:pic>
                    </a:graphicData>
                  </a:graphic>
                </wp:inline>
              </w:drawing>
            </w:r>
            <w:r w:rsidRPr="008102EC">
              <w:rPr>
                <w:rFonts w:ascii="Times New Roman" w:hAnsi="Times New Roman" w:cs="Times New Roman"/>
              </w:rPr>
              <w:t xml:space="preserve"> праздничное оформление</w:t>
            </w:r>
          </w:p>
        </w:tc>
        <w:tc>
          <w:tcPr>
            <w:tcW w:w="2154" w:type="dxa"/>
          </w:tcPr>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20"/>
              </w:rPr>
              <w:lastRenderedPageBreak/>
              <w:drawing>
                <wp:inline distT="0" distB="0" distL="0" distR="0">
                  <wp:extent cx="395605" cy="395605"/>
                  <wp:effectExtent l="0" t="0" r="0" b="0"/>
                  <wp:docPr id="3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605" cy="395605"/>
                          </a:xfrm>
                          <a:prstGeom prst="rect">
                            <a:avLst/>
                          </a:prstGeom>
                          <a:noFill/>
                          <a:ln>
                            <a:noFill/>
                          </a:ln>
                        </pic:spPr>
                      </pic:pic>
                    </a:graphicData>
                  </a:graphic>
                </wp:inline>
              </w:drawing>
            </w:r>
            <w:r w:rsidRPr="008102EC">
              <w:rPr>
                <w:rFonts w:ascii="Times New Roman" w:hAnsi="Times New Roman" w:cs="Times New Roman"/>
              </w:rPr>
              <w:t xml:space="preserve"> Малые архитектурные формы (МАФ)</w:t>
            </w:r>
          </w:p>
          <w:p w:rsidR="00D2117F" w:rsidRPr="008102EC" w:rsidRDefault="00D2117F">
            <w:pPr>
              <w:pStyle w:val="ConsPlusNormal"/>
              <w:rPr>
                <w:rFonts w:ascii="Times New Roman" w:hAnsi="Times New Roman" w:cs="Times New Roman"/>
              </w:rPr>
            </w:pPr>
            <w:r w:rsidRPr="008102EC">
              <w:rPr>
                <w:rFonts w:ascii="Times New Roman" w:hAnsi="Times New Roman" w:cs="Times New Roman"/>
                <w:noProof/>
                <w:position w:val="-17"/>
              </w:rPr>
              <w:drawing>
                <wp:inline distT="0" distB="0" distL="0" distR="0">
                  <wp:extent cx="389255" cy="355600"/>
                  <wp:effectExtent l="0" t="0" r="0" b="0"/>
                  <wp:docPr id="3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255" cy="355600"/>
                          </a:xfrm>
                          <a:prstGeom prst="rect">
                            <a:avLst/>
                          </a:prstGeom>
                          <a:noFill/>
                          <a:ln>
                            <a:noFill/>
                          </a:ln>
                        </pic:spPr>
                      </pic:pic>
                    </a:graphicData>
                  </a:graphic>
                </wp:inline>
              </w:drawing>
            </w:r>
            <w:r w:rsidRPr="008102EC">
              <w:rPr>
                <w:rFonts w:ascii="Times New Roman" w:hAnsi="Times New Roman" w:cs="Times New Roman"/>
              </w:rPr>
              <w:t xml:space="preserve"> мобильное озеленение</w:t>
            </w:r>
          </w:p>
        </w:tc>
        <w:tc>
          <w:tcPr>
            <w:tcW w:w="3004" w:type="dxa"/>
          </w:tcPr>
          <w:p w:rsidR="00D2117F" w:rsidRPr="008102EC" w:rsidRDefault="00D2117F">
            <w:pPr>
              <w:pStyle w:val="ConsPlusNormal"/>
              <w:jc w:val="center"/>
              <w:rPr>
                <w:rFonts w:ascii="Times New Roman" w:hAnsi="Times New Roman" w:cs="Times New Roman"/>
              </w:rPr>
            </w:pPr>
            <w:r w:rsidRPr="008102EC">
              <w:rPr>
                <w:rFonts w:ascii="Times New Roman" w:hAnsi="Times New Roman" w:cs="Times New Roman"/>
                <w:noProof/>
                <w:position w:val="-25"/>
              </w:rPr>
              <w:drawing>
                <wp:inline distT="0" distB="0" distL="0" distR="0">
                  <wp:extent cx="462280" cy="462280"/>
                  <wp:effectExtent l="0" t="0" r="0" b="0"/>
                  <wp:docPr id="4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280" cy="462280"/>
                          </a:xfrm>
                          <a:prstGeom prst="rect">
                            <a:avLst/>
                          </a:prstGeom>
                          <a:noFill/>
                          <a:ln>
                            <a:noFill/>
                          </a:ln>
                        </pic:spPr>
                      </pic:pic>
                    </a:graphicData>
                  </a:graphic>
                </wp:inline>
              </w:drawing>
            </w:r>
            <w:r w:rsidRPr="008102EC">
              <w:rPr>
                <w:rFonts w:ascii="Times New Roman" w:hAnsi="Times New Roman" w:cs="Times New Roman"/>
              </w:rPr>
              <w:t xml:space="preserve"> Жесткая палатка</w:t>
            </w:r>
          </w:p>
        </w:tc>
      </w:tr>
    </w:tbl>
    <w:p w:rsidR="00D2117F" w:rsidRDefault="00D2117F">
      <w:pPr>
        <w:pStyle w:val="ConsPlusNormal"/>
        <w:sectPr w:rsidR="00D2117F">
          <w:pgSz w:w="16838" w:h="11905" w:orient="landscape"/>
          <w:pgMar w:top="1701" w:right="1134" w:bottom="850" w:left="1134" w:header="0" w:footer="0" w:gutter="0"/>
          <w:cols w:space="720"/>
          <w:titlePg/>
        </w:sectPr>
      </w:pPr>
    </w:p>
    <w:p w:rsidR="00D2117F" w:rsidRDefault="00D2117F">
      <w:pPr>
        <w:pStyle w:val="ConsPlusNormal"/>
        <w:jc w:val="both"/>
      </w:pPr>
    </w:p>
    <w:p w:rsidR="00D2117F" w:rsidRPr="00111848" w:rsidRDefault="00D2117F" w:rsidP="00111848">
      <w:pPr>
        <w:pStyle w:val="ConsPlusNormal"/>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xml:space="preserve">Элементы благоустройства ярмарок, организуемых на территории </w:t>
      </w:r>
      <w:r w:rsidR="00DE3547" w:rsidRPr="00111848">
        <w:rPr>
          <w:rFonts w:ascii="Times New Roman" w:hAnsi="Times New Roman" w:cs="Times New Roman"/>
          <w:sz w:val="28"/>
          <w:szCs w:val="28"/>
        </w:rPr>
        <w:t xml:space="preserve">Раменского </w:t>
      </w:r>
      <w:r w:rsidRPr="00111848">
        <w:rPr>
          <w:rFonts w:ascii="Times New Roman" w:hAnsi="Times New Roman" w:cs="Times New Roman"/>
          <w:sz w:val="28"/>
          <w:szCs w:val="28"/>
        </w:rPr>
        <w:t>муниципального округа Московской области, которые должны быть расположены в пешеходной доступности от некапитального сооружения:</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контейнерная площадка на расстоянии не более 500 м.</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Не допускается размещение некапитальных сооружений, иных элементов благоустройства и объектов благоустройства мест продажи товаров (выполнения работ, оказания услуг) на ярмарках:</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xml:space="preserve">- в местах проведения ярмарки, не включенных в Сводный перечень мест проведения ярмарок, утвержденный в соответствии с требованиями, установленными нормативным правовым актом Московской области в соответствии с Федеральным </w:t>
      </w:r>
      <w:hyperlink r:id="rId196">
        <w:r w:rsidRPr="00111848">
          <w:rPr>
            <w:rFonts w:ascii="Times New Roman" w:hAnsi="Times New Roman" w:cs="Times New Roman"/>
            <w:sz w:val="28"/>
            <w:szCs w:val="28"/>
          </w:rPr>
          <w:t>законом</w:t>
        </w:r>
      </w:hyperlink>
      <w:r w:rsidR="00DB2E70" w:rsidRPr="00111848">
        <w:rPr>
          <w:rFonts w:ascii="Times New Roman" w:hAnsi="Times New Roman" w:cs="Times New Roman"/>
          <w:sz w:val="28"/>
          <w:szCs w:val="28"/>
        </w:rPr>
        <w:t>№</w:t>
      </w:r>
      <w:r w:rsidRPr="00111848">
        <w:rPr>
          <w:rFonts w:ascii="Times New Roman" w:hAnsi="Times New Roman" w:cs="Times New Roman"/>
          <w:sz w:val="28"/>
          <w:szCs w:val="28"/>
        </w:rPr>
        <w:t xml:space="preserve"> 381-ФЗ </w:t>
      </w:r>
      <w:r w:rsidR="008F3008" w:rsidRPr="00111848">
        <w:rPr>
          <w:rFonts w:ascii="Times New Roman" w:hAnsi="Times New Roman" w:cs="Times New Roman"/>
          <w:sz w:val="28"/>
          <w:szCs w:val="28"/>
        </w:rPr>
        <w:t>«</w:t>
      </w:r>
      <w:r w:rsidRPr="00111848">
        <w:rPr>
          <w:rFonts w:ascii="Times New Roman" w:hAnsi="Times New Roman" w:cs="Times New Roman"/>
          <w:sz w:val="28"/>
          <w:szCs w:val="28"/>
        </w:rPr>
        <w:t>Об основах государственного регулирования торговой деятельности в Российской Федерации</w:t>
      </w:r>
      <w:r w:rsidR="008F3008" w:rsidRPr="00111848">
        <w:rPr>
          <w:rFonts w:ascii="Times New Roman" w:hAnsi="Times New Roman" w:cs="Times New Roman"/>
          <w:sz w:val="28"/>
          <w:szCs w:val="28"/>
        </w:rPr>
        <w:t>»</w:t>
      </w:r>
      <w:r w:rsidRPr="00111848">
        <w:rPr>
          <w:rFonts w:ascii="Times New Roman" w:hAnsi="Times New Roman" w:cs="Times New Roman"/>
          <w:sz w:val="28"/>
          <w:szCs w:val="28"/>
        </w:rPr>
        <w:t>;</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в полосах отвода автомобильных дорог;</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на проездах, не являющихся элементами поперечного профиля автомобильных дорог (в том числе на местных, внутридворовых и внутриквартальных проездах, проездах хозяйственных для посадки и высадки пассажиров, для автомобилей скорой помощи, пожарных, аварийных служб, проездах на площадках, а также проездах, обеспечивающих возможность въезда-съезда транспортных средств с территорий, прилегающих к местам проведения ярмарки);</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на пешеходной части пешеходных коммуникаций, велокоммуникациях;</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на газонах, травяных и мягких покрытиях, не оборудованных специальными настилами;</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на отстойно-разворотных площадках, посадочных площадках остановочных пунктов, детских игровых, спортивных, контейнерных площадках;</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в охранных зонах трубопроводов (газопроводов, нефтепроводов и нефтепродуктопроводов, аммиакопроводов), объектов электросетевого хозяйства, объектов централизованной системы горячего водоснабжения, холодного водоснабжения, водоотведения;</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на дренажных траншеях, иных элементах отведения и очистки поверхностных стоков;</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на расстояниях менее 20 м от окон жилых помещений, расположенных на первых этажах многоквартирных домов без согласования с собственниками указанных жилых помещений;</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на расстояниях менее 2,2 м от нижних площадок входных групп входов для посетителей в здания, строения, сооружения общественного и жилого назначения;</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на расстояниях менее 0,8-1 м от опор освещения и отдельно стоящих рекламных конструкций;</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xml:space="preserve">- на стоянках автомобилей и других мототранспортных средств, парковках, обеспечивающих нормируемые показатели обеспеченности </w:t>
      </w:r>
      <w:r w:rsidRPr="00111848">
        <w:rPr>
          <w:rFonts w:ascii="Times New Roman" w:hAnsi="Times New Roman" w:cs="Times New Roman"/>
          <w:sz w:val="28"/>
          <w:szCs w:val="28"/>
        </w:rPr>
        <w:lastRenderedPageBreak/>
        <w:t>объектов жилого и общественного назначения, установленные нормативами градостроительного проектирования Московской области;</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на площадках для выгула животных, дрессировки собак;</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на дворовых территориях;</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на расстоянии менее 25 м от входов на территорию и непосредственно вдоль ограждения территорий детских дошкольных, образовательных учреждений;</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без приспособления для беспрепятственного доступа к ним и использования их инвалидами и другими маломобильными группами населения;</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в помещениях, в которых расположены детские, образовательные и медицинские организации;</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в границах территорий объектов культурного наследия, в помещениях организаций культуры и спортивных сооружениях;</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xml:space="preserve">- с нарушением требований законодательства Российской Федерации,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w:t>
      </w:r>
      <w:hyperlink r:id="rId197">
        <w:r w:rsidRPr="00111848">
          <w:rPr>
            <w:rFonts w:ascii="Times New Roman" w:hAnsi="Times New Roman" w:cs="Times New Roman"/>
            <w:color w:val="0000FF"/>
            <w:sz w:val="28"/>
            <w:szCs w:val="28"/>
          </w:rPr>
          <w:t>закона</w:t>
        </w:r>
      </w:hyperlink>
      <w:r w:rsidR="008F3008" w:rsidRPr="00111848">
        <w:rPr>
          <w:rFonts w:ascii="Times New Roman" w:hAnsi="Times New Roman" w:cs="Times New Roman"/>
          <w:sz w:val="28"/>
          <w:szCs w:val="28"/>
        </w:rPr>
        <w:t>«</w:t>
      </w:r>
      <w:r w:rsidRPr="00111848">
        <w:rPr>
          <w:rFonts w:ascii="Times New Roman" w:hAnsi="Times New Roman" w:cs="Times New Roman"/>
          <w:sz w:val="28"/>
          <w:szCs w:val="28"/>
        </w:rPr>
        <w:t>Технический регламент о безопасности зданий и сооружений</w:t>
      </w:r>
      <w:r w:rsidR="008F3008" w:rsidRPr="00111848">
        <w:rPr>
          <w:rFonts w:ascii="Times New Roman" w:hAnsi="Times New Roman" w:cs="Times New Roman"/>
          <w:sz w:val="28"/>
          <w:szCs w:val="28"/>
        </w:rPr>
        <w:t>»</w:t>
      </w:r>
      <w:r w:rsidRPr="00111848">
        <w:rPr>
          <w:rFonts w:ascii="Times New Roman" w:hAnsi="Times New Roman" w:cs="Times New Roman"/>
          <w:sz w:val="28"/>
          <w:szCs w:val="28"/>
        </w:rPr>
        <w:t>, санитарных норм и правил, а также требований к архитектурно-художественному облику территорий муниципального округа в части требований к внешнему виду элементов благоустройства, установленных в правилах благоустройства территории</w:t>
      </w:r>
      <w:r w:rsidR="00AA6001" w:rsidRPr="00111848">
        <w:rPr>
          <w:rFonts w:ascii="Times New Roman" w:hAnsi="Times New Roman" w:cs="Times New Roman"/>
          <w:sz w:val="28"/>
          <w:szCs w:val="28"/>
        </w:rPr>
        <w:t xml:space="preserve"> Раменского  муниципального округа</w:t>
      </w:r>
      <w:r w:rsidRPr="00111848">
        <w:rPr>
          <w:rFonts w:ascii="Times New Roman" w:hAnsi="Times New Roman" w:cs="Times New Roman"/>
          <w:sz w:val="28"/>
          <w:szCs w:val="28"/>
        </w:rPr>
        <w:t>.</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Ограничение видимости дорожных знаков и светофоров при организации и проведении ярмарок не допускается.</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При содержании и иных работах на внешних поверхностях некапитальных сооружений, иных элементов благоустройства и объектов благоустройства в период организации и проведения ярмарки не допускаются:</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эксплуатационные деформации внешних поверхностей:</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растрескивания (канелюры),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слоев;</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разрушение архитектурно-строительных изделий, архитектурного декора;</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загрязнения, сорная растительность;</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короба, кожухи, провода, розетки на архитектурно-строительных изделиях и архитектурном декоре, не закрепленные, не соответствующие цвету фасада;</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объекты, установленные на внешних поверхностях сооружений, ставящие под угрозу обеспечение безопасности в случае их падения;</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вандальные изображения;</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lastRenderedPageBreak/>
        <w:t xml:space="preserve">- нарушение внешнего вида, установленного правилами благоустройства территории </w:t>
      </w:r>
      <w:r w:rsidR="00AA6001" w:rsidRPr="00111848">
        <w:rPr>
          <w:rFonts w:ascii="Times New Roman" w:hAnsi="Times New Roman" w:cs="Times New Roman"/>
          <w:sz w:val="28"/>
          <w:szCs w:val="28"/>
        </w:rPr>
        <w:t>Раменского муниципального округа</w:t>
      </w:r>
      <w:r w:rsidRPr="00111848">
        <w:rPr>
          <w:rFonts w:ascii="Times New Roman" w:hAnsi="Times New Roman" w:cs="Times New Roman"/>
          <w:sz w:val="28"/>
          <w:szCs w:val="28"/>
        </w:rPr>
        <w:t>.</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1. Требования к внешнему виду некапитальных сооружений.</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Основные требования к подбору материала тентового полотна:</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не допускаются: полиэтилен, сетки, а также ткани, не предназначенные для изготовления тентов;</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брезент и палаточная ткань допускаются для тематических ярмарок с военной тематикой;</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терпаулин допускается только для малых мягких палаток;</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состав нити тентового текстиля: Poly (PI, Polyester) полиэфир (полиэстер) или Acrylic (Pc) акрил, сочетания с вышеперечисленными материалами;</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Oxford, Cordura, Taffeta и аналоги (глянцевые и гладкие поверхности не допускаются);</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толщина нитей: не менее 600D;</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покрытия (пропитки), в том числе прорезиненная ПВХ (PVC), A</w:t>
      </w:r>
      <w:r w:rsidR="00DB2E70" w:rsidRPr="00111848">
        <w:rPr>
          <w:rFonts w:ascii="Times New Roman" w:hAnsi="Times New Roman" w:cs="Times New Roman"/>
          <w:sz w:val="28"/>
          <w:szCs w:val="28"/>
        </w:rPr>
        <w:t>№</w:t>
      </w:r>
      <w:r w:rsidRPr="00111848">
        <w:rPr>
          <w:rFonts w:ascii="Times New Roman" w:hAnsi="Times New Roman" w:cs="Times New Roman"/>
          <w:sz w:val="28"/>
          <w:szCs w:val="28"/>
        </w:rPr>
        <w:t>TIFROST (для шатров, устанавливаемых зимой), должны обеспечивать прочность, влагостойкость, высокую устойчивость к горению (М2, Г1), гниению, механическим повреждениям, деформациям, загрязнению, ветровой нагрузке.</w:t>
      </w:r>
    </w:p>
    <w:p w:rsidR="00D2117F" w:rsidRPr="00111848" w:rsidRDefault="00D2117F" w:rsidP="00111848">
      <w:pPr>
        <w:pStyle w:val="ConsPlusNormal"/>
        <w:contextualSpacing/>
        <w:jc w:val="both"/>
        <w:rPr>
          <w:rFonts w:ascii="Times New Roman" w:hAnsi="Times New Roman" w:cs="Times New Roman"/>
          <w:sz w:val="28"/>
          <w:szCs w:val="28"/>
        </w:rPr>
      </w:pPr>
    </w:p>
    <w:p w:rsidR="00D2117F" w:rsidRPr="00111848" w:rsidRDefault="00D2117F" w:rsidP="00111848">
      <w:pPr>
        <w:pStyle w:val="ConsPlusTitle"/>
        <w:contextualSpacing/>
        <w:jc w:val="center"/>
        <w:outlineLvl w:val="4"/>
        <w:rPr>
          <w:rFonts w:ascii="Times New Roman" w:hAnsi="Times New Roman" w:cs="Times New Roman"/>
          <w:sz w:val="28"/>
          <w:szCs w:val="28"/>
        </w:rPr>
      </w:pPr>
      <w:r w:rsidRPr="00111848">
        <w:rPr>
          <w:rFonts w:ascii="Times New Roman" w:hAnsi="Times New Roman" w:cs="Times New Roman"/>
          <w:sz w:val="28"/>
          <w:szCs w:val="28"/>
        </w:rPr>
        <w:t xml:space="preserve">Рис. </w:t>
      </w:r>
      <w:r w:rsidR="008F3008" w:rsidRPr="00111848">
        <w:rPr>
          <w:rFonts w:ascii="Times New Roman" w:hAnsi="Times New Roman" w:cs="Times New Roman"/>
          <w:sz w:val="28"/>
          <w:szCs w:val="28"/>
        </w:rPr>
        <w:t>«</w:t>
      </w:r>
      <w:r w:rsidRPr="00111848">
        <w:rPr>
          <w:rFonts w:ascii="Times New Roman" w:hAnsi="Times New Roman" w:cs="Times New Roman"/>
          <w:sz w:val="28"/>
          <w:szCs w:val="28"/>
        </w:rPr>
        <w:t>Примеры внешнего вида тканей для тентового полотна</w:t>
      </w:r>
      <w:r w:rsidR="008F3008" w:rsidRPr="00111848">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69"/>
        </w:rPr>
        <w:drawing>
          <wp:inline distT="0" distB="0" distL="0" distR="0">
            <wp:extent cx="5149215" cy="1019175"/>
            <wp:effectExtent l="0" t="0" r="0" b="0"/>
            <wp:docPr id="4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01917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69"/>
        </w:rPr>
        <w:drawing>
          <wp:inline distT="0" distB="0" distL="0" distR="0">
            <wp:extent cx="5149215" cy="1026160"/>
            <wp:effectExtent l="0" t="0" r="0" b="0"/>
            <wp:docPr id="4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026160"/>
                    </a:xfrm>
                    <a:prstGeom prst="rect">
                      <a:avLst/>
                    </a:prstGeom>
                    <a:noFill/>
                    <a:ln>
                      <a:noFill/>
                    </a:ln>
                  </pic:spPr>
                </pic:pic>
              </a:graphicData>
            </a:graphic>
          </wp:inline>
        </w:drawing>
      </w:r>
    </w:p>
    <w:p w:rsidR="00D2117F" w:rsidRDefault="00D2117F">
      <w:pPr>
        <w:pStyle w:val="ConsPlusNormal"/>
        <w:jc w:val="both"/>
      </w:pPr>
    </w:p>
    <w:p w:rsidR="00D2117F" w:rsidRPr="00111848" w:rsidRDefault="00D2117F" w:rsidP="00111848">
      <w:pPr>
        <w:pStyle w:val="ConsPlusNormal"/>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Нанесение изображений на некапитальные сооружения:</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изображения (в т.ч. брендинг) наносятся только на вертикальные поверхности (нанесение на скаты, конусы (</w:t>
      </w:r>
      <w:r w:rsidR="008F3008" w:rsidRPr="00111848">
        <w:rPr>
          <w:rFonts w:ascii="Times New Roman" w:hAnsi="Times New Roman" w:cs="Times New Roman"/>
          <w:sz w:val="28"/>
          <w:szCs w:val="28"/>
        </w:rPr>
        <w:t>«</w:t>
      </w:r>
      <w:r w:rsidRPr="00111848">
        <w:rPr>
          <w:rFonts w:ascii="Times New Roman" w:hAnsi="Times New Roman" w:cs="Times New Roman"/>
          <w:sz w:val="28"/>
          <w:szCs w:val="28"/>
        </w:rPr>
        <w:t>пагоды</w:t>
      </w:r>
      <w:r w:rsidR="008F3008" w:rsidRPr="00111848">
        <w:rPr>
          <w:rFonts w:ascii="Times New Roman" w:hAnsi="Times New Roman" w:cs="Times New Roman"/>
          <w:sz w:val="28"/>
          <w:szCs w:val="28"/>
        </w:rPr>
        <w:t>»</w:t>
      </w:r>
      <w:r w:rsidRPr="00111848">
        <w:rPr>
          <w:rFonts w:ascii="Times New Roman" w:hAnsi="Times New Roman" w:cs="Times New Roman"/>
          <w:sz w:val="28"/>
          <w:szCs w:val="28"/>
        </w:rPr>
        <w:t>), арки и иные подобные поверхности не допускается);</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для открытых и полуоткрытых шатров допускается нанесение изображений (в т.ч. брендинга) на тентовое полотно только с одной стороны (внешней или внутренней);</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способы нанесения изображений:</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сублимационная печать для изображений особо крупных, фотографических с высокой насыщенностью и разнообразием цвета;</w:t>
      </w:r>
    </w:p>
    <w:p w:rsidR="00D2117F" w:rsidRPr="00111848" w:rsidRDefault="00D2117F">
      <w:pPr>
        <w:pStyle w:val="ConsPlusNormal"/>
        <w:spacing w:before="220"/>
        <w:ind w:firstLine="540"/>
        <w:jc w:val="both"/>
        <w:rPr>
          <w:rFonts w:ascii="Times New Roman" w:hAnsi="Times New Roman" w:cs="Times New Roman"/>
          <w:sz w:val="28"/>
          <w:szCs w:val="28"/>
        </w:rPr>
      </w:pPr>
      <w:r>
        <w:lastRenderedPageBreak/>
        <w:t xml:space="preserve">- </w:t>
      </w:r>
      <w:r w:rsidRPr="00111848">
        <w:rPr>
          <w:rFonts w:ascii="Times New Roman" w:hAnsi="Times New Roman" w:cs="Times New Roman"/>
          <w:sz w:val="28"/>
          <w:szCs w:val="28"/>
        </w:rPr>
        <w:t>шелкография (трафаретная печать) для изображений и надписей, состоящих из одного или нескольких цветов.</w:t>
      </w:r>
    </w:p>
    <w:p w:rsidR="00D2117F" w:rsidRPr="00111848" w:rsidRDefault="00D2117F">
      <w:pPr>
        <w:pStyle w:val="ConsPlusNormal"/>
        <w:jc w:val="both"/>
        <w:rPr>
          <w:rFonts w:ascii="Times New Roman" w:hAnsi="Times New Roman" w:cs="Times New Roman"/>
          <w:sz w:val="28"/>
          <w:szCs w:val="28"/>
        </w:rPr>
      </w:pPr>
    </w:p>
    <w:p w:rsidR="00D2117F" w:rsidRPr="00111848" w:rsidRDefault="00D2117F">
      <w:pPr>
        <w:pStyle w:val="ConsPlusTitle"/>
        <w:jc w:val="center"/>
        <w:outlineLvl w:val="4"/>
        <w:rPr>
          <w:rFonts w:ascii="Times New Roman" w:hAnsi="Times New Roman" w:cs="Times New Roman"/>
          <w:sz w:val="28"/>
          <w:szCs w:val="28"/>
        </w:rPr>
      </w:pPr>
      <w:r w:rsidRPr="00111848">
        <w:rPr>
          <w:rFonts w:ascii="Times New Roman" w:hAnsi="Times New Roman" w:cs="Times New Roman"/>
          <w:sz w:val="28"/>
          <w:szCs w:val="28"/>
        </w:rPr>
        <w:t xml:space="preserve">Рис. </w:t>
      </w:r>
      <w:r w:rsidR="008F3008" w:rsidRPr="00111848">
        <w:rPr>
          <w:rFonts w:ascii="Times New Roman" w:hAnsi="Times New Roman" w:cs="Times New Roman"/>
          <w:sz w:val="28"/>
          <w:szCs w:val="28"/>
        </w:rPr>
        <w:t>«</w:t>
      </w:r>
      <w:r w:rsidRPr="00111848">
        <w:rPr>
          <w:rFonts w:ascii="Times New Roman" w:hAnsi="Times New Roman" w:cs="Times New Roman"/>
          <w:sz w:val="28"/>
          <w:szCs w:val="28"/>
        </w:rPr>
        <w:t>Примеры внешнего вида изображений, наносимые способами</w:t>
      </w:r>
    </w:p>
    <w:p w:rsidR="00D2117F" w:rsidRPr="00111848" w:rsidRDefault="00D2117F">
      <w:pPr>
        <w:pStyle w:val="ConsPlusTitle"/>
        <w:jc w:val="center"/>
        <w:rPr>
          <w:rFonts w:ascii="Times New Roman" w:hAnsi="Times New Roman" w:cs="Times New Roman"/>
          <w:sz w:val="28"/>
          <w:szCs w:val="28"/>
        </w:rPr>
      </w:pPr>
      <w:r w:rsidRPr="00111848">
        <w:rPr>
          <w:rFonts w:ascii="Times New Roman" w:hAnsi="Times New Roman" w:cs="Times New Roman"/>
          <w:sz w:val="28"/>
          <w:szCs w:val="28"/>
        </w:rPr>
        <w:t>сублимационной печати и шелкографии</w:t>
      </w:r>
      <w:r w:rsidR="008F3008" w:rsidRPr="00111848">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102"/>
        </w:rPr>
        <w:drawing>
          <wp:inline distT="0" distB="0" distL="0" distR="0">
            <wp:extent cx="5149215" cy="1441450"/>
            <wp:effectExtent l="0" t="0" r="0" b="0"/>
            <wp:docPr id="4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441450"/>
                    </a:xfrm>
                    <a:prstGeom prst="rect">
                      <a:avLst/>
                    </a:prstGeom>
                    <a:noFill/>
                    <a:ln>
                      <a:noFill/>
                    </a:ln>
                  </pic:spPr>
                </pic:pic>
              </a:graphicData>
            </a:graphic>
          </wp:inline>
        </w:drawing>
      </w:r>
    </w:p>
    <w:p w:rsidR="00D2117F" w:rsidRDefault="00D2117F">
      <w:pPr>
        <w:pStyle w:val="ConsPlusNormal"/>
        <w:jc w:val="both"/>
      </w:pPr>
    </w:p>
    <w:p w:rsidR="00D2117F" w:rsidRPr="00111848" w:rsidRDefault="00D2117F" w:rsidP="00111848">
      <w:pPr>
        <w:pStyle w:val="ConsPlusNormal"/>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Закрытый шатер:</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Сезонность: зима, весна, лето, осень.</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Вместимость: многоместный с доступом посетителей из расчета 1,5-2 м/чел.;</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Двухскатный шатер с размерами:</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10 м x 20 м, 10 м x 30 м, 10 м x 50 м (без внутренних стоек);</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15 м x 20 м, 15 м x 30 м, 15 м x 40 м (без внутренних стоек).</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Высота шатра:</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минимальная высота опоры - не менее 3,5 м (для шатров 10 м x 20 м, 15 м x 20 м), в иных случаях не менее 4 м;</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максимальная высота шатра от отметки земли до верхней отметки самого высокого конструктивного элемента шатра - не более 7,5 м.</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Установка без фундамента (крепление конструкции к поверхности, на которую ставится шатер, или утяжеление конструкции утяжелителями).</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Максимальное количество торговых мест в шатре:</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не более 20 торговых мест в одном ряду;</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не более 70 торговых мест в одном шатре всего.</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Материалы изготовления:</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пластиковые детали только в дверных (витражных) системах, допускаются в стеновых панелях в зимнее время;</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каркас: усиленный профиль каркаса, рассчитанный на сильный порывистый ветер и большое количество осадков, анодированный алюминий;</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тентовое полотно: не допускаются брезент, палаточная ткань, терпаулин, акрил;</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кольца-люверсы, крепежные элементы: нержавеющие металлические сплавы.</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Комплектующие для шатров:</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климатическое оборудование (отопление, кондиционирование, поддержание микроклиматических условий);</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xml:space="preserve">- освещение прожекторами дневного света внутреннего пространства </w:t>
      </w:r>
      <w:r w:rsidRPr="00111848">
        <w:rPr>
          <w:rFonts w:ascii="Times New Roman" w:hAnsi="Times New Roman" w:cs="Times New Roman"/>
          <w:sz w:val="28"/>
          <w:szCs w:val="28"/>
        </w:rPr>
        <w:lastRenderedPageBreak/>
        <w:t>шатра, входов в шатер;</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модульный пол (подиум), дверные, витражные системы, стеновые панели (допускаются в зимнее время).</w:t>
      </w:r>
    </w:p>
    <w:p w:rsidR="00D2117F" w:rsidRPr="00111848" w:rsidRDefault="00D2117F" w:rsidP="00111848">
      <w:pPr>
        <w:pStyle w:val="ConsPlusNormal"/>
        <w:contextualSpacing/>
        <w:jc w:val="both"/>
        <w:rPr>
          <w:rFonts w:ascii="Times New Roman" w:hAnsi="Times New Roman" w:cs="Times New Roman"/>
          <w:sz w:val="28"/>
          <w:szCs w:val="28"/>
        </w:rPr>
      </w:pPr>
    </w:p>
    <w:p w:rsidR="00D2117F" w:rsidRPr="00111848" w:rsidRDefault="00D2117F" w:rsidP="00111848">
      <w:pPr>
        <w:pStyle w:val="ConsPlusTitle"/>
        <w:contextualSpacing/>
        <w:jc w:val="center"/>
        <w:outlineLvl w:val="4"/>
        <w:rPr>
          <w:rFonts w:ascii="Times New Roman" w:hAnsi="Times New Roman" w:cs="Times New Roman"/>
          <w:sz w:val="28"/>
          <w:szCs w:val="28"/>
        </w:rPr>
      </w:pPr>
      <w:r w:rsidRPr="00111848">
        <w:rPr>
          <w:rFonts w:ascii="Times New Roman" w:hAnsi="Times New Roman" w:cs="Times New Roman"/>
          <w:sz w:val="28"/>
          <w:szCs w:val="28"/>
        </w:rPr>
        <w:t xml:space="preserve">Рис. </w:t>
      </w:r>
      <w:r w:rsidR="008F3008" w:rsidRPr="00111848">
        <w:rPr>
          <w:rFonts w:ascii="Times New Roman" w:hAnsi="Times New Roman" w:cs="Times New Roman"/>
          <w:sz w:val="28"/>
          <w:szCs w:val="28"/>
        </w:rPr>
        <w:t>«</w:t>
      </w:r>
      <w:r w:rsidRPr="00111848">
        <w:rPr>
          <w:rFonts w:ascii="Times New Roman" w:hAnsi="Times New Roman" w:cs="Times New Roman"/>
          <w:sz w:val="28"/>
          <w:szCs w:val="28"/>
        </w:rPr>
        <w:t>Внешний вид закрытого шатра</w:t>
      </w:r>
      <w:r w:rsidR="008F3008" w:rsidRPr="00111848">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512"/>
        </w:rPr>
        <w:drawing>
          <wp:inline distT="0" distB="0" distL="0" distR="0">
            <wp:extent cx="5149215" cy="6644640"/>
            <wp:effectExtent l="0" t="0" r="0" b="0"/>
            <wp:docPr id="4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664464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305"/>
        </w:rPr>
        <w:lastRenderedPageBreak/>
        <w:drawing>
          <wp:inline distT="0" distB="0" distL="0" distR="0">
            <wp:extent cx="5149215" cy="4023360"/>
            <wp:effectExtent l="0" t="0" r="0" b="0"/>
            <wp:docPr id="4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4023360"/>
                    </a:xfrm>
                    <a:prstGeom prst="rect">
                      <a:avLst/>
                    </a:prstGeom>
                    <a:noFill/>
                    <a:ln>
                      <a:noFill/>
                    </a:ln>
                  </pic:spPr>
                </pic:pic>
              </a:graphicData>
            </a:graphic>
          </wp:inline>
        </w:drawing>
      </w:r>
    </w:p>
    <w:p w:rsidR="00D2117F" w:rsidRDefault="00D2117F">
      <w:pPr>
        <w:pStyle w:val="ConsPlusNormal"/>
        <w:jc w:val="both"/>
      </w:pPr>
    </w:p>
    <w:p w:rsidR="00D2117F" w:rsidRPr="00111848" w:rsidRDefault="00D2117F" w:rsidP="00111848">
      <w:pPr>
        <w:pStyle w:val="ConsPlusNormal"/>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Изображения тематические не более чем на 50% продольных стен, локальный декор на торцевых стенах.</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Открытый шатер:</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Сезонность: весна, лето, осень.</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Вместимость: многоместный с доступом посетителей из расчета 1,5 м/чел.;</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Двухскатный шатер с размерами:</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10 м x 20 м, 10 м x 30 м, 10 м x 50 м (без внутренних стоек);</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15 м x 20 м, 15 м x 30 м, 15 м x 40 м (без внутренних стоек);</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20 м x 30 м, 20 м x 50 м (не более чем с 2 рядами внутренних стоек).</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Высота шатра:</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минимальная высота опоры - не менее 3 м (для шатров 10 м x 20 м, 15 м x 20 м), в иных случаях не менее 4 м;</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максимальная высота шатра от отметки земли до верхней отметки самого высокого конструктивного элемента шатра - не более 7,5 м.</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Установка без фундамента (крепление конструкции к поверхности, на которую ставится шатер, или утяжеление конструкции утяжелителями).</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Максимальное количество торговых мест в шатре:</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не более 20 торговых мест в одном ряду;</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не более 80 торговых мест в одном шатре всего.</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Материалы изготовления: без пластиковых деталей.</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Каркас: усиленный профиль каркаса, рассчитанный на сильный порывистый ветер и большое количество осадков, анодированный алюминий.</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lastRenderedPageBreak/>
        <w:t>Тентовое полотно: не допускаются брезент, палаточная ткань, терпаулин, акрил.</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Кольца-люверсы, крепежные элементы: нержавеющие металлические сплавы.</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Комплектующие для шатров:</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освещение прожекторами дневного света внутреннего пространства шатра в вечерне-ночное время;</w:t>
      </w:r>
    </w:p>
    <w:p w:rsidR="00D2117F" w:rsidRPr="00111848" w:rsidRDefault="00D2117F" w:rsidP="00111848">
      <w:pPr>
        <w:pStyle w:val="ConsPlusNormal"/>
        <w:spacing w:before="220"/>
        <w:ind w:firstLine="540"/>
        <w:contextualSpacing/>
        <w:jc w:val="both"/>
        <w:rPr>
          <w:rFonts w:ascii="Times New Roman" w:hAnsi="Times New Roman" w:cs="Times New Roman"/>
          <w:sz w:val="28"/>
          <w:szCs w:val="28"/>
        </w:rPr>
      </w:pPr>
      <w:r w:rsidRPr="00111848">
        <w:rPr>
          <w:rFonts w:ascii="Times New Roman" w:hAnsi="Times New Roman" w:cs="Times New Roman"/>
          <w:sz w:val="28"/>
          <w:szCs w:val="28"/>
        </w:rPr>
        <w:t>- модульный пол (подиум).</w:t>
      </w:r>
    </w:p>
    <w:p w:rsidR="00D2117F" w:rsidRPr="00111848" w:rsidRDefault="00D2117F" w:rsidP="00111848">
      <w:pPr>
        <w:pStyle w:val="ConsPlusNormal"/>
        <w:contextualSpacing/>
        <w:jc w:val="both"/>
        <w:rPr>
          <w:rFonts w:ascii="Times New Roman" w:hAnsi="Times New Roman" w:cs="Times New Roman"/>
          <w:sz w:val="28"/>
          <w:szCs w:val="28"/>
        </w:rPr>
      </w:pPr>
    </w:p>
    <w:p w:rsidR="00D2117F" w:rsidRPr="00111848" w:rsidRDefault="00D2117F" w:rsidP="00111848">
      <w:pPr>
        <w:pStyle w:val="ConsPlusTitle"/>
        <w:contextualSpacing/>
        <w:jc w:val="center"/>
        <w:outlineLvl w:val="4"/>
        <w:rPr>
          <w:rFonts w:ascii="Times New Roman" w:hAnsi="Times New Roman" w:cs="Times New Roman"/>
          <w:sz w:val="28"/>
          <w:szCs w:val="28"/>
        </w:rPr>
      </w:pPr>
      <w:r w:rsidRPr="00111848">
        <w:rPr>
          <w:rFonts w:ascii="Times New Roman" w:hAnsi="Times New Roman" w:cs="Times New Roman"/>
          <w:sz w:val="28"/>
          <w:szCs w:val="28"/>
        </w:rPr>
        <w:t xml:space="preserve">Рис. </w:t>
      </w:r>
      <w:r w:rsidR="008F3008" w:rsidRPr="00111848">
        <w:rPr>
          <w:rFonts w:ascii="Times New Roman" w:hAnsi="Times New Roman" w:cs="Times New Roman"/>
          <w:sz w:val="28"/>
          <w:szCs w:val="28"/>
        </w:rPr>
        <w:t>«</w:t>
      </w:r>
      <w:r w:rsidRPr="00111848">
        <w:rPr>
          <w:rFonts w:ascii="Times New Roman" w:hAnsi="Times New Roman" w:cs="Times New Roman"/>
          <w:sz w:val="28"/>
          <w:szCs w:val="28"/>
        </w:rPr>
        <w:t>Внешний вид открытого шатра</w:t>
      </w:r>
      <w:r w:rsidR="008F3008" w:rsidRPr="00111848">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428"/>
        </w:rPr>
        <w:drawing>
          <wp:inline distT="0" distB="0" distL="0" distR="0">
            <wp:extent cx="5149215" cy="5585460"/>
            <wp:effectExtent l="0" t="0" r="0" b="0"/>
            <wp:docPr id="4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558546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ind w:firstLine="540"/>
        <w:jc w:val="both"/>
      </w:pPr>
      <w:r>
        <w:t>Расположение изображений (орнаментов, декора, брендинга):</w:t>
      </w:r>
    </w:p>
    <w:p w:rsidR="00D2117F" w:rsidRDefault="00D2117F">
      <w:pPr>
        <w:pStyle w:val="ConsPlusNormal"/>
        <w:jc w:val="both"/>
      </w:pPr>
    </w:p>
    <w:p w:rsidR="00D2117F" w:rsidRDefault="00D2117F">
      <w:pPr>
        <w:pStyle w:val="ConsPlusNormal"/>
        <w:ind w:firstLine="540"/>
        <w:jc w:val="both"/>
      </w:pPr>
      <w:r>
        <w:rPr>
          <w:noProof/>
          <w:position w:val="-79"/>
        </w:rPr>
        <w:lastRenderedPageBreak/>
        <w:drawing>
          <wp:inline distT="0" distB="0" distL="0" distR="0">
            <wp:extent cx="5149215" cy="1153160"/>
            <wp:effectExtent l="0" t="0" r="0" b="0"/>
            <wp:docPr id="4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153160"/>
                    </a:xfrm>
                    <a:prstGeom prst="rect">
                      <a:avLst/>
                    </a:prstGeom>
                    <a:noFill/>
                    <a:ln>
                      <a:noFill/>
                    </a:ln>
                  </pic:spPr>
                </pic:pic>
              </a:graphicData>
            </a:graphic>
          </wp:inline>
        </w:drawing>
      </w:r>
    </w:p>
    <w:p w:rsidR="00D2117F" w:rsidRDefault="00D2117F">
      <w:pPr>
        <w:pStyle w:val="ConsPlusNormal"/>
        <w:jc w:val="both"/>
      </w:pPr>
    </w:p>
    <w:p w:rsidR="00D2117F" w:rsidRPr="00111848" w:rsidRDefault="00D2117F" w:rsidP="00111848">
      <w:pPr>
        <w:pStyle w:val="ConsPlusNormal"/>
        <w:ind w:firstLine="539"/>
        <w:contextualSpacing/>
        <w:jc w:val="both"/>
        <w:rPr>
          <w:rFonts w:ascii="Times New Roman" w:hAnsi="Times New Roman" w:cs="Times New Roman"/>
          <w:sz w:val="28"/>
          <w:szCs w:val="28"/>
        </w:rPr>
      </w:pPr>
      <w:r>
        <w:rPr>
          <w:noProof/>
          <w:position w:val="-35"/>
        </w:rPr>
        <w:drawing>
          <wp:inline distT="0" distB="0" distL="0" distR="0">
            <wp:extent cx="596265" cy="596265"/>
            <wp:effectExtent l="0" t="0" r="0" b="0"/>
            <wp:docPr id="4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265" cy="596265"/>
                    </a:xfrm>
                    <a:prstGeom prst="rect">
                      <a:avLst/>
                    </a:prstGeom>
                    <a:noFill/>
                    <a:ln>
                      <a:noFill/>
                    </a:ln>
                  </pic:spPr>
                </pic:pic>
              </a:graphicData>
            </a:graphic>
          </wp:inline>
        </w:drawing>
      </w:r>
      <w:r>
        <w:rPr>
          <w:noProof/>
          <w:position w:val="-34"/>
        </w:rPr>
        <w:drawing>
          <wp:inline distT="0" distB="0" distL="0" distR="0">
            <wp:extent cx="577215" cy="577215"/>
            <wp:effectExtent l="0" t="0" r="0" b="0"/>
            <wp:docPr id="4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215" cy="577215"/>
                    </a:xfrm>
                    <a:prstGeom prst="rect">
                      <a:avLst/>
                    </a:prstGeom>
                    <a:noFill/>
                    <a:ln>
                      <a:noFill/>
                    </a:ln>
                  </pic:spPr>
                </pic:pic>
              </a:graphicData>
            </a:graphic>
          </wp:inline>
        </w:drawing>
      </w:r>
      <w:r w:rsidRPr="00111848">
        <w:rPr>
          <w:rFonts w:ascii="Times New Roman" w:hAnsi="Times New Roman" w:cs="Times New Roman"/>
          <w:sz w:val="28"/>
          <w:szCs w:val="28"/>
        </w:rPr>
        <w:t>Полуоткрытый шатер</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Сезонность: весна, лето, осень.</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Варианты в зависимости от вместимости:</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многоместный с доступом посетителей;</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индивидуальный без доступа посетителей.</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xml:space="preserve">Полуоткрытый многоместный шатер с доступом посетителей </w:t>
      </w:r>
      <w:r w:rsidR="00DB2E70" w:rsidRPr="00111848">
        <w:rPr>
          <w:rFonts w:ascii="Times New Roman" w:hAnsi="Times New Roman" w:cs="Times New Roman"/>
          <w:sz w:val="28"/>
          <w:szCs w:val="28"/>
        </w:rPr>
        <w:t>№</w:t>
      </w:r>
      <w:r w:rsidRPr="00111848">
        <w:rPr>
          <w:rFonts w:ascii="Times New Roman" w:hAnsi="Times New Roman" w:cs="Times New Roman"/>
          <w:sz w:val="28"/>
          <w:szCs w:val="28"/>
        </w:rPr>
        <w:t xml:space="preserve"> 1.</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Двухскатный шатер с размерами:</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10 м x 20 м, 10 м x 30 м, 10 м x 50 м (без внутренних стоек);</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15 м x 20 м, 15 м x 30 м, 15 м x 40 м (без внутренних стоек);</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20 м x 30 м, 20 м x 50 м (не более чем с 2 рядами внутренних стоек).</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Высота шатра:</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минимальная высота опоры - не менее 3 м (для шатров 10 м x 20 м, 15 м x 20 м), в иных случаях не менее 4 м;</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максимальная высота шатра от отметки земли до верхней отметки самого высокого конструктивного элемента шатра - не более 7,5 м.</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Установка без фундамента (крепление конструкции к поверхности, на которую ставится шатер, или утяжеление конструкции утяжелителями).</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Максимальное количество торговых мест в шатре:</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не более 20 торговых мест в одном ряду;</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не более 80 торговых мест в одном шатре всего.</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Материалы изготовления:</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без пластиковых деталей;</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каркас: усиленный профиль каркаса, рассчитанный на сильный порывистый ветер и большое количество осадков, анодированный алюминий;</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тентовое полотно: не допускаются палаточная ткань, терпаулин, акрил;</w:t>
      </w:r>
    </w:p>
    <w:p w:rsidR="00D2117F" w:rsidRPr="00111848" w:rsidRDefault="00D2117F" w:rsidP="00111848">
      <w:pPr>
        <w:pStyle w:val="ConsPlusNormal"/>
        <w:spacing w:before="220"/>
        <w:ind w:firstLine="539"/>
        <w:contextualSpacing/>
        <w:jc w:val="both"/>
        <w:rPr>
          <w:rFonts w:ascii="Times New Roman" w:hAnsi="Times New Roman" w:cs="Times New Roman"/>
          <w:sz w:val="28"/>
          <w:szCs w:val="28"/>
        </w:rPr>
      </w:pPr>
      <w:r w:rsidRPr="00111848">
        <w:rPr>
          <w:rFonts w:ascii="Times New Roman" w:hAnsi="Times New Roman" w:cs="Times New Roman"/>
          <w:sz w:val="28"/>
          <w:szCs w:val="28"/>
        </w:rPr>
        <w:t>- кольца-люверсы, крепежные элементы: нержавеющие металлические сплавы; Комплектующие для шатров:</w:t>
      </w:r>
    </w:p>
    <w:p w:rsidR="00D2117F" w:rsidRPr="00111848" w:rsidRDefault="00D2117F">
      <w:pPr>
        <w:pStyle w:val="ConsPlusNormal"/>
        <w:spacing w:before="220"/>
        <w:ind w:firstLine="540"/>
        <w:jc w:val="both"/>
        <w:rPr>
          <w:rFonts w:ascii="Times New Roman" w:hAnsi="Times New Roman" w:cs="Times New Roman"/>
          <w:sz w:val="28"/>
          <w:szCs w:val="28"/>
        </w:rPr>
      </w:pPr>
      <w:r w:rsidRPr="00111848">
        <w:rPr>
          <w:rFonts w:ascii="Times New Roman" w:hAnsi="Times New Roman" w:cs="Times New Roman"/>
          <w:sz w:val="28"/>
          <w:szCs w:val="28"/>
        </w:rPr>
        <w:t>- освещение прожекторами дневного света внутреннего пространства шатра;</w:t>
      </w:r>
    </w:p>
    <w:p w:rsidR="00D2117F" w:rsidRPr="00111848" w:rsidRDefault="00D2117F">
      <w:pPr>
        <w:pStyle w:val="ConsPlusNormal"/>
        <w:spacing w:before="220"/>
        <w:ind w:firstLine="540"/>
        <w:jc w:val="both"/>
        <w:rPr>
          <w:rFonts w:ascii="Times New Roman" w:hAnsi="Times New Roman" w:cs="Times New Roman"/>
          <w:sz w:val="28"/>
          <w:szCs w:val="28"/>
        </w:rPr>
      </w:pPr>
      <w:r w:rsidRPr="00111848">
        <w:rPr>
          <w:rFonts w:ascii="Times New Roman" w:hAnsi="Times New Roman" w:cs="Times New Roman"/>
          <w:sz w:val="28"/>
          <w:szCs w:val="28"/>
        </w:rPr>
        <w:t>- модульный пол (подиум).</w:t>
      </w:r>
    </w:p>
    <w:p w:rsidR="00D2117F" w:rsidRPr="00111848" w:rsidRDefault="00D2117F">
      <w:pPr>
        <w:pStyle w:val="ConsPlusNormal"/>
        <w:jc w:val="both"/>
        <w:rPr>
          <w:rFonts w:ascii="Times New Roman" w:hAnsi="Times New Roman" w:cs="Times New Roman"/>
          <w:sz w:val="28"/>
          <w:szCs w:val="28"/>
        </w:rPr>
      </w:pPr>
    </w:p>
    <w:p w:rsidR="00111848" w:rsidRDefault="00111848">
      <w:pPr>
        <w:pStyle w:val="ConsPlusTitle"/>
        <w:jc w:val="center"/>
        <w:outlineLvl w:val="4"/>
        <w:rPr>
          <w:rFonts w:ascii="Times New Roman" w:hAnsi="Times New Roman" w:cs="Times New Roman"/>
          <w:sz w:val="28"/>
          <w:szCs w:val="28"/>
        </w:rPr>
      </w:pPr>
    </w:p>
    <w:p w:rsidR="00111848" w:rsidRDefault="00111848">
      <w:pPr>
        <w:pStyle w:val="ConsPlusTitle"/>
        <w:jc w:val="center"/>
        <w:outlineLvl w:val="4"/>
        <w:rPr>
          <w:rFonts w:ascii="Times New Roman" w:hAnsi="Times New Roman" w:cs="Times New Roman"/>
          <w:sz w:val="28"/>
          <w:szCs w:val="28"/>
        </w:rPr>
      </w:pPr>
    </w:p>
    <w:p w:rsidR="00111848" w:rsidRDefault="00111848">
      <w:pPr>
        <w:pStyle w:val="ConsPlusTitle"/>
        <w:jc w:val="center"/>
        <w:outlineLvl w:val="4"/>
        <w:rPr>
          <w:rFonts w:ascii="Times New Roman" w:hAnsi="Times New Roman" w:cs="Times New Roman"/>
          <w:sz w:val="28"/>
          <w:szCs w:val="28"/>
        </w:rPr>
      </w:pPr>
    </w:p>
    <w:p w:rsidR="00D2117F" w:rsidRPr="00111848" w:rsidRDefault="00D2117F">
      <w:pPr>
        <w:pStyle w:val="ConsPlusTitle"/>
        <w:jc w:val="center"/>
        <w:outlineLvl w:val="4"/>
        <w:rPr>
          <w:rFonts w:ascii="Times New Roman" w:hAnsi="Times New Roman" w:cs="Times New Roman"/>
          <w:sz w:val="28"/>
          <w:szCs w:val="28"/>
        </w:rPr>
      </w:pPr>
      <w:r w:rsidRPr="00111848">
        <w:rPr>
          <w:rFonts w:ascii="Times New Roman" w:hAnsi="Times New Roman" w:cs="Times New Roman"/>
          <w:sz w:val="28"/>
          <w:szCs w:val="28"/>
        </w:rPr>
        <w:lastRenderedPageBreak/>
        <w:t xml:space="preserve">Рис. </w:t>
      </w:r>
      <w:r w:rsidR="008F3008" w:rsidRPr="00111848">
        <w:rPr>
          <w:rFonts w:ascii="Times New Roman" w:hAnsi="Times New Roman" w:cs="Times New Roman"/>
          <w:sz w:val="28"/>
          <w:szCs w:val="28"/>
        </w:rPr>
        <w:t>«</w:t>
      </w:r>
      <w:r w:rsidRPr="00111848">
        <w:rPr>
          <w:rFonts w:ascii="Times New Roman" w:hAnsi="Times New Roman" w:cs="Times New Roman"/>
          <w:sz w:val="28"/>
          <w:szCs w:val="28"/>
        </w:rPr>
        <w:t>Внешний вид полуоткрытого многоместного шатра</w:t>
      </w:r>
    </w:p>
    <w:p w:rsidR="00D2117F" w:rsidRPr="00111848" w:rsidRDefault="00D2117F">
      <w:pPr>
        <w:pStyle w:val="ConsPlusTitle"/>
        <w:jc w:val="center"/>
        <w:rPr>
          <w:rFonts w:ascii="Times New Roman" w:hAnsi="Times New Roman" w:cs="Times New Roman"/>
          <w:sz w:val="28"/>
          <w:szCs w:val="28"/>
        </w:rPr>
      </w:pPr>
      <w:r w:rsidRPr="00111848">
        <w:rPr>
          <w:rFonts w:ascii="Times New Roman" w:hAnsi="Times New Roman" w:cs="Times New Roman"/>
          <w:sz w:val="28"/>
          <w:szCs w:val="28"/>
        </w:rPr>
        <w:t xml:space="preserve">с доступом посетителей </w:t>
      </w:r>
      <w:r w:rsidR="00DB2E70" w:rsidRPr="00111848">
        <w:rPr>
          <w:rFonts w:ascii="Times New Roman" w:hAnsi="Times New Roman" w:cs="Times New Roman"/>
          <w:sz w:val="28"/>
          <w:szCs w:val="28"/>
        </w:rPr>
        <w:t>№</w:t>
      </w:r>
      <w:r w:rsidRPr="00111848">
        <w:rPr>
          <w:rFonts w:ascii="Times New Roman" w:hAnsi="Times New Roman" w:cs="Times New Roman"/>
          <w:sz w:val="28"/>
          <w:szCs w:val="28"/>
        </w:rPr>
        <w:t xml:space="preserve"> 1</w:t>
      </w:r>
      <w:r w:rsidR="008F3008" w:rsidRPr="00111848">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197"/>
        </w:rPr>
        <w:drawing>
          <wp:inline distT="0" distB="0" distL="0" distR="0">
            <wp:extent cx="5149215" cy="2641600"/>
            <wp:effectExtent l="0" t="0" r="0" b="0"/>
            <wp:docPr id="4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2641600"/>
                    </a:xfrm>
                    <a:prstGeom prst="rect">
                      <a:avLst/>
                    </a:prstGeom>
                    <a:noFill/>
                    <a:ln>
                      <a:noFill/>
                    </a:ln>
                  </pic:spPr>
                </pic:pic>
              </a:graphicData>
            </a:graphic>
          </wp:inline>
        </w:drawing>
      </w:r>
    </w:p>
    <w:p w:rsidR="00D2117F" w:rsidRDefault="00D2117F">
      <w:pPr>
        <w:pStyle w:val="ConsPlusNormal"/>
        <w:jc w:val="center"/>
      </w:pPr>
      <w:r>
        <w:rPr>
          <w:noProof/>
          <w:position w:val="-578"/>
        </w:rPr>
        <w:lastRenderedPageBreak/>
        <w:drawing>
          <wp:inline distT="0" distB="0" distL="0" distR="0">
            <wp:extent cx="5149215" cy="7489190"/>
            <wp:effectExtent l="0" t="0" r="0" b="0"/>
            <wp:docPr id="4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748919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404"/>
        </w:rPr>
        <w:lastRenderedPageBreak/>
        <w:drawing>
          <wp:inline distT="0" distB="0" distL="0" distR="0">
            <wp:extent cx="5149215" cy="5277485"/>
            <wp:effectExtent l="0" t="0" r="0" b="0"/>
            <wp:docPr id="4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5277485"/>
                    </a:xfrm>
                    <a:prstGeom prst="rect">
                      <a:avLst/>
                    </a:prstGeom>
                    <a:noFill/>
                    <a:ln>
                      <a:noFill/>
                    </a:ln>
                  </pic:spPr>
                </pic:pic>
              </a:graphicData>
            </a:graphic>
          </wp:inline>
        </w:drawing>
      </w:r>
    </w:p>
    <w:p w:rsidR="00D2117F" w:rsidRDefault="00D2117F">
      <w:pPr>
        <w:pStyle w:val="ConsPlusNormal"/>
        <w:jc w:val="both"/>
      </w:pPr>
    </w:p>
    <w:p w:rsidR="00D2117F" w:rsidRPr="00D311B6" w:rsidRDefault="00D2117F" w:rsidP="00D311B6">
      <w:pPr>
        <w:pStyle w:val="ConsPlusNormal"/>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xml:space="preserve">Полуоткрытый многоместный шатер с доступом посетителей </w:t>
      </w:r>
      <w:r w:rsidR="00DB2E70" w:rsidRPr="00D311B6">
        <w:rPr>
          <w:rFonts w:ascii="Times New Roman" w:hAnsi="Times New Roman" w:cs="Times New Roman"/>
          <w:sz w:val="28"/>
          <w:szCs w:val="28"/>
        </w:rPr>
        <w:t>№</w:t>
      </w:r>
      <w:r w:rsidRPr="00D311B6">
        <w:rPr>
          <w:rFonts w:ascii="Times New Roman" w:hAnsi="Times New Roman" w:cs="Times New Roman"/>
          <w:sz w:val="28"/>
          <w:szCs w:val="28"/>
        </w:rPr>
        <w:t xml:space="preserve"> 2.</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Арочный шатер с размерами:</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5 м x 20 м, 5 м x 25 м.</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Высота шатра:</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минимальная высота опоры - не менее 3 м;</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максимальная высота шатра от отметки земли до верхней отметки самого высокого конструктивного элемента шатра - не более 6 м.</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Установка без фундамента (крепление конструкции к поверхности, на которую ставится шатер, или утяжеление конструкции утяжелителями).</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Максимальное количество торговых мест в шатре: не более 20 торговых мест в одном ряду; Материалы изготовления:</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без пластиковых деталей;</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каркас: усиленный профиль каркаса, рассчитанный на сильный порывистый ветер и большое количество осадков, анодированный алюминий;</w:t>
      </w:r>
    </w:p>
    <w:p w:rsidR="00D2117F" w:rsidRPr="00D311B6" w:rsidRDefault="00D2117F" w:rsidP="00D311B6">
      <w:pPr>
        <w:pStyle w:val="ConsPlusNormal"/>
        <w:spacing w:before="220"/>
        <w:ind w:firstLine="540"/>
        <w:contextualSpacing/>
        <w:jc w:val="both"/>
        <w:rPr>
          <w:rFonts w:ascii="Times New Roman" w:hAnsi="Times New Roman" w:cs="Times New Roman"/>
          <w:sz w:val="28"/>
          <w:szCs w:val="28"/>
        </w:rPr>
      </w:pPr>
      <w:r w:rsidRPr="00D311B6">
        <w:rPr>
          <w:rFonts w:ascii="Times New Roman" w:hAnsi="Times New Roman" w:cs="Times New Roman"/>
          <w:sz w:val="28"/>
          <w:szCs w:val="28"/>
        </w:rPr>
        <w:t>- тентовое полотно: не допускаются палаточная ткань, терпаулин, акрил;</w:t>
      </w:r>
    </w:p>
    <w:p w:rsidR="00D2117F" w:rsidRPr="00D311B6" w:rsidRDefault="00D2117F" w:rsidP="00D311B6">
      <w:pPr>
        <w:pStyle w:val="ConsPlusNormal"/>
        <w:spacing w:before="220"/>
        <w:ind w:firstLine="540"/>
        <w:contextualSpacing/>
        <w:jc w:val="both"/>
        <w:rPr>
          <w:rFonts w:ascii="Times New Roman" w:hAnsi="Times New Roman" w:cs="Times New Roman"/>
          <w:sz w:val="28"/>
          <w:szCs w:val="28"/>
        </w:rPr>
      </w:pPr>
      <w:r w:rsidRPr="00D311B6">
        <w:rPr>
          <w:rFonts w:ascii="Times New Roman" w:hAnsi="Times New Roman" w:cs="Times New Roman"/>
          <w:sz w:val="28"/>
          <w:szCs w:val="28"/>
        </w:rPr>
        <w:t>- кольца-люверсы, крепежные элементы: нержавеющие металлические сплавы; Комплектующие для шатров:</w:t>
      </w:r>
    </w:p>
    <w:p w:rsidR="00D2117F" w:rsidRPr="00D311B6" w:rsidRDefault="00D2117F" w:rsidP="00D311B6">
      <w:pPr>
        <w:pStyle w:val="ConsPlusNormal"/>
        <w:spacing w:before="220"/>
        <w:ind w:firstLine="540"/>
        <w:contextualSpacing/>
        <w:jc w:val="both"/>
        <w:rPr>
          <w:rFonts w:ascii="Times New Roman" w:hAnsi="Times New Roman" w:cs="Times New Roman"/>
          <w:sz w:val="28"/>
          <w:szCs w:val="28"/>
        </w:rPr>
      </w:pPr>
      <w:r w:rsidRPr="00D311B6">
        <w:rPr>
          <w:rFonts w:ascii="Times New Roman" w:hAnsi="Times New Roman" w:cs="Times New Roman"/>
          <w:sz w:val="28"/>
          <w:szCs w:val="28"/>
        </w:rPr>
        <w:lastRenderedPageBreak/>
        <w:t>- освещение прожекторами дневного света внутреннего пространства шатра;</w:t>
      </w:r>
    </w:p>
    <w:p w:rsidR="00D2117F" w:rsidRPr="00D311B6" w:rsidRDefault="00D2117F" w:rsidP="00D311B6">
      <w:pPr>
        <w:pStyle w:val="ConsPlusNormal"/>
        <w:spacing w:before="220"/>
        <w:ind w:firstLine="540"/>
        <w:contextualSpacing/>
        <w:jc w:val="both"/>
        <w:rPr>
          <w:rFonts w:ascii="Times New Roman" w:hAnsi="Times New Roman" w:cs="Times New Roman"/>
          <w:sz w:val="28"/>
          <w:szCs w:val="28"/>
        </w:rPr>
      </w:pPr>
      <w:r w:rsidRPr="00D311B6">
        <w:rPr>
          <w:rFonts w:ascii="Times New Roman" w:hAnsi="Times New Roman" w:cs="Times New Roman"/>
          <w:sz w:val="28"/>
          <w:szCs w:val="28"/>
        </w:rPr>
        <w:t>- модульный пол (подиум).</w:t>
      </w:r>
    </w:p>
    <w:p w:rsidR="00D2117F" w:rsidRPr="00D311B6" w:rsidRDefault="00D2117F" w:rsidP="00D311B6">
      <w:pPr>
        <w:pStyle w:val="ConsPlusNormal"/>
        <w:contextualSpacing/>
        <w:jc w:val="both"/>
        <w:rPr>
          <w:rFonts w:ascii="Times New Roman" w:hAnsi="Times New Roman" w:cs="Times New Roman"/>
          <w:sz w:val="28"/>
          <w:szCs w:val="28"/>
        </w:rPr>
      </w:pPr>
    </w:p>
    <w:p w:rsidR="00D2117F" w:rsidRPr="00D311B6" w:rsidRDefault="00D2117F" w:rsidP="00D311B6">
      <w:pPr>
        <w:pStyle w:val="ConsPlusTitle"/>
        <w:contextualSpacing/>
        <w:jc w:val="center"/>
        <w:outlineLvl w:val="4"/>
        <w:rPr>
          <w:rFonts w:ascii="Times New Roman" w:hAnsi="Times New Roman" w:cs="Times New Roman"/>
          <w:sz w:val="28"/>
          <w:szCs w:val="28"/>
        </w:rPr>
      </w:pPr>
      <w:r w:rsidRPr="00D311B6">
        <w:rPr>
          <w:rFonts w:ascii="Times New Roman" w:hAnsi="Times New Roman" w:cs="Times New Roman"/>
          <w:sz w:val="28"/>
          <w:szCs w:val="28"/>
        </w:rPr>
        <w:t xml:space="preserve">Рис. </w:t>
      </w:r>
      <w:r w:rsidR="008F3008" w:rsidRPr="00D311B6">
        <w:rPr>
          <w:rFonts w:ascii="Times New Roman" w:hAnsi="Times New Roman" w:cs="Times New Roman"/>
          <w:sz w:val="28"/>
          <w:szCs w:val="28"/>
        </w:rPr>
        <w:t>«</w:t>
      </w:r>
      <w:r w:rsidRPr="00D311B6">
        <w:rPr>
          <w:rFonts w:ascii="Times New Roman" w:hAnsi="Times New Roman" w:cs="Times New Roman"/>
          <w:sz w:val="28"/>
          <w:szCs w:val="28"/>
        </w:rPr>
        <w:t>Внешний вид полуоткрытого многоместного шатра</w:t>
      </w:r>
    </w:p>
    <w:p w:rsidR="00D2117F" w:rsidRPr="00D311B6" w:rsidRDefault="00D2117F" w:rsidP="00D311B6">
      <w:pPr>
        <w:pStyle w:val="ConsPlusTitle"/>
        <w:contextualSpacing/>
        <w:jc w:val="center"/>
        <w:rPr>
          <w:rFonts w:ascii="Times New Roman" w:hAnsi="Times New Roman" w:cs="Times New Roman"/>
          <w:sz w:val="28"/>
          <w:szCs w:val="28"/>
        </w:rPr>
      </w:pPr>
      <w:r w:rsidRPr="00D311B6">
        <w:rPr>
          <w:rFonts w:ascii="Times New Roman" w:hAnsi="Times New Roman" w:cs="Times New Roman"/>
          <w:sz w:val="28"/>
          <w:szCs w:val="28"/>
        </w:rPr>
        <w:t xml:space="preserve">с доступом посетителей </w:t>
      </w:r>
      <w:r w:rsidR="00DB2E70" w:rsidRPr="00D311B6">
        <w:rPr>
          <w:rFonts w:ascii="Times New Roman" w:hAnsi="Times New Roman" w:cs="Times New Roman"/>
          <w:sz w:val="28"/>
          <w:szCs w:val="28"/>
        </w:rPr>
        <w:t>№</w:t>
      </w:r>
      <w:r w:rsidRPr="00D311B6">
        <w:rPr>
          <w:rFonts w:ascii="Times New Roman" w:hAnsi="Times New Roman" w:cs="Times New Roman"/>
          <w:sz w:val="28"/>
          <w:szCs w:val="28"/>
        </w:rPr>
        <w:t xml:space="preserve"> 2</w:t>
      </w:r>
      <w:r w:rsidR="008F3008" w:rsidRPr="00D311B6">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490"/>
        </w:rPr>
        <w:drawing>
          <wp:inline distT="0" distB="0" distL="0" distR="0">
            <wp:extent cx="5149215" cy="6363335"/>
            <wp:effectExtent l="0" t="0" r="0" b="0"/>
            <wp:docPr id="4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636333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304"/>
        </w:rPr>
        <w:lastRenderedPageBreak/>
        <w:drawing>
          <wp:inline distT="0" distB="0" distL="0" distR="0">
            <wp:extent cx="5149215" cy="4009390"/>
            <wp:effectExtent l="0" t="0" r="0" b="0"/>
            <wp:docPr id="4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4009390"/>
                    </a:xfrm>
                    <a:prstGeom prst="rect">
                      <a:avLst/>
                    </a:prstGeom>
                    <a:noFill/>
                    <a:ln>
                      <a:noFill/>
                    </a:ln>
                  </pic:spPr>
                </pic:pic>
              </a:graphicData>
            </a:graphic>
          </wp:inline>
        </w:drawing>
      </w:r>
    </w:p>
    <w:p w:rsidR="00D2117F" w:rsidRDefault="00D2117F">
      <w:pPr>
        <w:pStyle w:val="ConsPlusNormal"/>
        <w:jc w:val="both"/>
      </w:pPr>
    </w:p>
    <w:p w:rsidR="00D2117F" w:rsidRPr="00D311B6" w:rsidRDefault="00D2117F" w:rsidP="00D311B6">
      <w:pPr>
        <w:pStyle w:val="ConsPlusNormal"/>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Пагода.</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Сезонность: весна, лето, осень.</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Индивидуальный без доступа посетителей.</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Вместимость: индивидуальный, без доступа посетителей.</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Четырехгранное сооружение с пагодной крышей и размерами: 3 м x 3 м; 6 м x 3 м.</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Высота пагоды:</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минимальная высота опоры - не менее 2,2 м;</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максимальная высота пагоды от отметки земли до верхней отметки самого высокого конструктивного элемента шатра - не более 5 м.</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Установка без фундамента (крепление конструкции к поверхности, на которую ставится шатер, или утяжеление конструкции утяжелителями).</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Максимальное количество пагод в ряду: не более 50.</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Материалы изготовления:</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без пластиковых деталей;</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каркас: усиленный профиль каркаса, рассчитанный на сильный порывистый ветер и большое количество осадков, анодированный алюминий;</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тентовое полотно: не допускается терпаулин;</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кольца-люверсы, крепежные элементы: нержавеющие металлические сплавы; Комплектующие для пагоды:</w:t>
      </w:r>
    </w:p>
    <w:p w:rsidR="00D2117F" w:rsidRPr="00D311B6" w:rsidRDefault="00D2117F" w:rsidP="00D311B6">
      <w:pPr>
        <w:pStyle w:val="ConsPlusNormal"/>
        <w:spacing w:before="220"/>
        <w:ind w:firstLine="540"/>
        <w:contextualSpacing/>
        <w:jc w:val="both"/>
        <w:rPr>
          <w:rFonts w:ascii="Times New Roman" w:hAnsi="Times New Roman" w:cs="Times New Roman"/>
          <w:sz w:val="28"/>
          <w:szCs w:val="28"/>
        </w:rPr>
      </w:pPr>
      <w:r w:rsidRPr="00D311B6">
        <w:rPr>
          <w:rFonts w:ascii="Times New Roman" w:hAnsi="Times New Roman" w:cs="Times New Roman"/>
          <w:sz w:val="28"/>
          <w:szCs w:val="28"/>
        </w:rPr>
        <w:t>- освещение прожекторами дневного света внутреннего пространства пагоды;</w:t>
      </w:r>
    </w:p>
    <w:p w:rsidR="00D2117F" w:rsidRPr="00D311B6" w:rsidRDefault="00D2117F" w:rsidP="00D311B6">
      <w:pPr>
        <w:pStyle w:val="ConsPlusNormal"/>
        <w:spacing w:before="220"/>
        <w:ind w:firstLine="540"/>
        <w:contextualSpacing/>
        <w:jc w:val="both"/>
        <w:rPr>
          <w:rFonts w:ascii="Times New Roman" w:hAnsi="Times New Roman" w:cs="Times New Roman"/>
          <w:sz w:val="28"/>
          <w:szCs w:val="28"/>
        </w:rPr>
      </w:pPr>
      <w:r w:rsidRPr="00D311B6">
        <w:rPr>
          <w:rFonts w:ascii="Times New Roman" w:hAnsi="Times New Roman" w:cs="Times New Roman"/>
          <w:sz w:val="28"/>
          <w:szCs w:val="28"/>
        </w:rPr>
        <w:t>- модульный пол (подиум) рекомендуется.</w:t>
      </w:r>
    </w:p>
    <w:p w:rsidR="00D2117F" w:rsidRDefault="00D2117F">
      <w:pPr>
        <w:pStyle w:val="ConsPlusNormal"/>
        <w:jc w:val="both"/>
      </w:pPr>
    </w:p>
    <w:p w:rsidR="00D2117F" w:rsidRPr="00D311B6" w:rsidRDefault="00D2117F">
      <w:pPr>
        <w:pStyle w:val="ConsPlusTitle"/>
        <w:jc w:val="center"/>
        <w:outlineLvl w:val="4"/>
        <w:rPr>
          <w:rFonts w:ascii="Times New Roman" w:hAnsi="Times New Roman" w:cs="Times New Roman"/>
          <w:sz w:val="28"/>
          <w:szCs w:val="28"/>
        </w:rPr>
      </w:pPr>
      <w:r w:rsidRPr="00D311B6">
        <w:rPr>
          <w:rFonts w:ascii="Times New Roman" w:hAnsi="Times New Roman" w:cs="Times New Roman"/>
          <w:sz w:val="28"/>
          <w:szCs w:val="28"/>
        </w:rPr>
        <w:t xml:space="preserve">Рис. </w:t>
      </w:r>
      <w:r w:rsidR="008F3008" w:rsidRPr="00D311B6">
        <w:rPr>
          <w:rFonts w:ascii="Times New Roman" w:hAnsi="Times New Roman" w:cs="Times New Roman"/>
          <w:sz w:val="28"/>
          <w:szCs w:val="28"/>
        </w:rPr>
        <w:t>«</w:t>
      </w:r>
      <w:r w:rsidRPr="00D311B6">
        <w:rPr>
          <w:rFonts w:ascii="Times New Roman" w:hAnsi="Times New Roman" w:cs="Times New Roman"/>
          <w:sz w:val="28"/>
          <w:szCs w:val="28"/>
        </w:rPr>
        <w:t>Внешний вид пагоды</w:t>
      </w:r>
      <w:r w:rsidR="008F3008" w:rsidRPr="00D311B6">
        <w:rPr>
          <w:rFonts w:ascii="Times New Roman" w:hAnsi="Times New Roman" w:cs="Times New Roman"/>
          <w:sz w:val="28"/>
          <w:szCs w:val="28"/>
        </w:rPr>
        <w:t>»</w:t>
      </w:r>
    </w:p>
    <w:p w:rsidR="00D2117F" w:rsidRPr="00D311B6"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537"/>
        </w:rPr>
        <w:drawing>
          <wp:inline distT="0" distB="0" distL="0" distR="0">
            <wp:extent cx="5149215" cy="6966585"/>
            <wp:effectExtent l="0" t="0" r="0" b="0"/>
            <wp:docPr id="4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696658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255"/>
        </w:rPr>
        <w:lastRenderedPageBreak/>
        <w:drawing>
          <wp:inline distT="0" distB="0" distL="0" distR="0">
            <wp:extent cx="5149215" cy="3379470"/>
            <wp:effectExtent l="0" t="0" r="0" b="0"/>
            <wp:docPr id="4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3379470"/>
                    </a:xfrm>
                    <a:prstGeom prst="rect">
                      <a:avLst/>
                    </a:prstGeom>
                    <a:noFill/>
                    <a:ln>
                      <a:noFill/>
                    </a:ln>
                  </pic:spPr>
                </pic:pic>
              </a:graphicData>
            </a:graphic>
          </wp:inline>
        </w:drawing>
      </w:r>
    </w:p>
    <w:p w:rsidR="00D2117F" w:rsidRDefault="00D2117F">
      <w:pPr>
        <w:pStyle w:val="ConsPlusNormal"/>
        <w:jc w:val="both"/>
      </w:pPr>
    </w:p>
    <w:p w:rsidR="00D2117F" w:rsidRPr="00D311B6" w:rsidRDefault="00D2117F" w:rsidP="00D311B6">
      <w:pPr>
        <w:pStyle w:val="ConsPlusNormal"/>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Палатка:</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Сезонность: зима, весна, лето, осень.</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Двухскатная или плоская крыша с размерами:</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минимальный габарит 2,0 x 2,0 м;</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максимальный габарит квадратной 3,0 x 3,0 м.</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Высота палатки:</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минимальная высота внутри - не менее 2,2 м;</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максимальная высота палатки от отметки земли до верхней отметки самого высокого конструктивного элемента палатки - не более 4 м.</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Установка без фундамента (крепление конструкции к поверхности, на которую ставится палатка, или утяжеление конструкции утяжелителями).</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Максимальное количество палаток в ряду: не более 50.</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Жесткая палатка.</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Материалы изготовления:</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каркас: деревянный профиль каркаса, рассчитанный на сильный порывистый ветер и большое количество осадков;</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обшивка: вагонка;</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кровля: металлочерепица или вагонка (подшивка вагонка);</w:t>
      </w:r>
    </w:p>
    <w:p w:rsidR="00D2117F" w:rsidRPr="00D311B6" w:rsidRDefault="00D2117F" w:rsidP="00D311B6">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 крепежные элементы: нержавеющие металлические сплавы.</w:t>
      </w:r>
    </w:p>
    <w:p w:rsidR="00D2117F" w:rsidRPr="00D311B6" w:rsidRDefault="00D2117F" w:rsidP="00532C98">
      <w:pPr>
        <w:pStyle w:val="ConsPlusNormal"/>
        <w:spacing w:before="220"/>
        <w:ind w:firstLine="539"/>
        <w:contextualSpacing/>
        <w:jc w:val="both"/>
        <w:rPr>
          <w:rFonts w:ascii="Times New Roman" w:hAnsi="Times New Roman" w:cs="Times New Roman"/>
          <w:sz w:val="28"/>
          <w:szCs w:val="28"/>
        </w:rPr>
      </w:pPr>
      <w:r w:rsidRPr="00D311B6">
        <w:rPr>
          <w:rFonts w:ascii="Times New Roman" w:hAnsi="Times New Roman" w:cs="Times New Roman"/>
          <w:sz w:val="28"/>
          <w:szCs w:val="28"/>
        </w:rPr>
        <w:t>Комплектующие для палаток:</w:t>
      </w:r>
    </w:p>
    <w:p w:rsidR="00D2117F" w:rsidRPr="00D311B6" w:rsidRDefault="00D2117F" w:rsidP="00532C98">
      <w:pPr>
        <w:pStyle w:val="ConsPlusNormal"/>
        <w:spacing w:before="220"/>
        <w:ind w:firstLine="540"/>
        <w:contextualSpacing/>
        <w:jc w:val="both"/>
        <w:rPr>
          <w:rFonts w:ascii="Times New Roman" w:hAnsi="Times New Roman" w:cs="Times New Roman"/>
          <w:sz w:val="28"/>
          <w:szCs w:val="28"/>
        </w:rPr>
      </w:pPr>
      <w:r w:rsidRPr="00D311B6">
        <w:rPr>
          <w:rFonts w:ascii="Times New Roman" w:hAnsi="Times New Roman" w:cs="Times New Roman"/>
          <w:sz w:val="28"/>
          <w:szCs w:val="28"/>
        </w:rPr>
        <w:t>- ставень-навес с откидным запорным устройством и держателями;</w:t>
      </w:r>
    </w:p>
    <w:p w:rsidR="00D2117F" w:rsidRPr="00D311B6" w:rsidRDefault="00D2117F" w:rsidP="00532C98">
      <w:pPr>
        <w:pStyle w:val="ConsPlusNormal"/>
        <w:spacing w:before="220"/>
        <w:ind w:firstLine="540"/>
        <w:contextualSpacing/>
        <w:jc w:val="both"/>
        <w:rPr>
          <w:rFonts w:ascii="Times New Roman" w:hAnsi="Times New Roman" w:cs="Times New Roman"/>
          <w:sz w:val="28"/>
          <w:szCs w:val="28"/>
        </w:rPr>
      </w:pPr>
      <w:r w:rsidRPr="00D311B6">
        <w:rPr>
          <w:rFonts w:ascii="Times New Roman" w:hAnsi="Times New Roman" w:cs="Times New Roman"/>
          <w:sz w:val="28"/>
          <w:szCs w:val="28"/>
        </w:rPr>
        <w:t>- дверь деревянная;</w:t>
      </w:r>
    </w:p>
    <w:p w:rsidR="00D2117F" w:rsidRPr="00D311B6" w:rsidRDefault="00D2117F" w:rsidP="00532C98">
      <w:pPr>
        <w:pStyle w:val="ConsPlusNormal"/>
        <w:spacing w:before="220"/>
        <w:ind w:firstLine="540"/>
        <w:contextualSpacing/>
        <w:jc w:val="both"/>
        <w:rPr>
          <w:rFonts w:ascii="Times New Roman" w:hAnsi="Times New Roman" w:cs="Times New Roman"/>
          <w:sz w:val="28"/>
          <w:szCs w:val="28"/>
        </w:rPr>
      </w:pPr>
      <w:r w:rsidRPr="00D311B6">
        <w:rPr>
          <w:rFonts w:ascii="Times New Roman" w:hAnsi="Times New Roman" w:cs="Times New Roman"/>
          <w:sz w:val="28"/>
          <w:szCs w:val="28"/>
        </w:rPr>
        <w:t>- освещение прожекторами дневного света внутреннего пространства палатки, архитектурно-художественное освещение;</w:t>
      </w:r>
    </w:p>
    <w:p w:rsidR="00D2117F" w:rsidRPr="00D311B6" w:rsidRDefault="00D2117F" w:rsidP="00532C98">
      <w:pPr>
        <w:pStyle w:val="ConsPlusNormal"/>
        <w:spacing w:before="220"/>
        <w:ind w:firstLine="540"/>
        <w:contextualSpacing/>
        <w:jc w:val="both"/>
        <w:rPr>
          <w:rFonts w:ascii="Times New Roman" w:hAnsi="Times New Roman" w:cs="Times New Roman"/>
          <w:sz w:val="28"/>
          <w:szCs w:val="28"/>
        </w:rPr>
      </w:pPr>
      <w:r w:rsidRPr="00D311B6">
        <w:rPr>
          <w:rFonts w:ascii="Times New Roman" w:hAnsi="Times New Roman" w:cs="Times New Roman"/>
          <w:sz w:val="28"/>
          <w:szCs w:val="28"/>
        </w:rPr>
        <w:t>- модульный пол (подиум).</w:t>
      </w:r>
    </w:p>
    <w:p w:rsidR="00D2117F" w:rsidRPr="00D311B6" w:rsidRDefault="00D2117F" w:rsidP="00532C98">
      <w:pPr>
        <w:pStyle w:val="ConsPlusNormal"/>
        <w:contextualSpacing/>
        <w:jc w:val="both"/>
        <w:rPr>
          <w:rFonts w:ascii="Times New Roman" w:hAnsi="Times New Roman" w:cs="Times New Roman"/>
          <w:sz w:val="28"/>
          <w:szCs w:val="28"/>
        </w:rPr>
      </w:pPr>
    </w:p>
    <w:p w:rsidR="00532C98" w:rsidRDefault="00532C98" w:rsidP="00532C98">
      <w:pPr>
        <w:pStyle w:val="ConsPlusTitle"/>
        <w:contextualSpacing/>
        <w:jc w:val="center"/>
        <w:outlineLvl w:val="4"/>
        <w:rPr>
          <w:rFonts w:ascii="Times New Roman" w:hAnsi="Times New Roman" w:cs="Times New Roman"/>
          <w:sz w:val="28"/>
          <w:szCs w:val="28"/>
        </w:rPr>
      </w:pPr>
    </w:p>
    <w:p w:rsidR="00D2117F" w:rsidRPr="00D311B6" w:rsidRDefault="00D2117F" w:rsidP="00532C98">
      <w:pPr>
        <w:pStyle w:val="ConsPlusTitle"/>
        <w:contextualSpacing/>
        <w:jc w:val="center"/>
        <w:outlineLvl w:val="4"/>
        <w:rPr>
          <w:rFonts w:ascii="Times New Roman" w:hAnsi="Times New Roman" w:cs="Times New Roman"/>
          <w:sz w:val="28"/>
          <w:szCs w:val="28"/>
        </w:rPr>
      </w:pPr>
      <w:r w:rsidRPr="00D311B6">
        <w:rPr>
          <w:rFonts w:ascii="Times New Roman" w:hAnsi="Times New Roman" w:cs="Times New Roman"/>
          <w:sz w:val="28"/>
          <w:szCs w:val="28"/>
        </w:rPr>
        <w:lastRenderedPageBreak/>
        <w:t xml:space="preserve">Рис. </w:t>
      </w:r>
      <w:r w:rsidR="008F3008" w:rsidRPr="00D311B6">
        <w:rPr>
          <w:rFonts w:ascii="Times New Roman" w:hAnsi="Times New Roman" w:cs="Times New Roman"/>
          <w:sz w:val="28"/>
          <w:szCs w:val="28"/>
        </w:rPr>
        <w:t>«</w:t>
      </w:r>
      <w:r w:rsidRPr="00D311B6">
        <w:rPr>
          <w:rFonts w:ascii="Times New Roman" w:hAnsi="Times New Roman" w:cs="Times New Roman"/>
          <w:sz w:val="28"/>
          <w:szCs w:val="28"/>
        </w:rPr>
        <w:t>Внешний вид жесткой палатки</w:t>
      </w:r>
      <w:r w:rsidR="008F3008" w:rsidRPr="00D311B6">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563"/>
        </w:rPr>
        <w:drawing>
          <wp:inline distT="0" distB="0" distL="0" distR="0">
            <wp:extent cx="5149215" cy="7301865"/>
            <wp:effectExtent l="0" t="0" r="0" b="0"/>
            <wp:docPr id="4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7301865"/>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Normal"/>
        <w:jc w:val="center"/>
      </w:pPr>
      <w:r>
        <w:rPr>
          <w:noProof/>
          <w:position w:val="-339"/>
        </w:rPr>
        <w:lastRenderedPageBreak/>
        <w:drawing>
          <wp:inline distT="0" distB="0" distL="0" distR="0">
            <wp:extent cx="5149215" cy="4451985"/>
            <wp:effectExtent l="0" t="0" r="0" b="0"/>
            <wp:docPr id="4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4451985"/>
                    </a:xfrm>
                    <a:prstGeom prst="rect">
                      <a:avLst/>
                    </a:prstGeom>
                    <a:noFill/>
                    <a:ln>
                      <a:noFill/>
                    </a:ln>
                  </pic:spPr>
                </pic:pic>
              </a:graphicData>
            </a:graphic>
          </wp:inline>
        </w:drawing>
      </w:r>
    </w:p>
    <w:p w:rsidR="00D2117F" w:rsidRDefault="00D2117F">
      <w:pPr>
        <w:pStyle w:val="ConsPlusNormal"/>
        <w:jc w:val="both"/>
      </w:pPr>
    </w:p>
    <w:p w:rsidR="00D2117F" w:rsidRPr="00731CA9" w:rsidRDefault="00D2117F" w:rsidP="00731CA9">
      <w:pPr>
        <w:pStyle w:val="ConsPlusNormal"/>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Мягкая палатка.</w:t>
      </w:r>
    </w:p>
    <w:p w:rsidR="00D2117F" w:rsidRPr="00731CA9" w:rsidRDefault="00D2117F" w:rsidP="00731CA9">
      <w:pPr>
        <w:pStyle w:val="ConsPlusNormal"/>
        <w:spacing w:before="220"/>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Материалы изготовления:</w:t>
      </w:r>
    </w:p>
    <w:p w:rsidR="00D2117F" w:rsidRPr="00731CA9" w:rsidRDefault="00D2117F" w:rsidP="00731CA9">
      <w:pPr>
        <w:pStyle w:val="ConsPlusNormal"/>
        <w:spacing w:before="220"/>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 каркас: алюминиевый профиль каркаса, рассчитанный на сильный порывистый ветер и большое количество осадков;</w:t>
      </w:r>
    </w:p>
    <w:p w:rsidR="00D2117F" w:rsidRPr="00731CA9" w:rsidRDefault="00D2117F" w:rsidP="00731CA9">
      <w:pPr>
        <w:pStyle w:val="ConsPlusNormal"/>
        <w:spacing w:before="220"/>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 тентовое полотно: не допускается терпаулин;</w:t>
      </w:r>
    </w:p>
    <w:p w:rsidR="00D2117F" w:rsidRPr="00731CA9" w:rsidRDefault="00D2117F" w:rsidP="00731CA9">
      <w:pPr>
        <w:pStyle w:val="ConsPlusNormal"/>
        <w:spacing w:before="220"/>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 кольца-люверсы, крепежные элементы: нержавеющие металлические сплавы; Комплектующие для палаток:</w:t>
      </w:r>
    </w:p>
    <w:p w:rsidR="00D2117F" w:rsidRPr="00731CA9" w:rsidRDefault="00D2117F" w:rsidP="00731CA9">
      <w:pPr>
        <w:pStyle w:val="ConsPlusNormal"/>
        <w:spacing w:before="220"/>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 освещение прожекторами дневного света внутреннего пространства палатки;</w:t>
      </w:r>
    </w:p>
    <w:p w:rsidR="00D2117F" w:rsidRPr="00731CA9" w:rsidRDefault="00D2117F" w:rsidP="00731CA9">
      <w:pPr>
        <w:pStyle w:val="ConsPlusNormal"/>
        <w:spacing w:before="220"/>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 модульный пол (подиум) рекомендуется.</w:t>
      </w:r>
    </w:p>
    <w:p w:rsidR="00D2117F" w:rsidRPr="00731CA9" w:rsidRDefault="00D2117F" w:rsidP="00731CA9">
      <w:pPr>
        <w:pStyle w:val="ConsPlusNormal"/>
        <w:contextualSpacing/>
        <w:jc w:val="both"/>
        <w:rPr>
          <w:rFonts w:ascii="Times New Roman" w:hAnsi="Times New Roman" w:cs="Times New Roman"/>
          <w:sz w:val="28"/>
          <w:szCs w:val="28"/>
        </w:rPr>
      </w:pPr>
    </w:p>
    <w:p w:rsidR="00D2117F" w:rsidRPr="00731CA9" w:rsidRDefault="00D2117F" w:rsidP="00731CA9">
      <w:pPr>
        <w:pStyle w:val="ConsPlusTitle"/>
        <w:contextualSpacing/>
        <w:jc w:val="center"/>
        <w:outlineLvl w:val="4"/>
        <w:rPr>
          <w:rFonts w:ascii="Times New Roman" w:hAnsi="Times New Roman" w:cs="Times New Roman"/>
          <w:sz w:val="28"/>
          <w:szCs w:val="28"/>
        </w:rPr>
      </w:pPr>
      <w:r w:rsidRPr="00731CA9">
        <w:rPr>
          <w:rFonts w:ascii="Times New Roman" w:hAnsi="Times New Roman" w:cs="Times New Roman"/>
          <w:sz w:val="28"/>
          <w:szCs w:val="28"/>
        </w:rPr>
        <w:t xml:space="preserve">Рис. </w:t>
      </w:r>
      <w:r w:rsidR="008F3008" w:rsidRPr="00731CA9">
        <w:rPr>
          <w:rFonts w:ascii="Times New Roman" w:hAnsi="Times New Roman" w:cs="Times New Roman"/>
          <w:sz w:val="28"/>
          <w:szCs w:val="28"/>
        </w:rPr>
        <w:t>«</w:t>
      </w:r>
      <w:r w:rsidRPr="00731CA9">
        <w:rPr>
          <w:rFonts w:ascii="Times New Roman" w:hAnsi="Times New Roman" w:cs="Times New Roman"/>
          <w:sz w:val="28"/>
          <w:szCs w:val="28"/>
        </w:rPr>
        <w:t>Внешний вид мягкой палатки</w:t>
      </w:r>
      <w:r w:rsidR="008F3008" w:rsidRPr="00731CA9">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191"/>
        </w:rPr>
        <w:drawing>
          <wp:inline distT="0" distB="0" distL="0" distR="0">
            <wp:extent cx="4311881" cy="1787237"/>
            <wp:effectExtent l="19050" t="0" r="0" b="0"/>
            <wp:docPr id="4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17170" cy="1789429"/>
                    </a:xfrm>
                    <a:prstGeom prst="rect">
                      <a:avLst/>
                    </a:prstGeom>
                    <a:noFill/>
                    <a:ln>
                      <a:noFill/>
                    </a:ln>
                  </pic:spPr>
                </pic:pic>
              </a:graphicData>
            </a:graphic>
          </wp:inline>
        </w:drawing>
      </w:r>
    </w:p>
    <w:p w:rsidR="00D2117F" w:rsidRDefault="00D2117F">
      <w:pPr>
        <w:pStyle w:val="ConsPlusNormal"/>
        <w:jc w:val="center"/>
      </w:pPr>
      <w:r>
        <w:rPr>
          <w:noProof/>
          <w:position w:val="-362"/>
        </w:rPr>
        <w:lastRenderedPageBreak/>
        <w:drawing>
          <wp:inline distT="0" distB="0" distL="0" distR="0">
            <wp:extent cx="5149215" cy="4740910"/>
            <wp:effectExtent l="0" t="0" r="0" b="0"/>
            <wp:docPr id="4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4740910"/>
                    </a:xfrm>
                    <a:prstGeom prst="rect">
                      <a:avLst/>
                    </a:prstGeom>
                    <a:noFill/>
                    <a:ln>
                      <a:noFill/>
                    </a:ln>
                  </pic:spPr>
                </pic:pic>
              </a:graphicData>
            </a:graphic>
          </wp:inline>
        </w:drawing>
      </w:r>
    </w:p>
    <w:p w:rsidR="00D2117F" w:rsidRDefault="00D2117F">
      <w:pPr>
        <w:pStyle w:val="ConsPlusNormal"/>
        <w:jc w:val="both"/>
      </w:pPr>
    </w:p>
    <w:p w:rsidR="00D2117F" w:rsidRPr="00731CA9" w:rsidRDefault="00D2117F" w:rsidP="00731CA9">
      <w:pPr>
        <w:pStyle w:val="ConsPlusNormal"/>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2. Требования, подлежащие учету при декорировании некапитальных сооружений мест для продажи товаров (выполнения работ, оказания услуг) на ярмарках.</w:t>
      </w:r>
    </w:p>
    <w:p w:rsidR="00D2117F" w:rsidRPr="00731CA9" w:rsidRDefault="00D2117F" w:rsidP="00731CA9">
      <w:pPr>
        <w:pStyle w:val="ConsPlusNormal"/>
        <w:spacing w:before="220"/>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Для организуемой ярмарки должно быть выбрано и реализовано единое оформление:</w:t>
      </w:r>
    </w:p>
    <w:p w:rsidR="00D2117F" w:rsidRPr="00731CA9" w:rsidRDefault="00D2117F" w:rsidP="00731CA9">
      <w:pPr>
        <w:pStyle w:val="ConsPlusNormal"/>
        <w:spacing w:before="220"/>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 ценников, фартуков;</w:t>
      </w:r>
    </w:p>
    <w:p w:rsidR="00D2117F" w:rsidRPr="00731CA9" w:rsidRDefault="00D2117F" w:rsidP="00731CA9">
      <w:pPr>
        <w:pStyle w:val="ConsPlusNormal"/>
        <w:spacing w:before="220"/>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 средств информации и навигации;</w:t>
      </w:r>
    </w:p>
    <w:p w:rsidR="00D2117F" w:rsidRPr="00731CA9" w:rsidRDefault="00D2117F" w:rsidP="00731CA9">
      <w:pPr>
        <w:pStyle w:val="ConsPlusNormal"/>
        <w:spacing w:before="220"/>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 входных групп;</w:t>
      </w:r>
    </w:p>
    <w:p w:rsidR="00D2117F" w:rsidRPr="00731CA9" w:rsidRDefault="00D2117F" w:rsidP="00731CA9">
      <w:pPr>
        <w:pStyle w:val="ConsPlusNormal"/>
        <w:spacing w:before="220"/>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 средств праздничного освещения (иллюминации);</w:t>
      </w:r>
    </w:p>
    <w:p w:rsidR="00D2117F" w:rsidRPr="00731CA9" w:rsidRDefault="00D2117F" w:rsidP="00731CA9">
      <w:pPr>
        <w:pStyle w:val="ConsPlusNormal"/>
        <w:spacing w:before="220"/>
        <w:ind w:firstLine="540"/>
        <w:contextualSpacing/>
        <w:jc w:val="both"/>
        <w:rPr>
          <w:rFonts w:ascii="Times New Roman" w:hAnsi="Times New Roman" w:cs="Times New Roman"/>
          <w:sz w:val="28"/>
          <w:szCs w:val="28"/>
        </w:rPr>
      </w:pPr>
      <w:r w:rsidRPr="00731CA9">
        <w:rPr>
          <w:rFonts w:ascii="Times New Roman" w:hAnsi="Times New Roman" w:cs="Times New Roman"/>
          <w:sz w:val="28"/>
          <w:szCs w:val="28"/>
        </w:rPr>
        <w:t>- тематического декора.</w:t>
      </w:r>
    </w:p>
    <w:p w:rsidR="00D2117F" w:rsidRPr="00731CA9" w:rsidRDefault="00D2117F" w:rsidP="00731CA9">
      <w:pPr>
        <w:pStyle w:val="ConsPlusNormal"/>
        <w:contextualSpacing/>
        <w:jc w:val="both"/>
        <w:rPr>
          <w:rFonts w:ascii="Times New Roman" w:hAnsi="Times New Roman" w:cs="Times New Roman"/>
          <w:sz w:val="28"/>
          <w:szCs w:val="28"/>
        </w:rPr>
      </w:pPr>
    </w:p>
    <w:p w:rsidR="00D2117F" w:rsidRPr="00731CA9" w:rsidRDefault="00D2117F" w:rsidP="00731CA9">
      <w:pPr>
        <w:pStyle w:val="ConsPlusTitle"/>
        <w:contextualSpacing/>
        <w:jc w:val="center"/>
        <w:outlineLvl w:val="4"/>
        <w:rPr>
          <w:rFonts w:ascii="Times New Roman" w:hAnsi="Times New Roman" w:cs="Times New Roman"/>
          <w:sz w:val="28"/>
          <w:szCs w:val="28"/>
        </w:rPr>
      </w:pPr>
      <w:r w:rsidRPr="00731CA9">
        <w:rPr>
          <w:rFonts w:ascii="Times New Roman" w:hAnsi="Times New Roman" w:cs="Times New Roman"/>
          <w:sz w:val="28"/>
          <w:szCs w:val="28"/>
        </w:rPr>
        <w:t xml:space="preserve">Рис. </w:t>
      </w:r>
      <w:r w:rsidR="008F3008" w:rsidRPr="00731CA9">
        <w:rPr>
          <w:rFonts w:ascii="Times New Roman" w:hAnsi="Times New Roman" w:cs="Times New Roman"/>
          <w:sz w:val="28"/>
          <w:szCs w:val="28"/>
        </w:rPr>
        <w:t>«</w:t>
      </w:r>
      <w:r w:rsidRPr="00731CA9">
        <w:rPr>
          <w:rFonts w:ascii="Times New Roman" w:hAnsi="Times New Roman" w:cs="Times New Roman"/>
          <w:sz w:val="28"/>
          <w:szCs w:val="28"/>
        </w:rPr>
        <w:t>Примеры выбора единого оформления фартуков, ценников</w:t>
      </w:r>
      <w:r w:rsidR="008F3008" w:rsidRPr="00731CA9">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84"/>
        </w:rPr>
        <w:drawing>
          <wp:inline distT="0" distB="0" distL="0" distR="0">
            <wp:extent cx="5149215" cy="1207135"/>
            <wp:effectExtent l="0" t="0" r="0" b="0"/>
            <wp:docPr id="4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207135"/>
                    </a:xfrm>
                    <a:prstGeom prst="rect">
                      <a:avLst/>
                    </a:prstGeom>
                    <a:noFill/>
                    <a:ln>
                      <a:noFill/>
                    </a:ln>
                  </pic:spPr>
                </pic:pic>
              </a:graphicData>
            </a:graphic>
          </wp:inline>
        </w:drawing>
      </w:r>
    </w:p>
    <w:p w:rsidR="00D2117F" w:rsidRDefault="00D2117F">
      <w:pPr>
        <w:pStyle w:val="ConsPlusNormal"/>
        <w:jc w:val="both"/>
      </w:pPr>
    </w:p>
    <w:p w:rsidR="00D2117F" w:rsidRPr="00731CA9" w:rsidRDefault="00D2117F">
      <w:pPr>
        <w:pStyle w:val="ConsPlusTitle"/>
        <w:jc w:val="center"/>
        <w:outlineLvl w:val="4"/>
        <w:rPr>
          <w:rFonts w:ascii="Times New Roman" w:hAnsi="Times New Roman" w:cs="Times New Roman"/>
          <w:sz w:val="28"/>
          <w:szCs w:val="28"/>
        </w:rPr>
      </w:pPr>
      <w:r w:rsidRPr="00731CA9">
        <w:rPr>
          <w:rFonts w:ascii="Times New Roman" w:hAnsi="Times New Roman" w:cs="Times New Roman"/>
          <w:sz w:val="28"/>
          <w:szCs w:val="28"/>
        </w:rPr>
        <w:t xml:space="preserve">Рис. </w:t>
      </w:r>
      <w:r w:rsidR="008F3008" w:rsidRPr="00731CA9">
        <w:rPr>
          <w:rFonts w:ascii="Times New Roman" w:hAnsi="Times New Roman" w:cs="Times New Roman"/>
          <w:sz w:val="28"/>
          <w:szCs w:val="28"/>
        </w:rPr>
        <w:t>«</w:t>
      </w:r>
      <w:r w:rsidRPr="00731CA9">
        <w:rPr>
          <w:rFonts w:ascii="Times New Roman" w:hAnsi="Times New Roman" w:cs="Times New Roman"/>
          <w:sz w:val="28"/>
          <w:szCs w:val="28"/>
        </w:rPr>
        <w:t>Варианты входных групп</w:t>
      </w:r>
      <w:r w:rsidR="008F3008" w:rsidRPr="00731CA9">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151"/>
        </w:rPr>
        <w:drawing>
          <wp:inline distT="0" distB="0" distL="0" distR="0">
            <wp:extent cx="5149215" cy="2065655"/>
            <wp:effectExtent l="0" t="0" r="0" b="0"/>
            <wp:docPr id="4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2065655"/>
                    </a:xfrm>
                    <a:prstGeom prst="rect">
                      <a:avLst/>
                    </a:prstGeom>
                    <a:noFill/>
                    <a:ln>
                      <a:noFill/>
                    </a:ln>
                  </pic:spPr>
                </pic:pic>
              </a:graphicData>
            </a:graphic>
          </wp:inline>
        </w:drawing>
      </w:r>
    </w:p>
    <w:p w:rsidR="00D2117F" w:rsidRDefault="00D2117F">
      <w:pPr>
        <w:pStyle w:val="ConsPlusNormal"/>
        <w:jc w:val="both"/>
      </w:pPr>
    </w:p>
    <w:p w:rsidR="00D2117F" w:rsidRPr="00D67510" w:rsidRDefault="00D2117F">
      <w:pPr>
        <w:pStyle w:val="ConsPlusTitle"/>
        <w:jc w:val="center"/>
        <w:outlineLvl w:val="4"/>
        <w:rPr>
          <w:rFonts w:ascii="Times New Roman" w:hAnsi="Times New Roman" w:cs="Times New Roman"/>
          <w:sz w:val="28"/>
          <w:szCs w:val="28"/>
        </w:rPr>
      </w:pPr>
      <w:r w:rsidRPr="00D67510">
        <w:rPr>
          <w:rFonts w:ascii="Times New Roman" w:hAnsi="Times New Roman" w:cs="Times New Roman"/>
          <w:sz w:val="28"/>
          <w:szCs w:val="28"/>
        </w:rPr>
        <w:t xml:space="preserve">Рис. </w:t>
      </w:r>
      <w:r w:rsidR="008F3008" w:rsidRPr="00D67510">
        <w:rPr>
          <w:rFonts w:ascii="Times New Roman" w:hAnsi="Times New Roman" w:cs="Times New Roman"/>
          <w:sz w:val="28"/>
          <w:szCs w:val="28"/>
        </w:rPr>
        <w:t>«</w:t>
      </w:r>
      <w:r w:rsidRPr="00D67510">
        <w:rPr>
          <w:rFonts w:ascii="Times New Roman" w:hAnsi="Times New Roman" w:cs="Times New Roman"/>
          <w:sz w:val="28"/>
          <w:szCs w:val="28"/>
        </w:rPr>
        <w:t>Варианты средств праздничного освещения (иллюминации)</w:t>
      </w:r>
      <w:r w:rsidR="008F3008" w:rsidRPr="00D67510">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227"/>
        </w:rPr>
        <w:drawing>
          <wp:inline distT="0" distB="0" distL="0" distR="0">
            <wp:extent cx="5149215" cy="3023870"/>
            <wp:effectExtent l="0" t="0" r="0" b="0"/>
            <wp:docPr id="4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3023870"/>
                    </a:xfrm>
                    <a:prstGeom prst="rect">
                      <a:avLst/>
                    </a:prstGeom>
                    <a:noFill/>
                    <a:ln>
                      <a:noFill/>
                    </a:ln>
                  </pic:spPr>
                </pic:pic>
              </a:graphicData>
            </a:graphic>
          </wp:inline>
        </w:drawing>
      </w:r>
    </w:p>
    <w:p w:rsidR="00D2117F" w:rsidRDefault="00D2117F">
      <w:pPr>
        <w:pStyle w:val="ConsPlusNormal"/>
        <w:jc w:val="both"/>
      </w:pPr>
    </w:p>
    <w:p w:rsidR="00D2117F" w:rsidRDefault="00D2117F">
      <w:pPr>
        <w:pStyle w:val="ConsPlusTitle"/>
        <w:jc w:val="center"/>
        <w:outlineLvl w:val="4"/>
      </w:pPr>
      <w:r>
        <w:t xml:space="preserve">Рис. </w:t>
      </w:r>
      <w:r w:rsidR="008F3008">
        <w:t>«</w:t>
      </w:r>
      <w:r>
        <w:t>Варианты тематического декора</w:t>
      </w:r>
      <w:r w:rsidR="008F3008">
        <w:t>»</w:t>
      </w:r>
    </w:p>
    <w:p w:rsidR="00D2117F" w:rsidRDefault="00D2117F">
      <w:pPr>
        <w:pStyle w:val="ConsPlusNormal"/>
        <w:jc w:val="both"/>
      </w:pPr>
    </w:p>
    <w:p w:rsidR="00D2117F" w:rsidRDefault="00D2117F">
      <w:pPr>
        <w:pStyle w:val="ConsPlusNormal"/>
        <w:jc w:val="center"/>
      </w:pPr>
      <w:r>
        <w:rPr>
          <w:noProof/>
          <w:position w:val="-121"/>
        </w:rPr>
        <w:drawing>
          <wp:inline distT="0" distB="0" distL="0" distR="0">
            <wp:extent cx="5149215" cy="1676400"/>
            <wp:effectExtent l="0" t="0" r="0" b="0"/>
            <wp:docPr id="4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676400"/>
                    </a:xfrm>
                    <a:prstGeom prst="rect">
                      <a:avLst/>
                    </a:prstGeom>
                    <a:noFill/>
                    <a:ln>
                      <a:noFill/>
                    </a:ln>
                  </pic:spPr>
                </pic:pic>
              </a:graphicData>
            </a:graphic>
          </wp:inline>
        </w:drawing>
      </w:r>
    </w:p>
    <w:p w:rsidR="00D2117F" w:rsidRDefault="00D2117F">
      <w:pPr>
        <w:pStyle w:val="ConsPlusNormal"/>
        <w:jc w:val="both"/>
      </w:pPr>
    </w:p>
    <w:p w:rsidR="00D2117F" w:rsidRPr="00D67510" w:rsidRDefault="00D2117F" w:rsidP="00D67510">
      <w:pPr>
        <w:pStyle w:val="ConsPlusNormal"/>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3. Требования к внешнему виду иных элементов благоустройства мест для продажи товаров (выполнения работ, оказания услуг) на ярмарках.</w:t>
      </w:r>
    </w:p>
    <w:p w:rsidR="00D2117F" w:rsidRPr="00D67510" w:rsidRDefault="00D2117F" w:rsidP="00D67510">
      <w:pPr>
        <w:pStyle w:val="ConsPlusNormal"/>
        <w:spacing w:before="220"/>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Освещение в вечерне-ночное время суток источниками света системы наружного освещения:</w:t>
      </w:r>
    </w:p>
    <w:p w:rsidR="00D2117F" w:rsidRPr="00D67510" w:rsidRDefault="00D2117F" w:rsidP="00D67510">
      <w:pPr>
        <w:pStyle w:val="ConsPlusNormal"/>
        <w:spacing w:before="220"/>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 xml:space="preserve">- вся территория ярмарки в вечерне-ночное (темное) время суток должна </w:t>
      </w:r>
      <w:r w:rsidRPr="00D67510">
        <w:rPr>
          <w:rFonts w:ascii="Times New Roman" w:hAnsi="Times New Roman" w:cs="Times New Roman"/>
          <w:sz w:val="28"/>
          <w:szCs w:val="28"/>
        </w:rPr>
        <w:lastRenderedPageBreak/>
        <w:t>быть освещена светильниками системы наружного освещения в часы работы и в нерабочее время;</w:t>
      </w:r>
    </w:p>
    <w:p w:rsidR="00D2117F" w:rsidRPr="00D67510" w:rsidRDefault="00D2117F" w:rsidP="00D67510">
      <w:pPr>
        <w:pStyle w:val="ConsPlusNormal"/>
        <w:spacing w:before="220"/>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 опоры, кронштейны должны быть чистыми, не иметь видимых разрушений, дефектов и очагов коррозии, вандальных изображений;</w:t>
      </w:r>
    </w:p>
    <w:p w:rsidR="00D2117F" w:rsidRPr="00D67510" w:rsidRDefault="00D2117F" w:rsidP="00D67510">
      <w:pPr>
        <w:pStyle w:val="ConsPlusNormal"/>
        <w:spacing w:before="220"/>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 люки должны быть закрыты на замок, плотно и равномерно прилегать к горловине колодца;</w:t>
      </w:r>
    </w:p>
    <w:p w:rsidR="00D2117F" w:rsidRPr="00D67510" w:rsidRDefault="00D2117F" w:rsidP="00D67510">
      <w:pPr>
        <w:pStyle w:val="ConsPlusNormal"/>
        <w:spacing w:before="220"/>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 светильники должны быть исправны, укомплектованы соответствующими защитными стеклами и рассеивателями, быть жестко закреплены в рабочем положении относительно освещаемого объекта;</w:t>
      </w:r>
    </w:p>
    <w:p w:rsidR="00D2117F" w:rsidRPr="00D67510" w:rsidRDefault="00D2117F" w:rsidP="00D67510">
      <w:pPr>
        <w:pStyle w:val="ConsPlusNormal"/>
        <w:spacing w:before="220"/>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 корпуса светильников не должны иметь видимых разрушений, очагов коррозии, трещин, иных визуально воспринимаемых нарушений окрашенного слоя, отражатели и рассеиватели должны быть чистыми;</w:t>
      </w:r>
    </w:p>
    <w:p w:rsidR="00D2117F" w:rsidRPr="00D67510" w:rsidRDefault="00D2117F" w:rsidP="00D67510">
      <w:pPr>
        <w:pStyle w:val="ConsPlusNormal"/>
        <w:spacing w:before="220"/>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 не допускаются на территории ярмарки источники света, не горящие и явно снизившие световой поток, с мигающим светом, светильники с механическими повреждениями корпуса и оптического отсека;</w:t>
      </w:r>
    </w:p>
    <w:p w:rsidR="00D2117F" w:rsidRPr="00D67510" w:rsidRDefault="00D2117F" w:rsidP="00D67510">
      <w:pPr>
        <w:pStyle w:val="ConsPlusNormal"/>
        <w:spacing w:before="220"/>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 запрещается крепление к опорам сетей наружного освещения растяжек, подвесок, использовать опоры и электротехнические элементы систем наружного освещения для организации торговли, установки средств размещения информации, размещения объявлений, листовок, иных информационных материалов.</w:t>
      </w:r>
    </w:p>
    <w:p w:rsidR="00D2117F" w:rsidRPr="00D67510" w:rsidRDefault="00D2117F" w:rsidP="00D67510">
      <w:pPr>
        <w:pStyle w:val="ConsPlusNormal"/>
        <w:contextualSpacing/>
        <w:jc w:val="both"/>
        <w:rPr>
          <w:rFonts w:ascii="Times New Roman" w:hAnsi="Times New Roman" w:cs="Times New Roman"/>
          <w:sz w:val="28"/>
          <w:szCs w:val="28"/>
        </w:rPr>
      </w:pPr>
    </w:p>
    <w:p w:rsidR="00D2117F" w:rsidRPr="00D67510" w:rsidRDefault="00D2117F" w:rsidP="00D67510">
      <w:pPr>
        <w:pStyle w:val="ConsPlusTitle"/>
        <w:contextualSpacing/>
        <w:jc w:val="center"/>
        <w:outlineLvl w:val="4"/>
        <w:rPr>
          <w:rFonts w:ascii="Times New Roman" w:hAnsi="Times New Roman" w:cs="Times New Roman"/>
          <w:sz w:val="28"/>
          <w:szCs w:val="28"/>
        </w:rPr>
      </w:pPr>
      <w:r w:rsidRPr="00D67510">
        <w:rPr>
          <w:rFonts w:ascii="Times New Roman" w:hAnsi="Times New Roman" w:cs="Times New Roman"/>
          <w:sz w:val="28"/>
          <w:szCs w:val="28"/>
        </w:rPr>
        <w:t xml:space="preserve">Рис. </w:t>
      </w:r>
      <w:r w:rsidR="008F3008" w:rsidRPr="00D67510">
        <w:rPr>
          <w:rFonts w:ascii="Times New Roman" w:hAnsi="Times New Roman" w:cs="Times New Roman"/>
          <w:sz w:val="28"/>
          <w:szCs w:val="28"/>
        </w:rPr>
        <w:t>«</w:t>
      </w:r>
      <w:r w:rsidRPr="00D67510">
        <w:rPr>
          <w:rFonts w:ascii="Times New Roman" w:hAnsi="Times New Roman" w:cs="Times New Roman"/>
          <w:sz w:val="28"/>
          <w:szCs w:val="28"/>
        </w:rPr>
        <w:t>Внешний вид объектов (средств) наружного освещения</w:t>
      </w:r>
    </w:p>
    <w:p w:rsidR="00D2117F" w:rsidRPr="00D67510" w:rsidRDefault="00D2117F" w:rsidP="00D67510">
      <w:pPr>
        <w:pStyle w:val="ConsPlusTitle"/>
        <w:contextualSpacing/>
        <w:jc w:val="center"/>
        <w:rPr>
          <w:rFonts w:ascii="Times New Roman" w:hAnsi="Times New Roman" w:cs="Times New Roman"/>
          <w:sz w:val="28"/>
          <w:szCs w:val="28"/>
        </w:rPr>
      </w:pPr>
      <w:r w:rsidRPr="00D67510">
        <w:rPr>
          <w:rFonts w:ascii="Times New Roman" w:hAnsi="Times New Roman" w:cs="Times New Roman"/>
          <w:sz w:val="28"/>
          <w:szCs w:val="28"/>
        </w:rPr>
        <w:t>в некапитальных сооружениях</w:t>
      </w:r>
      <w:r w:rsidR="008F3008" w:rsidRPr="00D67510">
        <w:rPr>
          <w:rFonts w:ascii="Times New Roman" w:hAnsi="Times New Roman" w:cs="Times New Roman"/>
          <w:sz w:val="28"/>
          <w:szCs w:val="28"/>
        </w:rPr>
        <w:t>»</w:t>
      </w:r>
    </w:p>
    <w:p w:rsidR="00D2117F" w:rsidRPr="00D67510" w:rsidRDefault="00D2117F" w:rsidP="00D67510">
      <w:pPr>
        <w:pStyle w:val="ConsPlusNormal"/>
        <w:contextualSpacing/>
        <w:jc w:val="both"/>
        <w:rPr>
          <w:rFonts w:ascii="Times New Roman" w:hAnsi="Times New Roman" w:cs="Times New Roman"/>
          <w:sz w:val="28"/>
          <w:szCs w:val="28"/>
        </w:rPr>
      </w:pPr>
    </w:p>
    <w:p w:rsidR="00D2117F" w:rsidRDefault="00D2117F">
      <w:pPr>
        <w:pStyle w:val="ConsPlusNormal"/>
        <w:jc w:val="center"/>
      </w:pPr>
      <w:r>
        <w:rPr>
          <w:noProof/>
          <w:position w:val="-107"/>
        </w:rPr>
        <w:drawing>
          <wp:inline distT="0" distB="0" distL="0" distR="0">
            <wp:extent cx="5149215" cy="1501775"/>
            <wp:effectExtent l="0" t="0" r="0" b="0"/>
            <wp:docPr id="4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501775"/>
                    </a:xfrm>
                    <a:prstGeom prst="rect">
                      <a:avLst/>
                    </a:prstGeom>
                    <a:noFill/>
                    <a:ln>
                      <a:noFill/>
                    </a:ln>
                  </pic:spPr>
                </pic:pic>
              </a:graphicData>
            </a:graphic>
          </wp:inline>
        </w:drawing>
      </w:r>
    </w:p>
    <w:p w:rsidR="00D2117F" w:rsidRDefault="00D2117F">
      <w:pPr>
        <w:pStyle w:val="ConsPlusNormal"/>
        <w:jc w:val="both"/>
      </w:pPr>
    </w:p>
    <w:p w:rsidR="00D2117F" w:rsidRPr="00D67510" w:rsidRDefault="00D2117F" w:rsidP="00D67510">
      <w:pPr>
        <w:pStyle w:val="ConsPlusNormal"/>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Контейнеры для мобильного озеленения мест для продажи товаров (выполнения работ, оказания услуг) на ярмарках.</w:t>
      </w:r>
    </w:p>
    <w:p w:rsidR="00D2117F" w:rsidRPr="00D67510" w:rsidRDefault="00D2117F" w:rsidP="00D67510">
      <w:pPr>
        <w:pStyle w:val="ConsPlusNormal"/>
        <w:spacing w:before="220"/>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Контейнеры для мобильного озеленения:</w:t>
      </w:r>
    </w:p>
    <w:p w:rsidR="00D2117F" w:rsidRPr="00D67510" w:rsidRDefault="00D2117F" w:rsidP="00D67510">
      <w:pPr>
        <w:pStyle w:val="ConsPlusNormal"/>
        <w:spacing w:before="220"/>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 должны быть прочными, лаконичной формы (квадрат, цилиндр и т.д.), серых оттенков (цвет близкий к RAL 7037 или матовый металлик, камень, имитация камня из композита), без рисунков или деревянные белые, серые или коричневые (цвета близкие к RAL 9016, RAL 9003, RAL 9010, RAL 7037, RAL 1013, RAL 1014, RAL 1015, RAL 1019, RAL 1020, RAL 1032, RAL 7006, RAL 8025);</w:t>
      </w:r>
    </w:p>
    <w:p w:rsidR="00D2117F" w:rsidRPr="00D67510" w:rsidRDefault="00D2117F" w:rsidP="00D67510">
      <w:pPr>
        <w:pStyle w:val="ConsPlusNormal"/>
        <w:spacing w:before="220"/>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 высотой не более 60 см;</w:t>
      </w:r>
    </w:p>
    <w:p w:rsidR="00D2117F" w:rsidRPr="00D67510" w:rsidRDefault="00D2117F" w:rsidP="00D67510">
      <w:pPr>
        <w:pStyle w:val="ConsPlusNormal"/>
        <w:spacing w:before="220"/>
        <w:ind w:firstLine="540"/>
        <w:contextualSpacing/>
        <w:jc w:val="both"/>
        <w:rPr>
          <w:rFonts w:ascii="Times New Roman" w:hAnsi="Times New Roman" w:cs="Times New Roman"/>
          <w:sz w:val="28"/>
          <w:szCs w:val="28"/>
        </w:rPr>
      </w:pPr>
      <w:r w:rsidRPr="00D67510">
        <w:rPr>
          <w:rFonts w:ascii="Times New Roman" w:hAnsi="Times New Roman" w:cs="Times New Roman"/>
          <w:sz w:val="28"/>
          <w:szCs w:val="28"/>
        </w:rPr>
        <w:t>- искусственные цветы и растения не допускаются.</w:t>
      </w:r>
    </w:p>
    <w:p w:rsidR="00D2117F" w:rsidRPr="00D67510" w:rsidRDefault="00D2117F" w:rsidP="00D67510">
      <w:pPr>
        <w:pStyle w:val="ConsPlusNormal"/>
        <w:contextualSpacing/>
        <w:jc w:val="both"/>
        <w:rPr>
          <w:rFonts w:ascii="Times New Roman" w:hAnsi="Times New Roman" w:cs="Times New Roman"/>
          <w:sz w:val="28"/>
          <w:szCs w:val="28"/>
        </w:rPr>
      </w:pPr>
    </w:p>
    <w:p w:rsidR="00D67510" w:rsidRDefault="00D67510" w:rsidP="00D67510">
      <w:pPr>
        <w:pStyle w:val="ConsPlusTitle"/>
        <w:contextualSpacing/>
        <w:jc w:val="center"/>
        <w:outlineLvl w:val="4"/>
        <w:rPr>
          <w:rFonts w:ascii="Times New Roman" w:hAnsi="Times New Roman" w:cs="Times New Roman"/>
          <w:sz w:val="28"/>
          <w:szCs w:val="28"/>
        </w:rPr>
      </w:pPr>
    </w:p>
    <w:p w:rsidR="00D2117F" w:rsidRPr="00D67510" w:rsidRDefault="00D2117F" w:rsidP="00D67510">
      <w:pPr>
        <w:pStyle w:val="ConsPlusTitle"/>
        <w:contextualSpacing/>
        <w:jc w:val="center"/>
        <w:outlineLvl w:val="4"/>
        <w:rPr>
          <w:rFonts w:ascii="Times New Roman" w:hAnsi="Times New Roman" w:cs="Times New Roman"/>
          <w:sz w:val="28"/>
          <w:szCs w:val="28"/>
        </w:rPr>
      </w:pPr>
      <w:r w:rsidRPr="00D67510">
        <w:rPr>
          <w:rFonts w:ascii="Times New Roman" w:hAnsi="Times New Roman" w:cs="Times New Roman"/>
          <w:sz w:val="28"/>
          <w:szCs w:val="28"/>
        </w:rPr>
        <w:lastRenderedPageBreak/>
        <w:t xml:space="preserve">Рис. </w:t>
      </w:r>
      <w:r w:rsidR="008F3008" w:rsidRPr="00D67510">
        <w:rPr>
          <w:rFonts w:ascii="Times New Roman" w:hAnsi="Times New Roman" w:cs="Times New Roman"/>
          <w:sz w:val="28"/>
          <w:szCs w:val="28"/>
        </w:rPr>
        <w:t>«</w:t>
      </w:r>
      <w:r w:rsidRPr="00D67510">
        <w:rPr>
          <w:rFonts w:ascii="Times New Roman" w:hAnsi="Times New Roman" w:cs="Times New Roman"/>
          <w:sz w:val="28"/>
          <w:szCs w:val="28"/>
        </w:rPr>
        <w:t>Примеры внешнего вида контейнеров</w:t>
      </w:r>
    </w:p>
    <w:p w:rsidR="00D2117F" w:rsidRPr="00D67510" w:rsidRDefault="00D2117F" w:rsidP="00D67510">
      <w:pPr>
        <w:pStyle w:val="ConsPlusTitle"/>
        <w:contextualSpacing/>
        <w:jc w:val="center"/>
        <w:rPr>
          <w:rFonts w:ascii="Times New Roman" w:hAnsi="Times New Roman" w:cs="Times New Roman"/>
          <w:sz w:val="28"/>
          <w:szCs w:val="28"/>
        </w:rPr>
      </w:pPr>
      <w:r w:rsidRPr="00D67510">
        <w:rPr>
          <w:rFonts w:ascii="Times New Roman" w:hAnsi="Times New Roman" w:cs="Times New Roman"/>
          <w:sz w:val="28"/>
          <w:szCs w:val="28"/>
        </w:rPr>
        <w:t>для мобильного озеленения</w:t>
      </w:r>
      <w:r w:rsidR="008F3008" w:rsidRPr="00D67510">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67"/>
        </w:rPr>
        <w:drawing>
          <wp:inline distT="0" distB="0" distL="0" distR="0">
            <wp:extent cx="5149215" cy="998855"/>
            <wp:effectExtent l="0" t="0" r="0" b="0"/>
            <wp:docPr id="4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998855"/>
                    </a:xfrm>
                    <a:prstGeom prst="rect">
                      <a:avLst/>
                    </a:prstGeom>
                    <a:noFill/>
                    <a:ln>
                      <a:noFill/>
                    </a:ln>
                  </pic:spPr>
                </pic:pic>
              </a:graphicData>
            </a:graphic>
          </wp:inline>
        </w:drawing>
      </w:r>
    </w:p>
    <w:p w:rsidR="00D2117F" w:rsidRDefault="00D2117F">
      <w:pPr>
        <w:pStyle w:val="ConsPlusNormal"/>
        <w:jc w:val="both"/>
      </w:pPr>
    </w:p>
    <w:p w:rsidR="00D2117F" w:rsidRPr="004C53AC" w:rsidRDefault="00D2117F" w:rsidP="004C53AC">
      <w:pPr>
        <w:pStyle w:val="ConsPlusNormal"/>
        <w:ind w:firstLine="540"/>
        <w:contextualSpacing/>
        <w:jc w:val="both"/>
        <w:rPr>
          <w:rFonts w:ascii="Times New Roman" w:hAnsi="Times New Roman" w:cs="Times New Roman"/>
          <w:sz w:val="28"/>
          <w:szCs w:val="28"/>
        </w:rPr>
      </w:pPr>
      <w:r w:rsidRPr="004C53AC">
        <w:rPr>
          <w:rFonts w:ascii="Times New Roman" w:hAnsi="Times New Roman" w:cs="Times New Roman"/>
          <w:sz w:val="28"/>
          <w:szCs w:val="28"/>
        </w:rPr>
        <w:t>Урны:</w:t>
      </w:r>
    </w:p>
    <w:p w:rsidR="00D2117F" w:rsidRPr="004C53AC" w:rsidRDefault="00D2117F" w:rsidP="004C53AC">
      <w:pPr>
        <w:pStyle w:val="ConsPlusNormal"/>
        <w:spacing w:before="220"/>
        <w:ind w:firstLine="540"/>
        <w:contextualSpacing/>
        <w:jc w:val="both"/>
        <w:rPr>
          <w:rFonts w:ascii="Times New Roman" w:hAnsi="Times New Roman" w:cs="Times New Roman"/>
          <w:sz w:val="28"/>
          <w:szCs w:val="28"/>
        </w:rPr>
      </w:pPr>
      <w:r w:rsidRPr="004C53AC">
        <w:rPr>
          <w:rFonts w:ascii="Times New Roman" w:hAnsi="Times New Roman" w:cs="Times New Roman"/>
          <w:sz w:val="28"/>
          <w:szCs w:val="28"/>
        </w:rPr>
        <w:t>При каждом прилавке, входе для посетителей, возле нестационарных общественных туалетов должны быть размещены универсальные урны (ориентировочный размер 560 x 360 x 1030 (Д x Ш x В).</w:t>
      </w:r>
    </w:p>
    <w:p w:rsidR="00D2117F" w:rsidRPr="004C53AC" w:rsidRDefault="00D2117F" w:rsidP="004C53AC">
      <w:pPr>
        <w:pStyle w:val="ConsPlusNormal"/>
        <w:spacing w:before="220"/>
        <w:ind w:firstLine="540"/>
        <w:contextualSpacing/>
        <w:jc w:val="both"/>
        <w:rPr>
          <w:rFonts w:ascii="Times New Roman" w:hAnsi="Times New Roman" w:cs="Times New Roman"/>
          <w:sz w:val="28"/>
          <w:szCs w:val="28"/>
        </w:rPr>
      </w:pPr>
      <w:r w:rsidRPr="004C53AC">
        <w:rPr>
          <w:rFonts w:ascii="Times New Roman" w:hAnsi="Times New Roman" w:cs="Times New Roman"/>
          <w:sz w:val="28"/>
          <w:szCs w:val="28"/>
        </w:rPr>
        <w:t>Внешний вид урн:</w:t>
      </w:r>
    </w:p>
    <w:p w:rsidR="00D2117F" w:rsidRPr="004C53AC" w:rsidRDefault="00D2117F" w:rsidP="004C53AC">
      <w:pPr>
        <w:pStyle w:val="ConsPlusNormal"/>
        <w:spacing w:before="220"/>
        <w:ind w:firstLine="540"/>
        <w:contextualSpacing/>
        <w:jc w:val="both"/>
        <w:rPr>
          <w:rFonts w:ascii="Times New Roman" w:hAnsi="Times New Roman" w:cs="Times New Roman"/>
          <w:sz w:val="28"/>
          <w:szCs w:val="28"/>
        </w:rPr>
      </w:pPr>
      <w:r w:rsidRPr="004C53AC">
        <w:rPr>
          <w:rFonts w:ascii="Times New Roman" w:hAnsi="Times New Roman" w:cs="Times New Roman"/>
          <w:sz w:val="28"/>
          <w:szCs w:val="28"/>
        </w:rPr>
        <w:t>- цвет серый, приближенный к RAL7037 или матовый металлик;</w:t>
      </w:r>
    </w:p>
    <w:p w:rsidR="00D2117F" w:rsidRPr="004C53AC" w:rsidRDefault="00D2117F" w:rsidP="004C53AC">
      <w:pPr>
        <w:pStyle w:val="ConsPlusNormal"/>
        <w:spacing w:before="220"/>
        <w:ind w:firstLine="540"/>
        <w:contextualSpacing/>
        <w:jc w:val="both"/>
        <w:rPr>
          <w:rFonts w:ascii="Times New Roman" w:hAnsi="Times New Roman" w:cs="Times New Roman"/>
          <w:sz w:val="28"/>
          <w:szCs w:val="28"/>
        </w:rPr>
      </w:pPr>
      <w:r w:rsidRPr="004C53AC">
        <w:rPr>
          <w:rFonts w:ascii="Times New Roman" w:hAnsi="Times New Roman" w:cs="Times New Roman"/>
          <w:sz w:val="28"/>
          <w:szCs w:val="28"/>
        </w:rPr>
        <w:t>- материал бака сталь, порошковая окраска в заводских условиях;</w:t>
      </w:r>
    </w:p>
    <w:p w:rsidR="00D2117F" w:rsidRPr="004C53AC" w:rsidRDefault="00D2117F" w:rsidP="004C53AC">
      <w:pPr>
        <w:pStyle w:val="ConsPlusNormal"/>
        <w:spacing w:before="220"/>
        <w:ind w:firstLine="540"/>
        <w:contextualSpacing/>
        <w:jc w:val="both"/>
        <w:rPr>
          <w:rFonts w:ascii="Times New Roman" w:hAnsi="Times New Roman" w:cs="Times New Roman"/>
          <w:sz w:val="28"/>
          <w:szCs w:val="28"/>
        </w:rPr>
      </w:pPr>
      <w:r w:rsidRPr="004C53AC">
        <w:rPr>
          <w:rFonts w:ascii="Times New Roman" w:hAnsi="Times New Roman" w:cs="Times New Roman"/>
          <w:sz w:val="28"/>
          <w:szCs w:val="28"/>
        </w:rPr>
        <w:t>- материал облицовки сталь, порошковая окраска в заводских условиях (допускается вставка из деревянных или композитных ламелей).</w:t>
      </w:r>
    </w:p>
    <w:p w:rsidR="00D2117F" w:rsidRPr="004C53AC" w:rsidRDefault="00D2117F" w:rsidP="004C53AC">
      <w:pPr>
        <w:pStyle w:val="ConsPlusNormal"/>
        <w:contextualSpacing/>
        <w:jc w:val="both"/>
        <w:rPr>
          <w:rFonts w:ascii="Times New Roman" w:hAnsi="Times New Roman" w:cs="Times New Roman"/>
          <w:sz w:val="28"/>
          <w:szCs w:val="28"/>
        </w:rPr>
      </w:pPr>
    </w:p>
    <w:p w:rsidR="00D2117F" w:rsidRPr="004C53AC" w:rsidRDefault="00D2117F" w:rsidP="004C53AC">
      <w:pPr>
        <w:pStyle w:val="ConsPlusTitle"/>
        <w:contextualSpacing/>
        <w:jc w:val="center"/>
        <w:outlineLvl w:val="4"/>
        <w:rPr>
          <w:rFonts w:ascii="Times New Roman" w:hAnsi="Times New Roman" w:cs="Times New Roman"/>
          <w:sz w:val="28"/>
          <w:szCs w:val="28"/>
        </w:rPr>
      </w:pPr>
      <w:r w:rsidRPr="004C53AC">
        <w:rPr>
          <w:rFonts w:ascii="Times New Roman" w:hAnsi="Times New Roman" w:cs="Times New Roman"/>
          <w:sz w:val="28"/>
          <w:szCs w:val="28"/>
        </w:rPr>
        <w:t xml:space="preserve">Рис. </w:t>
      </w:r>
      <w:r w:rsidR="008F3008" w:rsidRPr="004C53AC">
        <w:rPr>
          <w:rFonts w:ascii="Times New Roman" w:hAnsi="Times New Roman" w:cs="Times New Roman"/>
          <w:sz w:val="28"/>
          <w:szCs w:val="28"/>
        </w:rPr>
        <w:t>«</w:t>
      </w:r>
      <w:r w:rsidRPr="004C53AC">
        <w:rPr>
          <w:rFonts w:ascii="Times New Roman" w:hAnsi="Times New Roman" w:cs="Times New Roman"/>
          <w:sz w:val="28"/>
          <w:szCs w:val="28"/>
        </w:rPr>
        <w:t>Внешний вид урн</w:t>
      </w:r>
      <w:r w:rsidR="008F3008" w:rsidRPr="004C53AC">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78"/>
        </w:rPr>
        <w:drawing>
          <wp:inline distT="0" distB="0" distL="0" distR="0">
            <wp:extent cx="5149215" cy="1139825"/>
            <wp:effectExtent l="0" t="0" r="0" b="0"/>
            <wp:docPr id="4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139825"/>
                    </a:xfrm>
                    <a:prstGeom prst="rect">
                      <a:avLst/>
                    </a:prstGeom>
                    <a:noFill/>
                    <a:ln>
                      <a:noFill/>
                    </a:ln>
                  </pic:spPr>
                </pic:pic>
              </a:graphicData>
            </a:graphic>
          </wp:inline>
        </w:drawing>
      </w:r>
    </w:p>
    <w:p w:rsidR="00D2117F" w:rsidRDefault="00D2117F">
      <w:pPr>
        <w:pStyle w:val="ConsPlusNormal"/>
        <w:jc w:val="both"/>
      </w:pPr>
    </w:p>
    <w:p w:rsidR="00D2117F" w:rsidRPr="000B218E" w:rsidRDefault="00D2117F" w:rsidP="000B218E">
      <w:pPr>
        <w:pStyle w:val="ConsPlusNormal"/>
        <w:ind w:firstLine="540"/>
        <w:contextualSpacing/>
        <w:jc w:val="both"/>
        <w:rPr>
          <w:rFonts w:ascii="Times New Roman" w:hAnsi="Times New Roman" w:cs="Times New Roman"/>
          <w:sz w:val="28"/>
          <w:szCs w:val="28"/>
        </w:rPr>
      </w:pPr>
      <w:r w:rsidRPr="000B218E">
        <w:rPr>
          <w:rFonts w:ascii="Times New Roman" w:hAnsi="Times New Roman" w:cs="Times New Roman"/>
          <w:sz w:val="28"/>
          <w:szCs w:val="28"/>
        </w:rPr>
        <w:t>Общественный туалет нестационарного типа:</w:t>
      </w:r>
    </w:p>
    <w:p w:rsidR="00D2117F" w:rsidRPr="000B218E" w:rsidRDefault="00D2117F" w:rsidP="000B218E">
      <w:pPr>
        <w:pStyle w:val="ConsPlusNormal"/>
        <w:spacing w:before="220"/>
        <w:ind w:firstLine="540"/>
        <w:contextualSpacing/>
        <w:jc w:val="both"/>
        <w:rPr>
          <w:rFonts w:ascii="Times New Roman" w:hAnsi="Times New Roman" w:cs="Times New Roman"/>
          <w:sz w:val="28"/>
          <w:szCs w:val="28"/>
        </w:rPr>
      </w:pPr>
      <w:r w:rsidRPr="000B218E">
        <w:rPr>
          <w:rFonts w:ascii="Times New Roman" w:hAnsi="Times New Roman" w:cs="Times New Roman"/>
          <w:sz w:val="28"/>
          <w:szCs w:val="28"/>
        </w:rPr>
        <w:t>- 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w:t>
      </w:r>
    </w:p>
    <w:p w:rsidR="00D2117F" w:rsidRPr="000B218E" w:rsidRDefault="00D2117F" w:rsidP="000B218E">
      <w:pPr>
        <w:pStyle w:val="ConsPlusNormal"/>
        <w:spacing w:before="220"/>
        <w:ind w:firstLine="540"/>
        <w:contextualSpacing/>
        <w:jc w:val="both"/>
        <w:rPr>
          <w:rFonts w:ascii="Times New Roman" w:hAnsi="Times New Roman" w:cs="Times New Roman"/>
          <w:sz w:val="28"/>
          <w:szCs w:val="28"/>
        </w:rPr>
      </w:pPr>
      <w:r w:rsidRPr="000B218E">
        <w:rPr>
          <w:rFonts w:ascii="Times New Roman" w:hAnsi="Times New Roman" w:cs="Times New Roman"/>
          <w:sz w:val="28"/>
          <w:szCs w:val="28"/>
        </w:rPr>
        <w:t>- общественные туалеты нестационарного типа должны быть доступны для маломобильных групп населения;</w:t>
      </w:r>
    </w:p>
    <w:p w:rsidR="00D2117F" w:rsidRPr="000B218E" w:rsidRDefault="00D2117F" w:rsidP="000B218E">
      <w:pPr>
        <w:pStyle w:val="ConsPlusNormal"/>
        <w:spacing w:before="220"/>
        <w:ind w:firstLine="540"/>
        <w:contextualSpacing/>
        <w:jc w:val="both"/>
        <w:rPr>
          <w:rFonts w:ascii="Times New Roman" w:hAnsi="Times New Roman" w:cs="Times New Roman"/>
          <w:sz w:val="28"/>
          <w:szCs w:val="28"/>
        </w:rPr>
      </w:pPr>
      <w:r w:rsidRPr="000B218E">
        <w:rPr>
          <w:rFonts w:ascii="Times New Roman" w:hAnsi="Times New Roman" w:cs="Times New Roman"/>
          <w:sz w:val="28"/>
          <w:szCs w:val="28"/>
        </w:rPr>
        <w:t>- общественные туалеты нестационарного типа планируют из расчетной нагрузки на санитарные приборы:</w:t>
      </w:r>
    </w:p>
    <w:p w:rsidR="00D2117F" w:rsidRPr="000B218E" w:rsidRDefault="00D2117F" w:rsidP="000B218E">
      <w:pPr>
        <w:pStyle w:val="ConsPlusNormal"/>
        <w:spacing w:before="220"/>
        <w:ind w:firstLine="540"/>
        <w:contextualSpacing/>
        <w:jc w:val="both"/>
        <w:rPr>
          <w:rFonts w:ascii="Times New Roman" w:hAnsi="Times New Roman" w:cs="Times New Roman"/>
          <w:sz w:val="28"/>
          <w:szCs w:val="28"/>
        </w:rPr>
      </w:pPr>
      <w:r w:rsidRPr="000B218E">
        <w:rPr>
          <w:rFonts w:ascii="Times New Roman" w:hAnsi="Times New Roman" w:cs="Times New Roman"/>
          <w:sz w:val="28"/>
          <w:szCs w:val="28"/>
        </w:rPr>
        <w:t>- 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D2117F" w:rsidRPr="000B218E" w:rsidRDefault="00D2117F" w:rsidP="000B218E">
      <w:pPr>
        <w:pStyle w:val="ConsPlusNormal"/>
        <w:spacing w:before="220"/>
        <w:ind w:firstLine="540"/>
        <w:contextualSpacing/>
        <w:jc w:val="both"/>
        <w:rPr>
          <w:rFonts w:ascii="Times New Roman" w:hAnsi="Times New Roman" w:cs="Times New Roman"/>
          <w:sz w:val="28"/>
          <w:szCs w:val="28"/>
        </w:rPr>
      </w:pPr>
      <w:r w:rsidRPr="000B218E">
        <w:rPr>
          <w:rFonts w:ascii="Times New Roman" w:hAnsi="Times New Roman" w:cs="Times New Roman"/>
          <w:sz w:val="28"/>
          <w:szCs w:val="28"/>
        </w:rPr>
        <w:t>- 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D2117F" w:rsidRPr="000B218E" w:rsidRDefault="00D2117F" w:rsidP="000B218E">
      <w:pPr>
        <w:pStyle w:val="ConsPlusNormal"/>
        <w:spacing w:before="220"/>
        <w:ind w:firstLine="540"/>
        <w:contextualSpacing/>
        <w:jc w:val="both"/>
        <w:rPr>
          <w:rFonts w:ascii="Times New Roman" w:hAnsi="Times New Roman" w:cs="Times New Roman"/>
          <w:sz w:val="28"/>
          <w:szCs w:val="28"/>
        </w:rPr>
      </w:pPr>
      <w:r w:rsidRPr="000B218E">
        <w:rPr>
          <w:rFonts w:ascii="Times New Roman" w:hAnsi="Times New Roman" w:cs="Times New Roman"/>
          <w:sz w:val="28"/>
          <w:szCs w:val="28"/>
        </w:rPr>
        <w:t>- не допускается установка мобильных туалетных кабин из однослойного пластика.</w:t>
      </w:r>
    </w:p>
    <w:p w:rsidR="00D2117F" w:rsidRPr="000B218E" w:rsidRDefault="00D2117F" w:rsidP="000B218E">
      <w:pPr>
        <w:pStyle w:val="ConsPlusNormal"/>
        <w:contextualSpacing/>
        <w:jc w:val="both"/>
        <w:rPr>
          <w:rFonts w:ascii="Times New Roman" w:hAnsi="Times New Roman" w:cs="Times New Roman"/>
          <w:sz w:val="28"/>
          <w:szCs w:val="28"/>
        </w:rPr>
      </w:pPr>
    </w:p>
    <w:p w:rsidR="00D2117F" w:rsidRPr="00A6445C" w:rsidRDefault="00D2117F">
      <w:pPr>
        <w:pStyle w:val="ConsPlusTitle"/>
        <w:jc w:val="center"/>
        <w:outlineLvl w:val="4"/>
        <w:rPr>
          <w:rFonts w:ascii="Times New Roman" w:hAnsi="Times New Roman" w:cs="Times New Roman"/>
          <w:sz w:val="28"/>
          <w:szCs w:val="28"/>
        </w:rPr>
      </w:pPr>
      <w:r w:rsidRPr="00A6445C">
        <w:rPr>
          <w:rFonts w:ascii="Times New Roman" w:hAnsi="Times New Roman" w:cs="Times New Roman"/>
          <w:sz w:val="28"/>
          <w:szCs w:val="28"/>
        </w:rPr>
        <w:t xml:space="preserve">Рис. </w:t>
      </w:r>
      <w:r w:rsidR="008F3008" w:rsidRPr="00A6445C">
        <w:rPr>
          <w:rFonts w:ascii="Times New Roman" w:hAnsi="Times New Roman" w:cs="Times New Roman"/>
          <w:sz w:val="28"/>
          <w:szCs w:val="28"/>
        </w:rPr>
        <w:t>«</w:t>
      </w:r>
      <w:r w:rsidRPr="00A6445C">
        <w:rPr>
          <w:rFonts w:ascii="Times New Roman" w:hAnsi="Times New Roman" w:cs="Times New Roman"/>
          <w:sz w:val="28"/>
          <w:szCs w:val="28"/>
        </w:rPr>
        <w:t>Внешний вид общественных туалетов</w:t>
      </w:r>
    </w:p>
    <w:p w:rsidR="00D2117F" w:rsidRPr="00A6445C" w:rsidRDefault="00D2117F">
      <w:pPr>
        <w:pStyle w:val="ConsPlusTitle"/>
        <w:jc w:val="center"/>
        <w:rPr>
          <w:rFonts w:ascii="Times New Roman" w:hAnsi="Times New Roman" w:cs="Times New Roman"/>
          <w:sz w:val="28"/>
          <w:szCs w:val="28"/>
        </w:rPr>
      </w:pPr>
      <w:r w:rsidRPr="00A6445C">
        <w:rPr>
          <w:rFonts w:ascii="Times New Roman" w:hAnsi="Times New Roman" w:cs="Times New Roman"/>
          <w:sz w:val="28"/>
          <w:szCs w:val="28"/>
        </w:rPr>
        <w:t>нестационарного типа</w:t>
      </w:r>
      <w:r w:rsidR="008F3008" w:rsidRPr="00A6445C">
        <w:rPr>
          <w:rFonts w:ascii="Times New Roman" w:hAnsi="Times New Roman" w:cs="Times New Roman"/>
          <w:sz w:val="28"/>
          <w:szCs w:val="28"/>
        </w:rPr>
        <w:t>»</w:t>
      </w:r>
    </w:p>
    <w:p w:rsidR="00D2117F" w:rsidRPr="00A6445C" w:rsidRDefault="00D2117F">
      <w:pPr>
        <w:pStyle w:val="ConsPlusNormal"/>
        <w:jc w:val="both"/>
        <w:rPr>
          <w:rFonts w:ascii="Times New Roman" w:hAnsi="Times New Roman" w:cs="Times New Roman"/>
          <w:sz w:val="28"/>
          <w:szCs w:val="28"/>
        </w:rPr>
      </w:pPr>
    </w:p>
    <w:p w:rsidR="00D2117F" w:rsidRDefault="00D2117F">
      <w:pPr>
        <w:pStyle w:val="ConsPlusNormal"/>
        <w:jc w:val="center"/>
      </w:pPr>
      <w:r>
        <w:rPr>
          <w:noProof/>
          <w:position w:val="-80"/>
        </w:rPr>
        <w:drawing>
          <wp:inline distT="0" distB="0" distL="0" distR="0">
            <wp:extent cx="5149215" cy="1166495"/>
            <wp:effectExtent l="0" t="0" r="0" b="0"/>
            <wp:docPr id="4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215" cy="1166495"/>
                    </a:xfrm>
                    <a:prstGeom prst="rect">
                      <a:avLst/>
                    </a:prstGeom>
                    <a:noFill/>
                    <a:ln>
                      <a:noFill/>
                    </a:ln>
                  </pic:spPr>
                </pic:pic>
              </a:graphicData>
            </a:graphic>
          </wp:inline>
        </w:drawing>
      </w:r>
    </w:p>
    <w:p w:rsidR="00D2117F" w:rsidRDefault="00D2117F">
      <w:pPr>
        <w:pStyle w:val="ConsPlusNormal"/>
        <w:jc w:val="both"/>
      </w:pPr>
    </w:p>
    <w:p w:rsidR="00D2117F" w:rsidRPr="00A6445C" w:rsidRDefault="00D2117F" w:rsidP="00A6445C">
      <w:pPr>
        <w:pStyle w:val="ConsPlusNormal"/>
        <w:ind w:firstLine="540"/>
        <w:contextualSpacing/>
        <w:jc w:val="both"/>
        <w:rPr>
          <w:rFonts w:ascii="Times New Roman" w:hAnsi="Times New Roman" w:cs="Times New Roman"/>
          <w:sz w:val="28"/>
          <w:szCs w:val="28"/>
        </w:rPr>
      </w:pPr>
      <w:r w:rsidRPr="00A6445C">
        <w:rPr>
          <w:rFonts w:ascii="Times New Roman" w:hAnsi="Times New Roman" w:cs="Times New Roman"/>
          <w:sz w:val="28"/>
          <w:szCs w:val="28"/>
        </w:rPr>
        <w:t>Покрытия мест для продажи товаров (выполнения работ, оказания услуг) на ярмарках:</w:t>
      </w:r>
    </w:p>
    <w:p w:rsidR="00D2117F" w:rsidRPr="00A6445C" w:rsidRDefault="00D2117F" w:rsidP="00A6445C">
      <w:pPr>
        <w:pStyle w:val="ConsPlusNormal"/>
        <w:spacing w:before="220"/>
        <w:ind w:firstLine="540"/>
        <w:contextualSpacing/>
        <w:jc w:val="both"/>
        <w:rPr>
          <w:rFonts w:ascii="Times New Roman" w:hAnsi="Times New Roman" w:cs="Times New Roman"/>
          <w:sz w:val="28"/>
          <w:szCs w:val="28"/>
        </w:rPr>
      </w:pPr>
      <w:r w:rsidRPr="00A6445C">
        <w:rPr>
          <w:rFonts w:ascii="Times New Roman" w:hAnsi="Times New Roman" w:cs="Times New Roman"/>
          <w:sz w:val="28"/>
          <w:szCs w:val="28"/>
        </w:rPr>
        <w:t>- организация ярмарок допускается только на твердых покрытиях:</w:t>
      </w:r>
    </w:p>
    <w:p w:rsidR="00D2117F" w:rsidRPr="00A6445C" w:rsidRDefault="00D2117F" w:rsidP="00A6445C">
      <w:pPr>
        <w:pStyle w:val="ConsPlusNormal"/>
        <w:spacing w:before="220"/>
        <w:ind w:firstLine="540"/>
        <w:contextualSpacing/>
        <w:jc w:val="both"/>
        <w:rPr>
          <w:rFonts w:ascii="Times New Roman" w:hAnsi="Times New Roman" w:cs="Times New Roman"/>
          <w:sz w:val="28"/>
          <w:szCs w:val="28"/>
        </w:rPr>
      </w:pPr>
      <w:r w:rsidRPr="00A6445C">
        <w:rPr>
          <w:rFonts w:ascii="Times New Roman" w:hAnsi="Times New Roman" w:cs="Times New Roman"/>
          <w:sz w:val="28"/>
          <w:szCs w:val="28"/>
        </w:rPr>
        <w:t>- при отсутствии дефектов (выбоин, проломов, просадок, сдвигов, волн, гребенок, колей, иных разрушений, сорной растительности.</w:t>
      </w:r>
    </w:p>
    <w:p w:rsidR="00D2117F" w:rsidRPr="00A6445C" w:rsidRDefault="00D2117F" w:rsidP="00A6445C">
      <w:pPr>
        <w:pStyle w:val="ConsPlusNormal"/>
        <w:contextualSpacing/>
        <w:jc w:val="both"/>
        <w:rPr>
          <w:rFonts w:ascii="Times New Roman" w:hAnsi="Times New Roman" w:cs="Times New Roman"/>
          <w:sz w:val="28"/>
          <w:szCs w:val="28"/>
        </w:rPr>
      </w:pPr>
    </w:p>
    <w:p w:rsidR="00D2117F" w:rsidRPr="00A6445C" w:rsidRDefault="00D2117F" w:rsidP="00A6445C">
      <w:pPr>
        <w:pStyle w:val="ConsPlusTitle"/>
        <w:contextualSpacing/>
        <w:jc w:val="center"/>
        <w:outlineLvl w:val="4"/>
        <w:rPr>
          <w:rFonts w:ascii="Times New Roman" w:hAnsi="Times New Roman" w:cs="Times New Roman"/>
          <w:sz w:val="28"/>
          <w:szCs w:val="28"/>
        </w:rPr>
      </w:pPr>
      <w:r w:rsidRPr="00A6445C">
        <w:rPr>
          <w:rFonts w:ascii="Times New Roman" w:hAnsi="Times New Roman" w:cs="Times New Roman"/>
          <w:sz w:val="28"/>
          <w:szCs w:val="28"/>
        </w:rPr>
        <w:t xml:space="preserve">Рис. </w:t>
      </w:r>
      <w:r w:rsidR="008F3008" w:rsidRPr="00A6445C">
        <w:rPr>
          <w:rFonts w:ascii="Times New Roman" w:hAnsi="Times New Roman" w:cs="Times New Roman"/>
          <w:sz w:val="28"/>
          <w:szCs w:val="28"/>
        </w:rPr>
        <w:t>«</w:t>
      </w:r>
      <w:r w:rsidRPr="00A6445C">
        <w:rPr>
          <w:rFonts w:ascii="Times New Roman" w:hAnsi="Times New Roman" w:cs="Times New Roman"/>
          <w:sz w:val="28"/>
          <w:szCs w:val="28"/>
        </w:rPr>
        <w:t>Примеры внешнего вида некапитальных сооружений, иных</w:t>
      </w:r>
    </w:p>
    <w:p w:rsidR="00D2117F" w:rsidRPr="00A6445C" w:rsidRDefault="00D2117F" w:rsidP="00A6445C">
      <w:pPr>
        <w:pStyle w:val="ConsPlusTitle"/>
        <w:contextualSpacing/>
        <w:jc w:val="center"/>
        <w:rPr>
          <w:rFonts w:ascii="Times New Roman" w:hAnsi="Times New Roman" w:cs="Times New Roman"/>
          <w:sz w:val="28"/>
          <w:szCs w:val="28"/>
        </w:rPr>
      </w:pPr>
      <w:r w:rsidRPr="00A6445C">
        <w:rPr>
          <w:rFonts w:ascii="Times New Roman" w:hAnsi="Times New Roman" w:cs="Times New Roman"/>
          <w:sz w:val="28"/>
          <w:szCs w:val="28"/>
        </w:rPr>
        <w:t>элементов благоустройства и объектов благоустройства мест</w:t>
      </w:r>
    </w:p>
    <w:p w:rsidR="00D2117F" w:rsidRPr="00A6445C" w:rsidRDefault="00D2117F" w:rsidP="00A6445C">
      <w:pPr>
        <w:pStyle w:val="ConsPlusTitle"/>
        <w:contextualSpacing/>
        <w:jc w:val="center"/>
        <w:rPr>
          <w:rFonts w:ascii="Times New Roman" w:hAnsi="Times New Roman" w:cs="Times New Roman"/>
          <w:sz w:val="28"/>
          <w:szCs w:val="28"/>
        </w:rPr>
      </w:pPr>
      <w:r w:rsidRPr="00A6445C">
        <w:rPr>
          <w:rFonts w:ascii="Times New Roman" w:hAnsi="Times New Roman" w:cs="Times New Roman"/>
          <w:sz w:val="28"/>
          <w:szCs w:val="28"/>
        </w:rPr>
        <w:t>для продажи товаров (выполнения работ, оказания услуг)</w:t>
      </w:r>
    </w:p>
    <w:p w:rsidR="00D2117F" w:rsidRPr="00A6445C" w:rsidRDefault="00D2117F" w:rsidP="00A6445C">
      <w:pPr>
        <w:pStyle w:val="ConsPlusTitle"/>
        <w:contextualSpacing/>
        <w:jc w:val="center"/>
        <w:rPr>
          <w:rFonts w:ascii="Times New Roman" w:hAnsi="Times New Roman" w:cs="Times New Roman"/>
          <w:sz w:val="28"/>
          <w:szCs w:val="28"/>
        </w:rPr>
      </w:pPr>
      <w:r w:rsidRPr="00A6445C">
        <w:rPr>
          <w:rFonts w:ascii="Times New Roman" w:hAnsi="Times New Roman" w:cs="Times New Roman"/>
          <w:sz w:val="28"/>
          <w:szCs w:val="28"/>
        </w:rPr>
        <w:t>на ярмарках, организуемых на территории</w:t>
      </w:r>
      <w:r w:rsidR="00A6445C">
        <w:rPr>
          <w:rFonts w:ascii="Times New Roman" w:hAnsi="Times New Roman" w:cs="Times New Roman"/>
          <w:sz w:val="28"/>
          <w:szCs w:val="28"/>
        </w:rPr>
        <w:t xml:space="preserve"> Раменского </w:t>
      </w:r>
      <w:r w:rsidRPr="00A6445C">
        <w:rPr>
          <w:rFonts w:ascii="Times New Roman" w:hAnsi="Times New Roman" w:cs="Times New Roman"/>
          <w:sz w:val="28"/>
          <w:szCs w:val="28"/>
        </w:rPr>
        <w:t xml:space="preserve"> муниципального</w:t>
      </w:r>
    </w:p>
    <w:p w:rsidR="00D2117F" w:rsidRPr="00A6445C" w:rsidRDefault="00D2117F" w:rsidP="00A6445C">
      <w:pPr>
        <w:pStyle w:val="ConsPlusTitle"/>
        <w:contextualSpacing/>
        <w:jc w:val="center"/>
        <w:rPr>
          <w:rFonts w:ascii="Times New Roman" w:hAnsi="Times New Roman" w:cs="Times New Roman"/>
          <w:sz w:val="28"/>
          <w:szCs w:val="28"/>
        </w:rPr>
      </w:pPr>
      <w:r w:rsidRPr="00A6445C">
        <w:rPr>
          <w:rFonts w:ascii="Times New Roman" w:hAnsi="Times New Roman" w:cs="Times New Roman"/>
          <w:sz w:val="28"/>
          <w:szCs w:val="28"/>
        </w:rPr>
        <w:t xml:space="preserve">округа </w:t>
      </w:r>
      <w:r w:rsidR="008F3008" w:rsidRPr="00A6445C">
        <w:rPr>
          <w:rFonts w:ascii="Times New Roman" w:hAnsi="Times New Roman" w:cs="Times New Roman"/>
          <w:sz w:val="28"/>
          <w:szCs w:val="28"/>
        </w:rPr>
        <w:t>»</w:t>
      </w:r>
    </w:p>
    <w:p w:rsidR="00D2117F" w:rsidRDefault="00D2117F">
      <w:pPr>
        <w:pStyle w:val="ConsPlusNormal"/>
        <w:jc w:val="both"/>
      </w:pPr>
    </w:p>
    <w:p w:rsidR="00D2117F" w:rsidRDefault="00D2117F">
      <w:pPr>
        <w:pStyle w:val="ConsPlusNormal"/>
        <w:jc w:val="center"/>
      </w:pPr>
      <w:r>
        <w:rPr>
          <w:noProof/>
          <w:position w:val="-408"/>
        </w:rPr>
        <w:drawing>
          <wp:inline distT="0" distB="0" distL="0" distR="0">
            <wp:extent cx="4846320" cy="4330931"/>
            <wp:effectExtent l="19050" t="0" r="0" b="0"/>
            <wp:docPr id="4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9745" cy="4333992"/>
                    </a:xfrm>
                    <a:prstGeom prst="rect">
                      <a:avLst/>
                    </a:prstGeom>
                    <a:noFill/>
                    <a:ln>
                      <a:noFill/>
                    </a:ln>
                  </pic:spPr>
                </pic:pic>
              </a:graphicData>
            </a:graphic>
          </wp:inline>
        </w:drawing>
      </w:r>
    </w:p>
    <w:p w:rsidR="00D2117F" w:rsidRDefault="00D2117F">
      <w:pPr>
        <w:pStyle w:val="ConsPlusNormal"/>
        <w:jc w:val="both"/>
      </w:pPr>
    </w:p>
    <w:p w:rsidR="00D2117F" w:rsidRPr="00A6445C" w:rsidRDefault="00D2117F">
      <w:pPr>
        <w:pStyle w:val="ConsPlusTitle"/>
        <w:ind w:firstLine="540"/>
        <w:jc w:val="both"/>
        <w:outlineLvl w:val="2"/>
        <w:rPr>
          <w:rFonts w:ascii="Times New Roman" w:hAnsi="Times New Roman" w:cs="Times New Roman"/>
          <w:sz w:val="28"/>
          <w:szCs w:val="28"/>
        </w:rPr>
      </w:pPr>
      <w:bookmarkStart w:id="19" w:name="P3196"/>
      <w:bookmarkEnd w:id="19"/>
      <w:r w:rsidRPr="00A6445C">
        <w:rPr>
          <w:rFonts w:ascii="Times New Roman" w:hAnsi="Times New Roman" w:cs="Times New Roman"/>
          <w:sz w:val="28"/>
          <w:szCs w:val="28"/>
        </w:rPr>
        <w:lastRenderedPageBreak/>
        <w:t>Статья 31. Сезонные (летние) кафе</w:t>
      </w:r>
    </w:p>
    <w:p w:rsidR="00D2117F" w:rsidRDefault="00D2117F">
      <w:pPr>
        <w:pStyle w:val="ConsPlusNormal"/>
        <w:jc w:val="both"/>
      </w:pPr>
    </w:p>
    <w:p w:rsidR="00D2117F" w:rsidRPr="00A6445C" w:rsidRDefault="00D2117F" w:rsidP="00A6445C">
      <w:pPr>
        <w:pStyle w:val="ConsPlusNormal"/>
        <w:ind w:firstLine="539"/>
        <w:contextualSpacing/>
        <w:jc w:val="both"/>
        <w:rPr>
          <w:rFonts w:ascii="Times New Roman" w:hAnsi="Times New Roman" w:cs="Times New Roman"/>
          <w:sz w:val="28"/>
          <w:szCs w:val="28"/>
        </w:rPr>
      </w:pPr>
      <w:r w:rsidRPr="00A6445C">
        <w:rPr>
          <w:rFonts w:ascii="Times New Roman" w:hAnsi="Times New Roman" w:cs="Times New Roman"/>
          <w:sz w:val="28"/>
          <w:szCs w:val="28"/>
        </w:rPr>
        <w:t>1. Размещение сезонных (летних) кафе производится на любой период времени с 1 апреля по 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rsidR="00D2117F" w:rsidRPr="00A6445C" w:rsidRDefault="00D2117F" w:rsidP="00A6445C">
      <w:pPr>
        <w:pStyle w:val="ConsPlusNormal"/>
        <w:spacing w:before="220"/>
        <w:ind w:firstLine="539"/>
        <w:contextualSpacing/>
        <w:jc w:val="both"/>
        <w:rPr>
          <w:rFonts w:ascii="Times New Roman" w:hAnsi="Times New Roman" w:cs="Times New Roman"/>
          <w:sz w:val="28"/>
          <w:szCs w:val="28"/>
        </w:rPr>
      </w:pPr>
      <w:r w:rsidRPr="00A6445C">
        <w:rPr>
          <w:rFonts w:ascii="Times New Roman" w:hAnsi="Times New Roman" w:cs="Times New Roman"/>
          <w:sz w:val="28"/>
          <w:szCs w:val="28"/>
        </w:rPr>
        <w:t>2. Сезонные (летние) кафе должны непосредственно примыкать к стационарному предприятию общественного питания или находиться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rsidR="00D2117F" w:rsidRPr="00A6445C" w:rsidRDefault="00D2117F" w:rsidP="00A6445C">
      <w:pPr>
        <w:pStyle w:val="ConsPlusNormal"/>
        <w:spacing w:before="220"/>
        <w:ind w:firstLine="539"/>
        <w:contextualSpacing/>
        <w:jc w:val="both"/>
        <w:rPr>
          <w:rFonts w:ascii="Times New Roman" w:hAnsi="Times New Roman" w:cs="Times New Roman"/>
          <w:sz w:val="28"/>
          <w:szCs w:val="28"/>
        </w:rPr>
      </w:pPr>
      <w:r w:rsidRPr="00A6445C">
        <w:rPr>
          <w:rFonts w:ascii="Times New Roman" w:hAnsi="Times New Roman" w:cs="Times New Roman"/>
          <w:sz w:val="28"/>
          <w:szCs w:val="28"/>
        </w:rPr>
        <w:t>3. Не допускается размещение сезонных (летних) кафе:</w:t>
      </w:r>
    </w:p>
    <w:p w:rsidR="00D2117F" w:rsidRPr="00A6445C" w:rsidRDefault="00D2117F" w:rsidP="00A6445C">
      <w:pPr>
        <w:pStyle w:val="ConsPlusNormal"/>
        <w:spacing w:before="220"/>
        <w:ind w:firstLine="539"/>
        <w:contextualSpacing/>
        <w:jc w:val="both"/>
        <w:rPr>
          <w:rFonts w:ascii="Times New Roman" w:hAnsi="Times New Roman" w:cs="Times New Roman"/>
          <w:sz w:val="28"/>
          <w:szCs w:val="28"/>
        </w:rPr>
      </w:pPr>
      <w:r w:rsidRPr="00A6445C">
        <w:rPr>
          <w:rFonts w:ascii="Times New Roman" w:hAnsi="Times New Roman" w:cs="Times New Roman"/>
          <w:sz w:val="28"/>
          <w:szCs w:val="28"/>
        </w:rPr>
        <w:t>а)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D2117F" w:rsidRPr="00A6445C" w:rsidRDefault="00D2117F" w:rsidP="00A6445C">
      <w:pPr>
        <w:pStyle w:val="ConsPlusNormal"/>
        <w:spacing w:before="220"/>
        <w:ind w:firstLine="539"/>
        <w:contextualSpacing/>
        <w:jc w:val="both"/>
        <w:rPr>
          <w:rFonts w:ascii="Times New Roman" w:hAnsi="Times New Roman" w:cs="Times New Roman"/>
          <w:sz w:val="28"/>
          <w:szCs w:val="28"/>
        </w:rPr>
      </w:pPr>
      <w:r w:rsidRPr="00A6445C">
        <w:rPr>
          <w:rFonts w:ascii="Times New Roman" w:hAnsi="Times New Roman" w:cs="Times New Roman"/>
          <w:sz w:val="28"/>
          <w:szCs w:val="28"/>
        </w:rPr>
        <w:t>б)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rsidR="00D2117F" w:rsidRPr="00A6445C" w:rsidRDefault="00D2117F" w:rsidP="00A6445C">
      <w:pPr>
        <w:pStyle w:val="ConsPlusNormal"/>
        <w:spacing w:before="220"/>
        <w:ind w:firstLine="539"/>
        <w:contextualSpacing/>
        <w:jc w:val="both"/>
        <w:rPr>
          <w:rFonts w:ascii="Times New Roman" w:hAnsi="Times New Roman" w:cs="Times New Roman"/>
          <w:sz w:val="28"/>
          <w:szCs w:val="28"/>
        </w:rPr>
      </w:pPr>
      <w:r w:rsidRPr="00A6445C">
        <w:rPr>
          <w:rFonts w:ascii="Times New Roman" w:hAnsi="Times New Roman" w:cs="Times New Roman"/>
          <w:sz w:val="28"/>
          <w:szCs w:val="28"/>
        </w:rPr>
        <w:t>в)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rsidR="00D2117F" w:rsidRPr="00A6445C" w:rsidRDefault="00D2117F" w:rsidP="00A6445C">
      <w:pPr>
        <w:pStyle w:val="ConsPlusNormal"/>
        <w:spacing w:before="220"/>
        <w:ind w:firstLine="539"/>
        <w:contextualSpacing/>
        <w:jc w:val="both"/>
        <w:rPr>
          <w:rFonts w:ascii="Times New Roman" w:hAnsi="Times New Roman" w:cs="Times New Roman"/>
          <w:sz w:val="28"/>
          <w:szCs w:val="28"/>
        </w:rPr>
      </w:pPr>
      <w:r w:rsidRPr="00A6445C">
        <w:rPr>
          <w:rFonts w:ascii="Times New Roman" w:hAnsi="Times New Roman" w:cs="Times New Roman"/>
          <w:sz w:val="28"/>
          <w:szCs w:val="28"/>
        </w:rPr>
        <w:t>г) без приспособления для беспрепятственного доступа к ним и к предоставляемым в них услугам инвалидов и других маломобильных групп населения.</w:t>
      </w:r>
    </w:p>
    <w:p w:rsidR="00D2117F" w:rsidRPr="00A6445C" w:rsidRDefault="00D2117F" w:rsidP="00A6445C">
      <w:pPr>
        <w:pStyle w:val="ConsPlusNormal"/>
        <w:spacing w:before="220"/>
        <w:ind w:firstLine="539"/>
        <w:contextualSpacing/>
        <w:jc w:val="both"/>
        <w:rPr>
          <w:rFonts w:ascii="Times New Roman" w:hAnsi="Times New Roman" w:cs="Times New Roman"/>
          <w:sz w:val="28"/>
          <w:szCs w:val="28"/>
        </w:rPr>
      </w:pPr>
      <w:r w:rsidRPr="00A6445C">
        <w:rPr>
          <w:rFonts w:ascii="Times New Roman" w:hAnsi="Times New Roman" w:cs="Times New Roman"/>
          <w:sz w:val="28"/>
          <w:szCs w:val="28"/>
        </w:rPr>
        <w:t>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rsidR="00D2117F" w:rsidRPr="00A6445C" w:rsidRDefault="00D2117F" w:rsidP="00A6445C">
      <w:pPr>
        <w:pStyle w:val="ConsPlusNormal"/>
        <w:spacing w:before="220"/>
        <w:ind w:firstLine="539"/>
        <w:contextualSpacing/>
        <w:jc w:val="both"/>
        <w:rPr>
          <w:rFonts w:ascii="Times New Roman" w:hAnsi="Times New Roman" w:cs="Times New Roman"/>
          <w:sz w:val="28"/>
          <w:szCs w:val="28"/>
        </w:rPr>
      </w:pPr>
      <w:r w:rsidRPr="00A6445C">
        <w:rPr>
          <w:rFonts w:ascii="Times New Roman" w:hAnsi="Times New Roman" w:cs="Times New Roman"/>
          <w:sz w:val="28"/>
          <w:szCs w:val="28"/>
        </w:rPr>
        <w:t>5. При необходимости проведения аварийных работ уведомление производится незамедлительно.</w:t>
      </w:r>
    </w:p>
    <w:p w:rsidR="00D2117F" w:rsidRPr="00A6445C" w:rsidRDefault="00D2117F" w:rsidP="00A6445C">
      <w:pPr>
        <w:pStyle w:val="ConsPlusNormal"/>
        <w:spacing w:before="220"/>
        <w:ind w:firstLine="539"/>
        <w:contextualSpacing/>
        <w:jc w:val="both"/>
        <w:rPr>
          <w:rFonts w:ascii="Times New Roman" w:hAnsi="Times New Roman" w:cs="Times New Roman"/>
          <w:sz w:val="28"/>
          <w:szCs w:val="28"/>
        </w:rPr>
      </w:pPr>
      <w:r w:rsidRPr="00A6445C">
        <w:rPr>
          <w:rFonts w:ascii="Times New Roman" w:hAnsi="Times New Roman" w:cs="Times New Roman"/>
          <w:sz w:val="28"/>
          <w:szCs w:val="28"/>
        </w:rPr>
        <w:t>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администрацией период времени.</w:t>
      </w:r>
    </w:p>
    <w:p w:rsidR="00D2117F" w:rsidRPr="00A6445C" w:rsidRDefault="00D2117F" w:rsidP="00A6445C">
      <w:pPr>
        <w:pStyle w:val="ConsPlusNormal"/>
        <w:spacing w:before="220"/>
        <w:ind w:firstLine="539"/>
        <w:contextualSpacing/>
        <w:jc w:val="both"/>
        <w:rPr>
          <w:rFonts w:ascii="Times New Roman" w:hAnsi="Times New Roman" w:cs="Times New Roman"/>
          <w:sz w:val="28"/>
          <w:szCs w:val="28"/>
        </w:rPr>
      </w:pPr>
      <w:r w:rsidRPr="00A6445C">
        <w:rPr>
          <w:rFonts w:ascii="Times New Roman" w:hAnsi="Times New Roman" w:cs="Times New Roman"/>
          <w:sz w:val="28"/>
          <w:szCs w:val="28"/>
        </w:rPr>
        <w:t>7. При обустройстве сезонных (летних) кафе используются сборно-</w:t>
      </w:r>
      <w:r w:rsidRPr="00A6445C">
        <w:rPr>
          <w:rFonts w:ascii="Times New Roman" w:hAnsi="Times New Roman" w:cs="Times New Roman"/>
          <w:sz w:val="28"/>
          <w:szCs w:val="28"/>
        </w:rPr>
        <w:lastRenderedPageBreak/>
        <w:t>разборные (легковозводимые) конструкции, элементы оборудования.</w:t>
      </w:r>
    </w:p>
    <w:p w:rsidR="00D2117F" w:rsidRPr="00A6445C" w:rsidRDefault="00D2117F" w:rsidP="00A6445C">
      <w:pPr>
        <w:pStyle w:val="ConsPlusNormal"/>
        <w:spacing w:before="220"/>
        <w:ind w:firstLine="539"/>
        <w:contextualSpacing/>
        <w:jc w:val="both"/>
        <w:rPr>
          <w:rFonts w:ascii="Times New Roman" w:hAnsi="Times New Roman" w:cs="Times New Roman"/>
          <w:sz w:val="28"/>
          <w:szCs w:val="28"/>
        </w:rPr>
      </w:pPr>
      <w:r w:rsidRPr="00A6445C">
        <w:rPr>
          <w:rFonts w:ascii="Times New Roman" w:hAnsi="Times New Roman" w:cs="Times New Roman"/>
          <w:sz w:val="28"/>
          <w:szCs w:val="28"/>
        </w:rPr>
        <w:t>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D2117F" w:rsidRPr="00144811" w:rsidRDefault="00D2117F" w:rsidP="00144811">
      <w:pPr>
        <w:pStyle w:val="ConsPlusNormal"/>
        <w:spacing w:before="220"/>
        <w:ind w:firstLine="539"/>
        <w:contextualSpacing/>
        <w:jc w:val="both"/>
        <w:rPr>
          <w:rFonts w:ascii="Times New Roman" w:hAnsi="Times New Roman" w:cs="Times New Roman"/>
          <w:sz w:val="28"/>
          <w:szCs w:val="28"/>
        </w:rPr>
      </w:pPr>
      <w:r w:rsidRPr="00144811">
        <w:rPr>
          <w:rFonts w:ascii="Times New Roman" w:hAnsi="Times New Roman" w:cs="Times New Roman"/>
          <w:sz w:val="28"/>
          <w:szCs w:val="28"/>
        </w:rPr>
        <w:t>9. При оборудовании сезонных (летних) кафе не допускается:</w:t>
      </w:r>
    </w:p>
    <w:p w:rsidR="00D2117F" w:rsidRPr="00144811" w:rsidRDefault="00D2117F" w:rsidP="00144811">
      <w:pPr>
        <w:pStyle w:val="ConsPlusNormal"/>
        <w:spacing w:before="220"/>
        <w:ind w:firstLine="540"/>
        <w:contextualSpacing/>
        <w:jc w:val="both"/>
        <w:rPr>
          <w:rFonts w:ascii="Times New Roman" w:hAnsi="Times New Roman" w:cs="Times New Roman"/>
          <w:sz w:val="28"/>
          <w:szCs w:val="28"/>
        </w:rPr>
      </w:pPr>
      <w:r w:rsidRPr="00144811">
        <w:rPr>
          <w:rFonts w:ascii="Times New Roman" w:hAnsi="Times New Roman" w:cs="Times New Roman"/>
          <w:sz w:val="28"/>
          <w:szCs w:val="28"/>
        </w:rPr>
        <w:t>а) использование кирпича, строительных блоков и плит, монолитного бетона, железобетона, стальных профилированных листов, баннерной ткани;</w:t>
      </w:r>
    </w:p>
    <w:p w:rsidR="00D2117F" w:rsidRPr="00144811" w:rsidRDefault="00D2117F" w:rsidP="00144811">
      <w:pPr>
        <w:pStyle w:val="ConsPlusNormal"/>
        <w:spacing w:before="220"/>
        <w:ind w:firstLine="540"/>
        <w:contextualSpacing/>
        <w:jc w:val="both"/>
        <w:rPr>
          <w:rFonts w:ascii="Times New Roman" w:hAnsi="Times New Roman" w:cs="Times New Roman"/>
          <w:sz w:val="28"/>
          <w:szCs w:val="28"/>
        </w:rPr>
      </w:pPr>
      <w:r w:rsidRPr="00144811">
        <w:rPr>
          <w:rFonts w:ascii="Times New Roman" w:hAnsi="Times New Roman" w:cs="Times New Roman"/>
          <w:sz w:val="28"/>
          <w:szCs w:val="28"/>
        </w:rPr>
        <w:t>б) прокладка подземных инженерных коммуникаций и проведение строительно-монтажных работ капитального характера;</w:t>
      </w:r>
    </w:p>
    <w:p w:rsidR="00D2117F" w:rsidRPr="00144811" w:rsidRDefault="00D2117F" w:rsidP="00144811">
      <w:pPr>
        <w:pStyle w:val="ConsPlusNormal"/>
        <w:spacing w:before="220"/>
        <w:ind w:firstLine="540"/>
        <w:contextualSpacing/>
        <w:jc w:val="both"/>
        <w:rPr>
          <w:rFonts w:ascii="Times New Roman" w:hAnsi="Times New Roman" w:cs="Times New Roman"/>
          <w:sz w:val="28"/>
          <w:szCs w:val="28"/>
        </w:rPr>
      </w:pPr>
      <w:r w:rsidRPr="00144811">
        <w:rPr>
          <w:rFonts w:ascii="Times New Roman" w:hAnsi="Times New Roman" w:cs="Times New Roman"/>
          <w:sz w:val="28"/>
          <w:szCs w:val="28"/>
        </w:rPr>
        <w:t>в)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rsidR="00D2117F" w:rsidRPr="00144811" w:rsidRDefault="00D2117F" w:rsidP="00144811">
      <w:pPr>
        <w:pStyle w:val="ConsPlusNormal"/>
        <w:spacing w:before="220"/>
        <w:ind w:firstLine="540"/>
        <w:contextualSpacing/>
        <w:jc w:val="both"/>
        <w:rPr>
          <w:rFonts w:ascii="Times New Roman" w:hAnsi="Times New Roman" w:cs="Times New Roman"/>
          <w:sz w:val="28"/>
          <w:szCs w:val="28"/>
        </w:rPr>
      </w:pPr>
      <w:r w:rsidRPr="00144811">
        <w:rPr>
          <w:rFonts w:ascii="Times New Roman" w:hAnsi="Times New Roman" w:cs="Times New Roman"/>
          <w:sz w:val="28"/>
          <w:szCs w:val="28"/>
        </w:rPr>
        <w:t>г) 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rsidR="00D2117F" w:rsidRPr="00144811" w:rsidRDefault="00D2117F" w:rsidP="00144811">
      <w:pPr>
        <w:pStyle w:val="ConsPlusNormal"/>
        <w:spacing w:before="220"/>
        <w:ind w:firstLine="540"/>
        <w:contextualSpacing/>
        <w:jc w:val="both"/>
        <w:rPr>
          <w:rFonts w:ascii="Times New Roman" w:hAnsi="Times New Roman" w:cs="Times New Roman"/>
          <w:sz w:val="28"/>
          <w:szCs w:val="28"/>
        </w:rPr>
      </w:pPr>
      <w:r w:rsidRPr="00144811">
        <w:rPr>
          <w:rFonts w:ascii="Times New Roman" w:hAnsi="Times New Roman" w:cs="Times New Roman"/>
          <w:sz w:val="28"/>
          <w:szCs w:val="28"/>
        </w:rPr>
        <w:t>10. Допускается размещение элементов оборудования сезонного (летнего) кафе с заглублением элементов их крепления до 0,30 м.</w:t>
      </w:r>
    </w:p>
    <w:p w:rsidR="00D2117F" w:rsidRPr="00144811" w:rsidRDefault="00D2117F" w:rsidP="00144811">
      <w:pPr>
        <w:pStyle w:val="ConsPlusNormal"/>
        <w:spacing w:before="220"/>
        <w:ind w:firstLine="540"/>
        <w:contextualSpacing/>
        <w:jc w:val="both"/>
        <w:rPr>
          <w:rFonts w:ascii="Times New Roman" w:hAnsi="Times New Roman" w:cs="Times New Roman"/>
          <w:sz w:val="28"/>
          <w:szCs w:val="28"/>
        </w:rPr>
      </w:pPr>
      <w:r w:rsidRPr="00144811">
        <w:rPr>
          <w:rFonts w:ascii="Times New Roman" w:hAnsi="Times New Roman" w:cs="Times New Roman"/>
          <w:sz w:val="28"/>
          <w:szCs w:val="28"/>
        </w:rPr>
        <w:t>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D2117F" w:rsidRPr="00144811" w:rsidRDefault="00D2117F" w:rsidP="00144811">
      <w:pPr>
        <w:pStyle w:val="ConsPlusNormal"/>
        <w:spacing w:before="220"/>
        <w:ind w:firstLine="540"/>
        <w:contextualSpacing/>
        <w:jc w:val="both"/>
        <w:rPr>
          <w:rFonts w:ascii="Times New Roman" w:hAnsi="Times New Roman" w:cs="Times New Roman"/>
          <w:sz w:val="28"/>
          <w:szCs w:val="28"/>
        </w:rPr>
      </w:pPr>
      <w:r w:rsidRPr="00144811">
        <w:rPr>
          <w:rFonts w:ascii="Times New Roman" w:hAnsi="Times New Roman" w:cs="Times New Roman"/>
          <w:sz w:val="28"/>
          <w:szCs w:val="28"/>
        </w:rPr>
        <w:t>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rsidR="00D2117F" w:rsidRPr="00144811" w:rsidRDefault="00D2117F" w:rsidP="00144811">
      <w:pPr>
        <w:pStyle w:val="ConsPlusNormal"/>
        <w:spacing w:before="220"/>
        <w:ind w:firstLine="540"/>
        <w:contextualSpacing/>
        <w:jc w:val="both"/>
        <w:rPr>
          <w:rFonts w:ascii="Times New Roman" w:hAnsi="Times New Roman" w:cs="Times New Roman"/>
          <w:sz w:val="28"/>
          <w:szCs w:val="28"/>
        </w:rPr>
      </w:pPr>
      <w:r w:rsidRPr="00144811">
        <w:rPr>
          <w:rFonts w:ascii="Times New Roman" w:hAnsi="Times New Roman" w:cs="Times New Roman"/>
          <w:sz w:val="28"/>
          <w:szCs w:val="28"/>
        </w:rPr>
        <w:t>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rsidR="00D2117F" w:rsidRPr="00144811" w:rsidRDefault="00D2117F" w:rsidP="00144811">
      <w:pPr>
        <w:pStyle w:val="ConsPlusNormal"/>
        <w:spacing w:before="220"/>
        <w:ind w:firstLine="540"/>
        <w:contextualSpacing/>
        <w:jc w:val="both"/>
        <w:rPr>
          <w:rFonts w:ascii="Times New Roman" w:hAnsi="Times New Roman" w:cs="Times New Roman"/>
          <w:sz w:val="28"/>
          <w:szCs w:val="28"/>
        </w:rPr>
      </w:pPr>
      <w:r w:rsidRPr="00144811">
        <w:rPr>
          <w:rFonts w:ascii="Times New Roman" w:hAnsi="Times New Roman" w:cs="Times New Roman"/>
          <w:sz w:val="28"/>
          <w:szCs w:val="28"/>
        </w:rPr>
        <w:t>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rsidR="00D2117F" w:rsidRPr="00C07B43" w:rsidRDefault="00D2117F" w:rsidP="00C07B43">
      <w:pPr>
        <w:pStyle w:val="ConsPlusNormal"/>
        <w:spacing w:before="220"/>
        <w:ind w:firstLine="539"/>
        <w:contextualSpacing/>
        <w:jc w:val="both"/>
        <w:rPr>
          <w:rFonts w:ascii="Times New Roman" w:hAnsi="Times New Roman" w:cs="Times New Roman"/>
          <w:sz w:val="28"/>
          <w:szCs w:val="28"/>
        </w:rPr>
      </w:pPr>
      <w:r w:rsidRPr="00C07B43">
        <w:rPr>
          <w:rFonts w:ascii="Times New Roman" w:hAnsi="Times New Roman" w:cs="Times New Roman"/>
          <w:sz w:val="28"/>
          <w:szCs w:val="28"/>
        </w:rPr>
        <w:lastRenderedPageBreak/>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w:t>
      </w:r>
    </w:p>
    <w:p w:rsidR="00D2117F" w:rsidRPr="00C07B43" w:rsidRDefault="00D2117F" w:rsidP="00C07B43">
      <w:pPr>
        <w:pStyle w:val="ConsPlusNormal"/>
        <w:spacing w:before="220"/>
        <w:ind w:firstLine="539"/>
        <w:contextualSpacing/>
        <w:jc w:val="both"/>
        <w:rPr>
          <w:rFonts w:ascii="Times New Roman" w:hAnsi="Times New Roman" w:cs="Times New Roman"/>
          <w:sz w:val="28"/>
          <w:szCs w:val="28"/>
        </w:rPr>
      </w:pPr>
      <w:r w:rsidRPr="00C07B43">
        <w:rPr>
          <w:rFonts w:ascii="Times New Roman" w:hAnsi="Times New Roman" w:cs="Times New Roman"/>
          <w:sz w:val="28"/>
          <w:szCs w:val="28"/>
        </w:rPr>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rsidR="00D2117F" w:rsidRPr="00C07B43" w:rsidRDefault="00D2117F" w:rsidP="00C07B43">
      <w:pPr>
        <w:pStyle w:val="ConsPlusNormal"/>
        <w:spacing w:before="220"/>
        <w:ind w:firstLine="539"/>
        <w:contextualSpacing/>
        <w:jc w:val="both"/>
        <w:rPr>
          <w:rFonts w:ascii="Times New Roman" w:hAnsi="Times New Roman" w:cs="Times New Roman"/>
          <w:sz w:val="28"/>
          <w:szCs w:val="28"/>
        </w:rPr>
      </w:pPr>
      <w:r w:rsidRPr="00C07B43">
        <w:rPr>
          <w:rFonts w:ascii="Times New Roman" w:hAnsi="Times New Roman" w:cs="Times New Roman"/>
          <w:sz w:val="28"/>
          <w:szCs w:val="28"/>
        </w:rPr>
        <w:t>Конструкции декоративных ограждений не должны содержать элементов, создающих угрозу получения травм.</w:t>
      </w:r>
    </w:p>
    <w:p w:rsidR="00D2117F" w:rsidRPr="00C07B43" w:rsidRDefault="00D2117F" w:rsidP="00C07B43">
      <w:pPr>
        <w:pStyle w:val="ConsPlusNormal"/>
        <w:spacing w:before="220"/>
        <w:ind w:firstLine="539"/>
        <w:contextualSpacing/>
        <w:jc w:val="both"/>
        <w:rPr>
          <w:rFonts w:ascii="Times New Roman" w:hAnsi="Times New Roman" w:cs="Times New Roman"/>
          <w:sz w:val="28"/>
          <w:szCs w:val="28"/>
        </w:rPr>
      </w:pPr>
      <w:r w:rsidRPr="00C07B43">
        <w:rPr>
          <w:rFonts w:ascii="Times New Roman" w:hAnsi="Times New Roman" w:cs="Times New Roman"/>
          <w:sz w:val="28"/>
          <w:szCs w:val="28"/>
        </w:rPr>
        <w:t>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D2117F" w:rsidRPr="00C07B43" w:rsidRDefault="00D2117F" w:rsidP="00C07B43">
      <w:pPr>
        <w:pStyle w:val="ConsPlusNormal"/>
        <w:spacing w:before="220"/>
        <w:ind w:firstLine="539"/>
        <w:contextualSpacing/>
        <w:jc w:val="both"/>
        <w:rPr>
          <w:rFonts w:ascii="Times New Roman" w:hAnsi="Times New Roman" w:cs="Times New Roman"/>
          <w:sz w:val="28"/>
          <w:szCs w:val="28"/>
        </w:rPr>
      </w:pPr>
      <w:r w:rsidRPr="00C07B43">
        <w:rPr>
          <w:rFonts w:ascii="Times New Roman" w:hAnsi="Times New Roman" w:cs="Times New Roman"/>
          <w:sz w:val="28"/>
          <w:szCs w:val="28"/>
        </w:rPr>
        <w:t>15. Элементы озеленения, используемые при обустройстве сезонного (летнего) кафе, должны быть устойчивыми.</w:t>
      </w:r>
    </w:p>
    <w:p w:rsidR="00D2117F" w:rsidRPr="00C07B43" w:rsidRDefault="00D2117F" w:rsidP="00C07B43">
      <w:pPr>
        <w:pStyle w:val="ConsPlusNormal"/>
        <w:spacing w:before="220"/>
        <w:ind w:firstLine="539"/>
        <w:contextualSpacing/>
        <w:jc w:val="both"/>
        <w:rPr>
          <w:rFonts w:ascii="Times New Roman" w:hAnsi="Times New Roman" w:cs="Times New Roman"/>
          <w:sz w:val="28"/>
          <w:szCs w:val="28"/>
        </w:rPr>
      </w:pPr>
      <w:r w:rsidRPr="00C07B43">
        <w:rPr>
          <w:rFonts w:ascii="Times New Roman" w:hAnsi="Times New Roman" w:cs="Times New Roman"/>
          <w:sz w:val="28"/>
          <w:szCs w:val="28"/>
        </w:rPr>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rsidR="00D2117F" w:rsidRPr="00C07B43" w:rsidRDefault="00D2117F" w:rsidP="00C07B43">
      <w:pPr>
        <w:pStyle w:val="ConsPlusNormal"/>
        <w:spacing w:before="220"/>
        <w:ind w:firstLine="539"/>
        <w:contextualSpacing/>
        <w:jc w:val="both"/>
        <w:rPr>
          <w:rFonts w:ascii="Times New Roman" w:hAnsi="Times New Roman" w:cs="Times New Roman"/>
          <w:sz w:val="28"/>
          <w:szCs w:val="28"/>
        </w:rPr>
      </w:pPr>
      <w:r w:rsidRPr="00C07B43">
        <w:rPr>
          <w:rFonts w:ascii="Times New Roman" w:hAnsi="Times New Roman" w:cs="Times New Roman"/>
          <w:sz w:val="28"/>
          <w:szCs w:val="28"/>
        </w:rPr>
        <w:t>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w:t>
      </w:r>
    </w:p>
    <w:p w:rsidR="00D2117F" w:rsidRPr="00C07B43" w:rsidRDefault="00D2117F" w:rsidP="00C07B43">
      <w:pPr>
        <w:pStyle w:val="ConsPlusNormal"/>
        <w:spacing w:before="220"/>
        <w:ind w:firstLine="539"/>
        <w:contextualSpacing/>
        <w:jc w:val="both"/>
        <w:rPr>
          <w:rFonts w:ascii="Times New Roman" w:hAnsi="Times New Roman" w:cs="Times New Roman"/>
          <w:sz w:val="28"/>
          <w:szCs w:val="28"/>
        </w:rPr>
      </w:pPr>
      <w:r w:rsidRPr="00C07B43">
        <w:rPr>
          <w:rFonts w:ascii="Times New Roman" w:hAnsi="Times New Roman" w:cs="Times New Roman"/>
          <w:sz w:val="28"/>
          <w:szCs w:val="28"/>
        </w:rPr>
        <w:t>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w:t>
      </w:r>
    </w:p>
    <w:p w:rsidR="00D2117F" w:rsidRPr="00C07B43" w:rsidRDefault="00D2117F" w:rsidP="00C07B43">
      <w:pPr>
        <w:pStyle w:val="ConsPlusNormal"/>
        <w:spacing w:before="220"/>
        <w:ind w:firstLine="539"/>
        <w:contextualSpacing/>
        <w:jc w:val="both"/>
        <w:rPr>
          <w:rFonts w:ascii="Times New Roman" w:hAnsi="Times New Roman" w:cs="Times New Roman"/>
          <w:sz w:val="28"/>
          <w:szCs w:val="28"/>
        </w:rPr>
      </w:pPr>
      <w:r w:rsidRPr="00C07B43">
        <w:rPr>
          <w:rFonts w:ascii="Times New Roman" w:hAnsi="Times New Roman" w:cs="Times New Roman"/>
          <w:sz w:val="28"/>
          <w:szCs w:val="28"/>
        </w:rPr>
        <w:t>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D2117F" w:rsidRPr="00C07B43" w:rsidRDefault="00D2117F" w:rsidP="00C07B43">
      <w:pPr>
        <w:pStyle w:val="ConsPlusNormal"/>
        <w:spacing w:before="220"/>
        <w:ind w:firstLine="539"/>
        <w:contextualSpacing/>
        <w:jc w:val="both"/>
        <w:rPr>
          <w:rFonts w:ascii="Times New Roman" w:hAnsi="Times New Roman" w:cs="Times New Roman"/>
          <w:sz w:val="28"/>
          <w:szCs w:val="28"/>
        </w:rPr>
      </w:pPr>
      <w:r w:rsidRPr="00C07B43">
        <w:rPr>
          <w:rFonts w:ascii="Times New Roman" w:hAnsi="Times New Roman" w:cs="Times New Roman"/>
          <w:sz w:val="28"/>
          <w:szCs w:val="28"/>
        </w:rPr>
        <w:t xml:space="preserve">17. Высота элементов оборудования сезонного (летнего) кафе не должна </w:t>
      </w:r>
      <w:r w:rsidRPr="00C07B43">
        <w:rPr>
          <w:rFonts w:ascii="Times New Roman" w:hAnsi="Times New Roman" w:cs="Times New Roman"/>
          <w:sz w:val="28"/>
          <w:szCs w:val="28"/>
        </w:rPr>
        <w:lastRenderedPageBreak/>
        <w:t>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rsidR="00D2117F" w:rsidRPr="00C07B43" w:rsidRDefault="00D2117F" w:rsidP="00C07B43">
      <w:pPr>
        <w:pStyle w:val="ConsPlusNormal"/>
        <w:spacing w:before="220"/>
        <w:ind w:firstLine="539"/>
        <w:contextualSpacing/>
        <w:jc w:val="both"/>
        <w:rPr>
          <w:rFonts w:ascii="Times New Roman" w:hAnsi="Times New Roman" w:cs="Times New Roman"/>
          <w:sz w:val="28"/>
          <w:szCs w:val="28"/>
        </w:rPr>
      </w:pPr>
      <w:r w:rsidRPr="00C07B43">
        <w:rPr>
          <w:rFonts w:ascii="Times New Roman" w:hAnsi="Times New Roman" w:cs="Times New Roman"/>
          <w:sz w:val="28"/>
          <w:szCs w:val="28"/>
        </w:rPr>
        <w:t>18. Элементы оборудования сезонных (летних) кафе должны содержаться в технически исправном состоянии, быть очищенными от загрязнений.</w:t>
      </w:r>
    </w:p>
    <w:p w:rsidR="00D2117F" w:rsidRPr="00C07B43" w:rsidRDefault="00D2117F" w:rsidP="00C07B43">
      <w:pPr>
        <w:pStyle w:val="ConsPlusNormal"/>
        <w:spacing w:before="220"/>
        <w:ind w:firstLine="539"/>
        <w:contextualSpacing/>
        <w:jc w:val="both"/>
        <w:rPr>
          <w:rFonts w:ascii="Times New Roman" w:hAnsi="Times New Roman" w:cs="Times New Roman"/>
          <w:sz w:val="28"/>
          <w:szCs w:val="28"/>
        </w:rPr>
      </w:pPr>
      <w:r w:rsidRPr="00C07B43">
        <w:rPr>
          <w:rFonts w:ascii="Times New Roman" w:hAnsi="Times New Roman" w:cs="Times New Roman"/>
          <w:sz w:val="28"/>
          <w:szCs w:val="28"/>
        </w:rPr>
        <w:t>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19. При эксплуатации сезонного (летнего) кафе не допускается:</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а)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б)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в) использование осветительных приборов вблизи окон жилых помещений в случае прямого попадания на окна световых лучей.</w:t>
      </w:r>
    </w:p>
    <w:p w:rsidR="00D2117F" w:rsidRPr="00C07B43" w:rsidRDefault="00D2117F" w:rsidP="00C07B43">
      <w:pPr>
        <w:pStyle w:val="ConsPlusNormal"/>
        <w:contextualSpacing/>
        <w:jc w:val="both"/>
        <w:rPr>
          <w:rFonts w:ascii="Times New Roman" w:hAnsi="Times New Roman" w:cs="Times New Roman"/>
          <w:sz w:val="28"/>
          <w:szCs w:val="28"/>
        </w:rPr>
      </w:pPr>
    </w:p>
    <w:p w:rsidR="00D2117F" w:rsidRPr="00C07B43" w:rsidRDefault="00D2117F" w:rsidP="00C07B43">
      <w:pPr>
        <w:pStyle w:val="ConsPlusTitle"/>
        <w:ind w:firstLine="540"/>
        <w:contextualSpacing/>
        <w:jc w:val="both"/>
        <w:outlineLvl w:val="2"/>
        <w:rPr>
          <w:rFonts w:ascii="Times New Roman" w:hAnsi="Times New Roman" w:cs="Times New Roman"/>
          <w:sz w:val="28"/>
          <w:szCs w:val="28"/>
        </w:rPr>
      </w:pPr>
      <w:r w:rsidRPr="00C07B43">
        <w:rPr>
          <w:rFonts w:ascii="Times New Roman" w:hAnsi="Times New Roman" w:cs="Times New Roman"/>
          <w:sz w:val="28"/>
          <w:szCs w:val="28"/>
        </w:rPr>
        <w:t>Статья 31.1. Порядок установки и оборудования сезонных (летних) кафе при стационарных предприятиях общественного питания</w:t>
      </w:r>
    </w:p>
    <w:p w:rsidR="00D2117F" w:rsidRPr="00C07B43" w:rsidRDefault="00D2117F" w:rsidP="00C07B43">
      <w:pPr>
        <w:pStyle w:val="ConsPlusNormal"/>
        <w:contextualSpacing/>
        <w:jc w:val="both"/>
        <w:rPr>
          <w:rFonts w:ascii="Times New Roman" w:hAnsi="Times New Roman" w:cs="Times New Roman"/>
          <w:sz w:val="28"/>
          <w:szCs w:val="28"/>
        </w:rPr>
      </w:pPr>
    </w:p>
    <w:p w:rsidR="00D2117F" w:rsidRPr="00C07B43" w:rsidRDefault="00D2117F" w:rsidP="00C07B43">
      <w:pPr>
        <w:pStyle w:val="ConsPlusNormal"/>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 xml:space="preserve">1. Установка и оборудование сезонных (летних) кафе при стационарных предприятиях общественного питания на земельных участках, находящихся в муниципальной собственности, земельных участках и землях, государственная собственность на которые не разграничена, осуществляются собственниками (правообладателями) таких стационарных предприятий общественного питания при наличии решения о предоставлении муниципальной услуги </w:t>
      </w:r>
      <w:r w:rsidR="008F3008" w:rsidRPr="00C07B43">
        <w:rPr>
          <w:rFonts w:ascii="Times New Roman" w:hAnsi="Times New Roman" w:cs="Times New Roman"/>
          <w:sz w:val="28"/>
          <w:szCs w:val="28"/>
        </w:rPr>
        <w:t>«</w:t>
      </w:r>
      <w:r w:rsidRPr="00C07B43">
        <w:rPr>
          <w:rFonts w:ascii="Times New Roman" w:hAnsi="Times New Roman" w:cs="Times New Roman"/>
          <w:sz w:val="28"/>
          <w:szCs w:val="28"/>
        </w:rPr>
        <w:t>Размещение сезонных (летних) кафе при стационарных предприятиях общественного питания на территории Московской области</w:t>
      </w:r>
      <w:r w:rsidR="008F3008" w:rsidRPr="00C07B43">
        <w:rPr>
          <w:rFonts w:ascii="Times New Roman" w:hAnsi="Times New Roman" w:cs="Times New Roman"/>
          <w:sz w:val="28"/>
          <w:szCs w:val="28"/>
        </w:rPr>
        <w:t>»</w:t>
      </w:r>
      <w:r w:rsidRPr="00C07B43">
        <w:rPr>
          <w:rFonts w:ascii="Times New Roman" w:hAnsi="Times New Roman" w:cs="Times New Roman"/>
          <w:sz w:val="28"/>
          <w:szCs w:val="28"/>
        </w:rPr>
        <w:t xml:space="preserve"> в виде договора размещения сезонного (летнего) кафе при стационарном предприятии общественного питания с соблюдением настоящих Правил.</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 xml:space="preserve">Размещение сезонных (летних) кафе при стационарных предприятиях общественного питания в отсутствие решения о предоставлении муниципальной услуги </w:t>
      </w:r>
      <w:r w:rsidR="008F3008" w:rsidRPr="00C07B43">
        <w:rPr>
          <w:rFonts w:ascii="Times New Roman" w:hAnsi="Times New Roman" w:cs="Times New Roman"/>
          <w:sz w:val="28"/>
          <w:szCs w:val="28"/>
        </w:rPr>
        <w:t>«</w:t>
      </w:r>
      <w:r w:rsidRPr="00C07B43">
        <w:rPr>
          <w:rFonts w:ascii="Times New Roman" w:hAnsi="Times New Roman" w:cs="Times New Roman"/>
          <w:sz w:val="28"/>
          <w:szCs w:val="28"/>
        </w:rPr>
        <w:t>Размещение сезонных (летних) кафе при стационарных предприятиях общественного питания на территории Московской области</w:t>
      </w:r>
      <w:r w:rsidR="008F3008" w:rsidRPr="00C07B43">
        <w:rPr>
          <w:rFonts w:ascii="Times New Roman" w:hAnsi="Times New Roman" w:cs="Times New Roman"/>
          <w:sz w:val="28"/>
          <w:szCs w:val="28"/>
        </w:rPr>
        <w:t>»</w:t>
      </w:r>
      <w:r w:rsidRPr="00C07B43">
        <w:rPr>
          <w:rFonts w:ascii="Times New Roman" w:hAnsi="Times New Roman" w:cs="Times New Roman"/>
          <w:sz w:val="28"/>
          <w:szCs w:val="28"/>
        </w:rPr>
        <w:t xml:space="preserve">, а также несоблюдение </w:t>
      </w:r>
      <w:hyperlink w:anchor="P3196">
        <w:r w:rsidRPr="00C07B43">
          <w:rPr>
            <w:rFonts w:ascii="Times New Roman" w:hAnsi="Times New Roman" w:cs="Times New Roman"/>
            <w:sz w:val="28"/>
            <w:szCs w:val="28"/>
          </w:rPr>
          <w:t>статьи 31</w:t>
        </w:r>
      </w:hyperlink>
      <w:r w:rsidR="008F3008" w:rsidRPr="00C07B43">
        <w:rPr>
          <w:rFonts w:ascii="Times New Roman" w:hAnsi="Times New Roman" w:cs="Times New Roman"/>
          <w:sz w:val="28"/>
          <w:szCs w:val="28"/>
        </w:rPr>
        <w:t>«</w:t>
      </w:r>
      <w:r w:rsidRPr="00C07B43">
        <w:rPr>
          <w:rFonts w:ascii="Times New Roman" w:hAnsi="Times New Roman" w:cs="Times New Roman"/>
          <w:sz w:val="28"/>
          <w:szCs w:val="28"/>
        </w:rPr>
        <w:t>Сезонные (летние) кафе</w:t>
      </w:r>
      <w:r w:rsidR="008F3008" w:rsidRPr="00C07B43">
        <w:rPr>
          <w:rFonts w:ascii="Times New Roman" w:hAnsi="Times New Roman" w:cs="Times New Roman"/>
          <w:sz w:val="28"/>
          <w:szCs w:val="28"/>
        </w:rPr>
        <w:t>»</w:t>
      </w:r>
      <w:r w:rsidRPr="00C07B43">
        <w:rPr>
          <w:rFonts w:ascii="Times New Roman" w:hAnsi="Times New Roman" w:cs="Times New Roman"/>
          <w:sz w:val="28"/>
          <w:szCs w:val="28"/>
        </w:rPr>
        <w:t xml:space="preserve"> настоящих Правил являются нарушениями требований к размещению сезонных (летних) кафе.</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 xml:space="preserve">2. Собственники (правообладатели) стационарных предприятий общественного питания, ранее получившие разрешение на размещение </w:t>
      </w:r>
      <w:r w:rsidRPr="00C07B43">
        <w:rPr>
          <w:rFonts w:ascii="Times New Roman" w:hAnsi="Times New Roman" w:cs="Times New Roman"/>
          <w:sz w:val="28"/>
          <w:szCs w:val="28"/>
        </w:rPr>
        <w:lastRenderedPageBreak/>
        <w:t xml:space="preserve">сезонных (летних) кафе при стационарных предприятиях общественного питания в соответствии с порядком и условиями, установленными Правительством Московской области в соответствии с </w:t>
      </w:r>
      <w:hyperlink r:id="rId227">
        <w:r w:rsidRPr="00C07B43">
          <w:rPr>
            <w:rFonts w:ascii="Times New Roman" w:hAnsi="Times New Roman" w:cs="Times New Roman"/>
            <w:sz w:val="28"/>
            <w:szCs w:val="28"/>
          </w:rPr>
          <w:t>пунктом 3 статьи 39.36</w:t>
        </w:r>
      </w:hyperlink>
      <w:r w:rsidRPr="00C07B43">
        <w:rPr>
          <w:rFonts w:ascii="Times New Roman" w:hAnsi="Times New Roman" w:cs="Times New Roman"/>
          <w:sz w:val="28"/>
          <w:szCs w:val="28"/>
        </w:rPr>
        <w:t xml:space="preserve"> Земельного кодекса Российской Федерации, вправе обратиться в администрацию за включением указанных сезонных (летних) кафе при стационарных предприятиях общественного питания в перечень мест размещения сезонных (летних) кафе при стационарных предприятиях общественного питания.</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3. Основаниями для исключения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 являются:</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1) обоснованная нормативами градостроительного проектирования и (или) Правилами землепользования и застройки, и (или) проектом планировки территории потребность в размещении объекта местного значения, необходимого для осуществления органами местного самоуправления полномочий по вопросам местного значения;</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2) создание сезонным (летним) кафе при стационарном предприятии общественного питания препятствий для строительства, реконструкции, длительного (более одного года) капитального ремонта объектов транспортной, инженерной, социальной инфраструктур;</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3) решение муниципальной общественной комиссии о благоустройстве общественной территории, принятое по результатам общественного обсуждения проекта такой общественной территории;</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4) повторное нарушение собственником (правообладателем) стационарного предприятия общественного питания, при котором размещено (сезонное) летнее кафе требований к размещению сезонного (летнего) кафе, включая требования по приспособлению для беспрепятственного доступа к сезонным (летним) кафе и к предоставляемым в них услугам инвалидов и других маломобильных групп населения;</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5) расторжение администрацией договора размещения сезонного (летнего) кафе при стационарном предприятии общественного питания в порядке одностороннего отказа;</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6) прекращения деятельности по оказанию услуг общественного питания в стационарном предприятии общественного питания.</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4. Об исключении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 администрация уведомляет собственника (правообладателя) предприятия общественного питания не позднее чем за один месяц до исключения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 xml:space="preserve">5. В случае прекращения деятельности по оказанию услуг </w:t>
      </w:r>
      <w:r w:rsidRPr="00C07B43">
        <w:rPr>
          <w:rFonts w:ascii="Times New Roman" w:hAnsi="Times New Roman" w:cs="Times New Roman"/>
          <w:sz w:val="28"/>
          <w:szCs w:val="28"/>
        </w:rPr>
        <w:lastRenderedPageBreak/>
        <w:t>общественного питания в стационарном предприятии общественного питания собственник (правообладатель) стационарного предприятия общественного питания обеспечивает демонтаж сезонного (летнего) кафе при стационарном предприятии общественного питания до прекращения деятельности стационарного предприятия общественного питания.</w:t>
      </w:r>
    </w:p>
    <w:p w:rsidR="00D2117F" w:rsidRPr="00C07B43" w:rsidRDefault="00D2117F" w:rsidP="00C07B43">
      <w:pPr>
        <w:pStyle w:val="ConsPlusNormal"/>
        <w:contextualSpacing/>
        <w:jc w:val="both"/>
        <w:rPr>
          <w:rFonts w:ascii="Times New Roman" w:hAnsi="Times New Roman" w:cs="Times New Roman"/>
          <w:sz w:val="28"/>
          <w:szCs w:val="28"/>
        </w:rPr>
      </w:pPr>
    </w:p>
    <w:p w:rsidR="00D2117F" w:rsidRPr="00C07B43" w:rsidRDefault="00D2117F" w:rsidP="00C07B43">
      <w:pPr>
        <w:pStyle w:val="ConsPlusTitle"/>
        <w:ind w:firstLine="540"/>
        <w:contextualSpacing/>
        <w:jc w:val="both"/>
        <w:outlineLvl w:val="2"/>
        <w:rPr>
          <w:rFonts w:ascii="Times New Roman" w:hAnsi="Times New Roman" w:cs="Times New Roman"/>
          <w:sz w:val="28"/>
          <w:szCs w:val="28"/>
        </w:rPr>
      </w:pPr>
      <w:r w:rsidRPr="00C07B43">
        <w:rPr>
          <w:rFonts w:ascii="Times New Roman" w:hAnsi="Times New Roman" w:cs="Times New Roman"/>
          <w:sz w:val="28"/>
          <w:szCs w:val="28"/>
        </w:rPr>
        <w:t>Статья 31.2. Требования к архитектурно-художественному облику территорий муниципального округа в части внешнего вида сезонных (летних) кафе при стационарных предприятиях общественного питания</w:t>
      </w:r>
    </w:p>
    <w:p w:rsidR="00D2117F" w:rsidRPr="00C07B43" w:rsidRDefault="00D2117F" w:rsidP="00C07B43">
      <w:pPr>
        <w:pStyle w:val="ConsPlusNormal"/>
        <w:contextualSpacing/>
        <w:jc w:val="both"/>
        <w:rPr>
          <w:rFonts w:ascii="Times New Roman" w:hAnsi="Times New Roman" w:cs="Times New Roman"/>
          <w:sz w:val="28"/>
          <w:szCs w:val="28"/>
        </w:rPr>
      </w:pPr>
    </w:p>
    <w:p w:rsidR="00D2117F" w:rsidRPr="00C07B43" w:rsidRDefault="00D2117F" w:rsidP="00C07B43">
      <w:pPr>
        <w:pStyle w:val="ConsPlusNormal"/>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1. Требования к архитектурно-художественному облику территорий муниципального округа в части внешнего вида сезонных (летних) кафе при стационарных предприятиях общественного питания (далее соответственно - сезонные (летние) кафе, требования к внешнему виду сезонных (летних) кафе) - совокупность требований к объемным, пространственным, колористическим и иным решениям внешних поверхностей сезонных (летних) кафе, соблюдение которых обеспечивает надлежащее состояние и внешний вид сезонного (летнего) кафе при стационарном предприятии общественного питания, размещаемого в соответствии с договором размещения сезонного (летнего) кафе при стационарном предприятии общественного питания.</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 xml:space="preserve">2. Типология сезонных (летних) кафе, подлежащая учету при включении мест размещения сезонных (летних) кафе в перечень мест размещения сезонных (летних) кафе при стационарных предприятиях общественного питания, при принятии решений о предоставлении муниципальной услуги </w:t>
      </w:r>
      <w:r w:rsidR="008F3008" w:rsidRPr="00C07B43">
        <w:rPr>
          <w:rFonts w:ascii="Times New Roman" w:hAnsi="Times New Roman" w:cs="Times New Roman"/>
          <w:sz w:val="28"/>
          <w:szCs w:val="28"/>
        </w:rPr>
        <w:t>«</w:t>
      </w:r>
      <w:r w:rsidRPr="00C07B43">
        <w:rPr>
          <w:rFonts w:ascii="Times New Roman" w:hAnsi="Times New Roman" w:cs="Times New Roman"/>
          <w:sz w:val="28"/>
          <w:szCs w:val="28"/>
        </w:rPr>
        <w:t>Размещение сезонных (летних) кафе при стационарных предприятиях общественного питания на территории Московской области</w:t>
      </w:r>
      <w:r w:rsidR="008F3008" w:rsidRPr="00C07B43">
        <w:rPr>
          <w:rFonts w:ascii="Times New Roman" w:hAnsi="Times New Roman" w:cs="Times New Roman"/>
          <w:sz w:val="28"/>
          <w:szCs w:val="28"/>
        </w:rPr>
        <w:t>»</w:t>
      </w:r>
      <w:r w:rsidRPr="00C07B43">
        <w:rPr>
          <w:rFonts w:ascii="Times New Roman" w:hAnsi="Times New Roman" w:cs="Times New Roman"/>
          <w:sz w:val="28"/>
          <w:szCs w:val="28"/>
        </w:rPr>
        <w:t>:</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1) компактные сезонные (летние) кафе - сезонные (летние) кафе в виде выступов на уровне первого этажа или сидений на подоконниках оконных (витринных) проемов наружной стены зала обслуживания посетителей (помещения для посетителей) здания (строения, сооружения) стационарного предприятия общественного питания с одним или несколькими следующими видами обустройства:</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а) скамья без спинки шириной не менее 0,35-0,5 м, высотой от уровня земли не менее 0,35-0,5 м и встроенным в скамью столиком шириной не менее 0,35-0,5 м, высотой от уровня земли не менее 0,6-1,0 м на подоконнике здания (строения, сооружения) стационарного предприятия общественного питания с шириной места для ног от края скамьи не менее 0,4 м (далее - скамья без спинки на подоконнике);</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t>б) скамья со спинкой шириной не менее 0,5-0,6 м, высотой от уровня земли сидения не менее 0,35-0,5 м, высотой верхнего края спинки от сидения не менее 0,35-0,5 м и встроенным в скамью столиком шириной не менее 0,5-0,6 м, высотой от уровня земли не менее 0,6-1,0 м на подоконнике с шириной места для ног от края скамьи не менее 0,5 м (далее - скамья со спинкой на подоконнике);</w:t>
      </w:r>
    </w:p>
    <w:p w:rsidR="00D2117F" w:rsidRPr="00C07B43" w:rsidRDefault="00D2117F" w:rsidP="00C07B43">
      <w:pPr>
        <w:pStyle w:val="ConsPlusNormal"/>
        <w:spacing w:before="220"/>
        <w:ind w:firstLine="540"/>
        <w:contextualSpacing/>
        <w:jc w:val="both"/>
        <w:rPr>
          <w:rFonts w:ascii="Times New Roman" w:hAnsi="Times New Roman" w:cs="Times New Roman"/>
          <w:sz w:val="28"/>
          <w:szCs w:val="28"/>
        </w:rPr>
      </w:pPr>
      <w:r w:rsidRPr="00C07B43">
        <w:rPr>
          <w:rFonts w:ascii="Times New Roman" w:hAnsi="Times New Roman" w:cs="Times New Roman"/>
          <w:sz w:val="28"/>
          <w:szCs w:val="28"/>
        </w:rPr>
        <w:lastRenderedPageBreak/>
        <w:t>в) скамья без спинки шириной не менее 0,35-0,5 м, высотой от уровня земли не менее 0,35-0,5 м и встроенным в скамью столиком шириной не менее 0,35-0,5 м, высотой от уровня земли не менее 0,6-1,0 м вдоль оконного (витринного) проема здания (строения, сооружения) стационарного предприятия общественного питания с шириной места для ног от края скамьи не менее 0,5 м (далее - скамья без спинки вдоль оконного проема);</w:t>
      </w:r>
    </w:p>
    <w:p w:rsidR="00D2117F" w:rsidRPr="00B14ADE" w:rsidRDefault="00D2117F" w:rsidP="00B14ADE">
      <w:pPr>
        <w:pStyle w:val="ConsPlusNormal"/>
        <w:spacing w:before="220"/>
        <w:ind w:firstLine="539"/>
        <w:contextualSpacing/>
        <w:jc w:val="both"/>
        <w:rPr>
          <w:rFonts w:ascii="Times New Roman" w:hAnsi="Times New Roman" w:cs="Times New Roman"/>
          <w:sz w:val="28"/>
          <w:szCs w:val="28"/>
        </w:rPr>
      </w:pPr>
      <w:r w:rsidRPr="00B14ADE">
        <w:rPr>
          <w:rFonts w:ascii="Times New Roman" w:hAnsi="Times New Roman" w:cs="Times New Roman"/>
          <w:sz w:val="28"/>
          <w:szCs w:val="28"/>
        </w:rPr>
        <w:t>г) балкон (ширина - не менее 1,0-1,2 м, высота пола балкона от уровня земли - не менее 0,45- 1,2 м), с ограждением (высота - не менее 0,8-1,0 м) и мебелью, с общей длиной балкона не менее 1,5 м вдоль оконного (витринного) проема (далее - балкон);</w:t>
      </w:r>
    </w:p>
    <w:p w:rsidR="00D2117F" w:rsidRPr="00B14ADE" w:rsidRDefault="00D2117F" w:rsidP="00B14ADE">
      <w:pPr>
        <w:pStyle w:val="ConsPlusNormal"/>
        <w:spacing w:before="220"/>
        <w:ind w:firstLine="539"/>
        <w:contextualSpacing/>
        <w:jc w:val="both"/>
        <w:rPr>
          <w:rFonts w:ascii="Times New Roman" w:hAnsi="Times New Roman" w:cs="Times New Roman"/>
          <w:sz w:val="28"/>
          <w:szCs w:val="28"/>
        </w:rPr>
      </w:pPr>
      <w:r w:rsidRPr="00B14ADE">
        <w:rPr>
          <w:rFonts w:ascii="Times New Roman" w:hAnsi="Times New Roman" w:cs="Times New Roman"/>
          <w:sz w:val="28"/>
          <w:szCs w:val="28"/>
        </w:rPr>
        <w:t>2) террасы - сезонные (летние) кафе, непосредственно примыкающие к зданию (строению, сооружению) предприятия общественного питания с одним или несколькими следующими видами обустройства:</w:t>
      </w:r>
    </w:p>
    <w:p w:rsidR="00D2117F" w:rsidRPr="00B14ADE" w:rsidRDefault="00D2117F" w:rsidP="00B14ADE">
      <w:pPr>
        <w:pStyle w:val="ConsPlusNormal"/>
        <w:spacing w:before="220"/>
        <w:ind w:firstLine="539"/>
        <w:contextualSpacing/>
        <w:jc w:val="both"/>
        <w:rPr>
          <w:rFonts w:ascii="Times New Roman" w:hAnsi="Times New Roman" w:cs="Times New Roman"/>
          <w:sz w:val="28"/>
          <w:szCs w:val="28"/>
        </w:rPr>
      </w:pPr>
      <w:r w:rsidRPr="00B14ADE">
        <w:rPr>
          <w:rFonts w:ascii="Times New Roman" w:hAnsi="Times New Roman" w:cs="Times New Roman"/>
          <w:sz w:val="28"/>
          <w:szCs w:val="28"/>
        </w:rPr>
        <w:t>а) терраса с деревянным технологическим настилом шириной не менее 2,9 м, длиной не менее 3,0 м, высотой от уровня земли не менее 0,15-0,5 м с мебелью, ограждением, освещением, урнами, а также при необходимости зонтами и (или) маркизами, иными элементами оборудования (далее - плоскостная терраса);</w:t>
      </w:r>
    </w:p>
    <w:p w:rsidR="00D2117F" w:rsidRPr="00B14ADE" w:rsidRDefault="00D2117F" w:rsidP="00B14ADE">
      <w:pPr>
        <w:pStyle w:val="ConsPlusNormal"/>
        <w:spacing w:before="220"/>
        <w:ind w:firstLine="539"/>
        <w:contextualSpacing/>
        <w:jc w:val="both"/>
        <w:rPr>
          <w:rFonts w:ascii="Times New Roman" w:hAnsi="Times New Roman" w:cs="Times New Roman"/>
          <w:sz w:val="28"/>
          <w:szCs w:val="28"/>
        </w:rPr>
      </w:pPr>
      <w:r w:rsidRPr="00B14ADE">
        <w:rPr>
          <w:rFonts w:ascii="Times New Roman" w:hAnsi="Times New Roman" w:cs="Times New Roman"/>
          <w:sz w:val="28"/>
          <w:szCs w:val="28"/>
        </w:rPr>
        <w:t>б) терраса со сборно-разборной перголой с деревянным технологическим настилом шириной не менее 2,9 м, длиной не менее 3,0 м, высотой от уровня земли не менее 0,15-0,5 м, с мебелью, ограждением, освещением, урнами, а также при необходимости с иными элементами оборудования (далее - объемная терраса);</w:t>
      </w:r>
    </w:p>
    <w:p w:rsidR="00D2117F" w:rsidRPr="00B14ADE" w:rsidRDefault="00D2117F" w:rsidP="00B14ADE">
      <w:pPr>
        <w:pStyle w:val="ConsPlusNormal"/>
        <w:spacing w:before="220"/>
        <w:ind w:firstLine="539"/>
        <w:contextualSpacing/>
        <w:jc w:val="both"/>
        <w:rPr>
          <w:rFonts w:ascii="Times New Roman" w:hAnsi="Times New Roman" w:cs="Times New Roman"/>
          <w:sz w:val="28"/>
          <w:szCs w:val="28"/>
        </w:rPr>
      </w:pPr>
      <w:r w:rsidRPr="00B14ADE">
        <w:rPr>
          <w:rFonts w:ascii="Times New Roman" w:hAnsi="Times New Roman" w:cs="Times New Roman"/>
          <w:sz w:val="28"/>
          <w:szCs w:val="28"/>
        </w:rPr>
        <w:t>3) веранды - сезонные (летние) кафе, находящиеся в непосредственной близости от здания (строения, сооружения) предприятия общественного питания с видами (одним или несколькими) обустройства:</w:t>
      </w:r>
    </w:p>
    <w:p w:rsidR="00D2117F" w:rsidRPr="00B14ADE" w:rsidRDefault="00D2117F" w:rsidP="00B14ADE">
      <w:pPr>
        <w:pStyle w:val="ConsPlusNormal"/>
        <w:spacing w:before="220"/>
        <w:ind w:firstLine="539"/>
        <w:contextualSpacing/>
        <w:jc w:val="both"/>
        <w:rPr>
          <w:rFonts w:ascii="Times New Roman" w:hAnsi="Times New Roman" w:cs="Times New Roman"/>
          <w:sz w:val="28"/>
          <w:szCs w:val="28"/>
        </w:rPr>
      </w:pPr>
      <w:r w:rsidRPr="00B14ADE">
        <w:rPr>
          <w:rFonts w:ascii="Times New Roman" w:hAnsi="Times New Roman" w:cs="Times New Roman"/>
          <w:sz w:val="28"/>
          <w:szCs w:val="28"/>
        </w:rPr>
        <w:t>а) веранда с деревянным технологическим настилом шириной не менее 2,9 м, длиной не менее 3,0 м, высотой от уровня земли не менее 0,15-0,5 м, с мебелью, ограждением, освещением, а также при необходимости зонтами и (или) маркизами, иными элементами оборудования (далее - плоскостная веранда);</w:t>
      </w:r>
    </w:p>
    <w:p w:rsidR="00D2117F" w:rsidRPr="00B14ADE" w:rsidRDefault="00D2117F" w:rsidP="00B14ADE">
      <w:pPr>
        <w:pStyle w:val="ConsPlusNormal"/>
        <w:spacing w:before="220"/>
        <w:ind w:firstLine="539"/>
        <w:contextualSpacing/>
        <w:jc w:val="both"/>
        <w:rPr>
          <w:rFonts w:ascii="Times New Roman" w:hAnsi="Times New Roman" w:cs="Times New Roman"/>
          <w:sz w:val="28"/>
          <w:szCs w:val="28"/>
        </w:rPr>
      </w:pPr>
      <w:r w:rsidRPr="00B14ADE">
        <w:rPr>
          <w:rFonts w:ascii="Times New Roman" w:hAnsi="Times New Roman" w:cs="Times New Roman"/>
          <w:sz w:val="28"/>
          <w:szCs w:val="28"/>
        </w:rPr>
        <w:t>б) веранда со сборно-разборной перголой с деревянным технологическим настилом шириной не менее 2,9 м, длиной не менее 3,0 м, высотой от уровня земли не менее 0,15-0,5 м, с мебелью, ограждением, а также при необходимости с иными элементами оборудования.</w:t>
      </w:r>
    </w:p>
    <w:p w:rsidR="00D2117F" w:rsidRPr="00B14ADE" w:rsidRDefault="00D2117F" w:rsidP="00B14ADE">
      <w:pPr>
        <w:pStyle w:val="ConsPlusNormal"/>
        <w:spacing w:before="220"/>
        <w:ind w:firstLine="539"/>
        <w:contextualSpacing/>
        <w:jc w:val="both"/>
        <w:rPr>
          <w:rFonts w:ascii="Times New Roman" w:hAnsi="Times New Roman" w:cs="Times New Roman"/>
          <w:sz w:val="28"/>
          <w:szCs w:val="28"/>
        </w:rPr>
      </w:pPr>
      <w:r w:rsidRPr="00B14ADE">
        <w:rPr>
          <w:rFonts w:ascii="Times New Roman" w:hAnsi="Times New Roman" w:cs="Times New Roman"/>
          <w:sz w:val="28"/>
          <w:szCs w:val="28"/>
        </w:rPr>
        <w:t>Скамьи без спинки на подоконнике, скамьи без спинки вдоль оконного проема, а также плоскостные террасы и плоскостные веранды с одним рядом столиков допускается устанавливать на твердом покрытии без технологического настила.</w:t>
      </w:r>
    </w:p>
    <w:p w:rsidR="00D2117F" w:rsidRPr="00B14ADE" w:rsidRDefault="00D2117F" w:rsidP="00B14ADE">
      <w:pPr>
        <w:pStyle w:val="ConsPlusNormal"/>
        <w:spacing w:before="220"/>
        <w:ind w:firstLine="539"/>
        <w:contextualSpacing/>
        <w:jc w:val="both"/>
        <w:rPr>
          <w:rFonts w:ascii="Times New Roman" w:hAnsi="Times New Roman" w:cs="Times New Roman"/>
          <w:sz w:val="28"/>
          <w:szCs w:val="28"/>
        </w:rPr>
      </w:pPr>
      <w:r w:rsidRPr="00B14ADE">
        <w:rPr>
          <w:rFonts w:ascii="Times New Roman" w:hAnsi="Times New Roman" w:cs="Times New Roman"/>
          <w:sz w:val="28"/>
          <w:szCs w:val="28"/>
        </w:rPr>
        <w:t>3. Расчет площади мест размещения сезонных (летних) кафе при включении мест размещения сезонных (летних) кафе в перечень мест размещения сезонных (летних) кафе при стационарных предприятиях общественного питания осуществляется по следующим формулам:</w:t>
      </w:r>
    </w:p>
    <w:p w:rsidR="00D2117F" w:rsidRPr="00B14ADE" w:rsidRDefault="00D2117F" w:rsidP="00B14ADE">
      <w:pPr>
        <w:pStyle w:val="ConsPlusNormal"/>
        <w:spacing w:before="220"/>
        <w:ind w:firstLine="539"/>
        <w:contextualSpacing/>
        <w:jc w:val="both"/>
        <w:rPr>
          <w:rFonts w:ascii="Times New Roman" w:hAnsi="Times New Roman" w:cs="Times New Roman"/>
          <w:sz w:val="28"/>
          <w:szCs w:val="28"/>
        </w:rPr>
      </w:pPr>
      <w:r w:rsidRPr="00B14ADE">
        <w:rPr>
          <w:rFonts w:ascii="Times New Roman" w:hAnsi="Times New Roman" w:cs="Times New Roman"/>
          <w:sz w:val="28"/>
          <w:szCs w:val="28"/>
        </w:rPr>
        <w:t>1) для компактных сезонных (летних) кафе:</w:t>
      </w:r>
    </w:p>
    <w:p w:rsidR="00D2117F" w:rsidRDefault="00D2117F">
      <w:pPr>
        <w:pStyle w:val="ConsPlusNormal"/>
        <w:jc w:val="both"/>
      </w:pPr>
    </w:p>
    <w:p w:rsidR="00D2117F" w:rsidRPr="00B14ADE" w:rsidRDefault="00D2117F" w:rsidP="00B14ADE">
      <w:pPr>
        <w:pStyle w:val="ConsPlusNormal"/>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lastRenderedPageBreak/>
        <w:t>S</w:t>
      </w:r>
      <w:r w:rsidRPr="00B14ADE">
        <w:rPr>
          <w:rFonts w:ascii="Times New Roman" w:hAnsi="Times New Roman" w:cs="Times New Roman"/>
          <w:sz w:val="28"/>
          <w:szCs w:val="28"/>
          <w:vertAlign w:val="subscript"/>
        </w:rPr>
        <w:t>кафе</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2</w:t>
      </w:r>
      <w:r w:rsidRPr="00B14ADE">
        <w:rPr>
          <w:rFonts w:ascii="Times New Roman" w:hAnsi="Times New Roman" w:cs="Times New Roman"/>
          <w:sz w:val="28"/>
          <w:szCs w:val="28"/>
        </w:rPr>
        <w:t>) x ((Д</w:t>
      </w:r>
      <w:r w:rsidRPr="00B14ADE">
        <w:rPr>
          <w:rFonts w:ascii="Times New Roman" w:hAnsi="Times New Roman" w:cs="Times New Roman"/>
          <w:sz w:val="28"/>
          <w:szCs w:val="28"/>
          <w:vertAlign w:val="subscript"/>
        </w:rPr>
        <w:t>1</w:t>
      </w:r>
      <w:r w:rsidRPr="00B14ADE">
        <w:rPr>
          <w:rFonts w:ascii="Times New Roman" w:hAnsi="Times New Roman" w:cs="Times New Roman"/>
          <w:sz w:val="28"/>
          <w:szCs w:val="28"/>
        </w:rPr>
        <w:t xml:space="preserve"> x </w:t>
      </w:r>
      <w:r w:rsidR="00DB2E70" w:rsidRPr="00B14ADE">
        <w:rPr>
          <w:rFonts w:ascii="Times New Roman" w:hAnsi="Times New Roman" w:cs="Times New Roman"/>
          <w:sz w:val="28"/>
          <w:szCs w:val="28"/>
        </w:rPr>
        <w:t>№</w:t>
      </w:r>
      <w:r w:rsidRPr="00B14ADE">
        <w:rPr>
          <w:rFonts w:ascii="Times New Roman" w:hAnsi="Times New Roman" w:cs="Times New Roman"/>
          <w:sz w:val="28"/>
          <w:szCs w:val="28"/>
        </w:rPr>
        <w:t xml:space="preserve"> + Д</w:t>
      </w:r>
      <w:r w:rsidRPr="00B14ADE">
        <w:rPr>
          <w:rFonts w:ascii="Times New Roman" w:hAnsi="Times New Roman" w:cs="Times New Roman"/>
          <w:sz w:val="28"/>
          <w:szCs w:val="28"/>
          <w:vertAlign w:val="subscript"/>
        </w:rPr>
        <w:t>2</w:t>
      </w:r>
      <w:r w:rsidRPr="00B14ADE">
        <w:rPr>
          <w:rFonts w:ascii="Times New Roman" w:hAnsi="Times New Roman" w:cs="Times New Roman"/>
          <w:sz w:val="28"/>
          <w:szCs w:val="28"/>
        </w:rPr>
        <w:t xml:space="preserve"> x </w:t>
      </w:r>
      <w:r w:rsidR="00DB2E70" w:rsidRPr="00B14ADE">
        <w:rPr>
          <w:rFonts w:ascii="Times New Roman" w:hAnsi="Times New Roman" w:cs="Times New Roman"/>
          <w:sz w:val="28"/>
          <w:szCs w:val="28"/>
        </w:rPr>
        <w:t>№</w:t>
      </w:r>
      <w:r w:rsidRPr="00B14ADE">
        <w:rPr>
          <w:rFonts w:ascii="Times New Roman" w:hAnsi="Times New Roman" w:cs="Times New Roman"/>
          <w:sz w:val="28"/>
          <w:szCs w:val="28"/>
        </w:rPr>
        <w:t>) + Д</w:t>
      </w:r>
      <w:r w:rsidRPr="00B14ADE">
        <w:rPr>
          <w:rFonts w:ascii="Times New Roman" w:hAnsi="Times New Roman" w:cs="Times New Roman"/>
          <w:sz w:val="28"/>
          <w:szCs w:val="28"/>
          <w:vertAlign w:val="subscript"/>
        </w:rPr>
        <w:t>3</w:t>
      </w:r>
      <w:r w:rsidRPr="00B14ADE">
        <w:rPr>
          <w:rFonts w:ascii="Times New Roman" w:hAnsi="Times New Roman" w:cs="Times New Roman"/>
          <w:sz w:val="28"/>
          <w:szCs w:val="28"/>
        </w:rPr>
        <w:t xml:space="preserve"> x 2),</w:t>
      </w:r>
    </w:p>
    <w:p w:rsidR="00D2117F" w:rsidRPr="00B14ADE" w:rsidRDefault="00D2117F" w:rsidP="00B14ADE">
      <w:pPr>
        <w:pStyle w:val="ConsPlusNormal"/>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где:</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S</w:t>
      </w:r>
      <w:r w:rsidRPr="00B14ADE">
        <w:rPr>
          <w:rFonts w:ascii="Times New Roman" w:hAnsi="Times New Roman" w:cs="Times New Roman"/>
          <w:sz w:val="28"/>
          <w:szCs w:val="28"/>
          <w:vertAlign w:val="subscript"/>
        </w:rPr>
        <w:t>кафе</w:t>
      </w:r>
      <w:r w:rsidRPr="00B14ADE">
        <w:rPr>
          <w:rFonts w:ascii="Times New Roman" w:hAnsi="Times New Roman" w:cs="Times New Roman"/>
          <w:sz w:val="28"/>
          <w:szCs w:val="28"/>
        </w:rPr>
        <w:t xml:space="preserve"> - общая площадь места размещения;</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Ш</w:t>
      </w:r>
      <w:r w:rsidRPr="00B14ADE">
        <w:rPr>
          <w:rFonts w:ascii="Times New Roman" w:hAnsi="Times New Roman" w:cs="Times New Roman"/>
          <w:sz w:val="28"/>
          <w:szCs w:val="28"/>
          <w:vertAlign w:val="subscript"/>
        </w:rPr>
        <w:t>1</w:t>
      </w:r>
      <w:r w:rsidRPr="00B14ADE">
        <w:rPr>
          <w:rFonts w:ascii="Times New Roman" w:hAnsi="Times New Roman" w:cs="Times New Roman"/>
          <w:sz w:val="28"/>
          <w:szCs w:val="28"/>
        </w:rPr>
        <w:t xml:space="preserve"> - ширина места размещения всех конструкций и элементов оборудования.</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Ш</w:t>
      </w:r>
      <w:r w:rsidRPr="00B14ADE">
        <w:rPr>
          <w:rFonts w:ascii="Times New Roman" w:hAnsi="Times New Roman" w:cs="Times New Roman"/>
          <w:sz w:val="28"/>
          <w:szCs w:val="28"/>
          <w:vertAlign w:val="subscript"/>
        </w:rPr>
        <w:t>2</w:t>
      </w:r>
      <w:r w:rsidRPr="00B14ADE">
        <w:rPr>
          <w:rFonts w:ascii="Times New Roman" w:hAnsi="Times New Roman" w:cs="Times New Roman"/>
          <w:sz w:val="28"/>
          <w:szCs w:val="28"/>
        </w:rPr>
        <w:t xml:space="preserve"> - ширина места для ног (при наличии);</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Д</w:t>
      </w:r>
      <w:r w:rsidRPr="00B14ADE">
        <w:rPr>
          <w:rFonts w:ascii="Times New Roman" w:hAnsi="Times New Roman" w:cs="Times New Roman"/>
          <w:sz w:val="28"/>
          <w:szCs w:val="28"/>
          <w:vertAlign w:val="subscript"/>
        </w:rPr>
        <w:t>1</w:t>
      </w:r>
      <w:r w:rsidRPr="00B14ADE">
        <w:rPr>
          <w:rFonts w:ascii="Times New Roman" w:hAnsi="Times New Roman" w:cs="Times New Roman"/>
          <w:sz w:val="28"/>
          <w:szCs w:val="28"/>
        </w:rPr>
        <w:t xml:space="preserve"> - длина скамьи (балкона);</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Д</w:t>
      </w:r>
      <w:r w:rsidRPr="00B14ADE">
        <w:rPr>
          <w:rFonts w:ascii="Times New Roman" w:hAnsi="Times New Roman" w:cs="Times New Roman"/>
          <w:sz w:val="28"/>
          <w:szCs w:val="28"/>
          <w:vertAlign w:val="subscript"/>
        </w:rPr>
        <w:t>2</w:t>
      </w:r>
      <w:r w:rsidRPr="00B14ADE">
        <w:rPr>
          <w:rFonts w:ascii="Times New Roman" w:hAnsi="Times New Roman" w:cs="Times New Roman"/>
          <w:sz w:val="28"/>
          <w:szCs w:val="28"/>
        </w:rPr>
        <w:t xml:space="preserve"> - длина стены между скамьями (балконами) и длина столика (при наличии);</w:t>
      </w:r>
    </w:p>
    <w:p w:rsidR="00D2117F" w:rsidRPr="00B14ADE" w:rsidRDefault="00DB2E70"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w:t>
      </w:r>
      <w:r w:rsidR="00D2117F" w:rsidRPr="00B14ADE">
        <w:rPr>
          <w:rFonts w:ascii="Times New Roman" w:hAnsi="Times New Roman" w:cs="Times New Roman"/>
          <w:sz w:val="28"/>
          <w:szCs w:val="28"/>
        </w:rPr>
        <w:t xml:space="preserve"> - количество Д</w:t>
      </w:r>
      <w:r w:rsidR="00D2117F" w:rsidRPr="00B14ADE">
        <w:rPr>
          <w:rFonts w:ascii="Times New Roman" w:hAnsi="Times New Roman" w:cs="Times New Roman"/>
          <w:sz w:val="28"/>
          <w:szCs w:val="28"/>
          <w:vertAlign w:val="subscript"/>
        </w:rPr>
        <w:t>1</w:t>
      </w:r>
      <w:r w:rsidR="00D2117F" w:rsidRPr="00B14ADE">
        <w:rPr>
          <w:rFonts w:ascii="Times New Roman" w:hAnsi="Times New Roman" w:cs="Times New Roman"/>
          <w:sz w:val="28"/>
          <w:szCs w:val="28"/>
        </w:rPr>
        <w:t>, Д</w:t>
      </w:r>
      <w:r w:rsidR="00D2117F" w:rsidRPr="00B14ADE">
        <w:rPr>
          <w:rFonts w:ascii="Times New Roman" w:hAnsi="Times New Roman" w:cs="Times New Roman"/>
          <w:sz w:val="28"/>
          <w:szCs w:val="28"/>
          <w:vertAlign w:val="subscript"/>
        </w:rPr>
        <w:t>2</w:t>
      </w:r>
      <w:r w:rsidR="00D2117F" w:rsidRPr="00B14ADE">
        <w:rPr>
          <w:rFonts w:ascii="Times New Roman" w:hAnsi="Times New Roman" w:cs="Times New Roman"/>
          <w:sz w:val="28"/>
          <w:szCs w:val="28"/>
        </w:rPr>
        <w:t>;</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Д</w:t>
      </w:r>
      <w:r w:rsidRPr="00B14ADE">
        <w:rPr>
          <w:rFonts w:ascii="Times New Roman" w:hAnsi="Times New Roman" w:cs="Times New Roman"/>
          <w:sz w:val="28"/>
          <w:szCs w:val="28"/>
          <w:vertAlign w:val="subscript"/>
        </w:rPr>
        <w:t>3</w:t>
      </w:r>
      <w:r w:rsidRPr="00B14ADE">
        <w:rPr>
          <w:rFonts w:ascii="Times New Roman" w:hAnsi="Times New Roman" w:cs="Times New Roman"/>
          <w:sz w:val="28"/>
          <w:szCs w:val="28"/>
        </w:rPr>
        <w:t xml:space="preserve"> - расстояние от крайних скамей, составляющее не менее 0,4 м (для скамей);</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2) для террас:</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S</w:t>
      </w:r>
      <w:r w:rsidRPr="00B14ADE">
        <w:rPr>
          <w:rFonts w:ascii="Times New Roman" w:hAnsi="Times New Roman" w:cs="Times New Roman"/>
          <w:sz w:val="28"/>
          <w:szCs w:val="28"/>
          <w:vertAlign w:val="subscript"/>
        </w:rPr>
        <w:t>кафе</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н</w:t>
      </w:r>
      <w:r w:rsidRPr="00B14ADE">
        <w:rPr>
          <w:rFonts w:ascii="Times New Roman" w:hAnsi="Times New Roman" w:cs="Times New Roman"/>
          <w:sz w:val="28"/>
          <w:szCs w:val="28"/>
        </w:rPr>
        <w:t xml:space="preserve"> x Д</w:t>
      </w:r>
      <w:r w:rsidRPr="00B14ADE">
        <w:rPr>
          <w:rFonts w:ascii="Times New Roman" w:hAnsi="Times New Roman" w:cs="Times New Roman"/>
          <w:sz w:val="28"/>
          <w:szCs w:val="28"/>
          <w:vertAlign w:val="subscript"/>
        </w:rPr>
        <w:t>н</w:t>
      </w:r>
      <w:r w:rsidRPr="00B14ADE">
        <w:rPr>
          <w:rFonts w:ascii="Times New Roman" w:hAnsi="Times New Roman" w:cs="Times New Roman"/>
          <w:sz w:val="28"/>
          <w:szCs w:val="28"/>
        </w:rPr>
        <w:t>,</w:t>
      </w:r>
    </w:p>
    <w:p w:rsidR="00D2117F" w:rsidRPr="00B14ADE" w:rsidRDefault="00D2117F" w:rsidP="00B14ADE">
      <w:pPr>
        <w:pStyle w:val="ConsPlusNormal"/>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где:</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S</w:t>
      </w:r>
      <w:r w:rsidRPr="00B14ADE">
        <w:rPr>
          <w:rFonts w:ascii="Times New Roman" w:hAnsi="Times New Roman" w:cs="Times New Roman"/>
          <w:sz w:val="28"/>
          <w:szCs w:val="28"/>
          <w:vertAlign w:val="subscript"/>
        </w:rPr>
        <w:t>кафе</w:t>
      </w:r>
      <w:r w:rsidRPr="00B14ADE">
        <w:rPr>
          <w:rFonts w:ascii="Times New Roman" w:hAnsi="Times New Roman" w:cs="Times New Roman"/>
          <w:sz w:val="28"/>
          <w:szCs w:val="28"/>
        </w:rPr>
        <w:t xml:space="preserve"> - общая площадь места размещения;</w:t>
      </w:r>
    </w:p>
    <w:p w:rsidR="00D2117F" w:rsidRPr="00B14ADE" w:rsidRDefault="00D2117F" w:rsidP="00B14ADE">
      <w:pPr>
        <w:pStyle w:val="ConsPlusNormal"/>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Ш</w:t>
      </w:r>
      <w:r w:rsidRPr="00B14ADE">
        <w:rPr>
          <w:rFonts w:ascii="Times New Roman" w:hAnsi="Times New Roman" w:cs="Times New Roman"/>
          <w:sz w:val="28"/>
          <w:szCs w:val="28"/>
          <w:vertAlign w:val="subscript"/>
        </w:rPr>
        <w:t>н</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пр1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пр2</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пр</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2</w:t>
      </w:r>
      <w:r w:rsidRPr="00B14ADE">
        <w:rPr>
          <w:rFonts w:ascii="Times New Roman" w:hAnsi="Times New Roman" w:cs="Times New Roman"/>
          <w:sz w:val="28"/>
          <w:szCs w:val="28"/>
        </w:rPr>
        <w:t>... + Ш</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вх1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вх2</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вх</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о</w:t>
      </w:r>
      <w:r w:rsidRPr="00B14ADE">
        <w:rPr>
          <w:rFonts w:ascii="Times New Roman" w:hAnsi="Times New Roman" w:cs="Times New Roman"/>
          <w:sz w:val="28"/>
          <w:szCs w:val="28"/>
        </w:rPr>
        <w:t>,</w:t>
      </w:r>
    </w:p>
    <w:p w:rsidR="00D2117F" w:rsidRPr="00B14ADE" w:rsidRDefault="00D2117F" w:rsidP="00B14ADE">
      <w:pPr>
        <w:pStyle w:val="ConsPlusNormal"/>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Д</w:t>
      </w:r>
      <w:r w:rsidRPr="00B14ADE">
        <w:rPr>
          <w:rFonts w:ascii="Times New Roman" w:hAnsi="Times New Roman" w:cs="Times New Roman"/>
          <w:sz w:val="28"/>
          <w:szCs w:val="28"/>
          <w:vertAlign w:val="subscript"/>
        </w:rPr>
        <w:t>н</w:t>
      </w:r>
      <w:r w:rsidRPr="00B14ADE">
        <w:rPr>
          <w:rFonts w:ascii="Times New Roman" w:hAnsi="Times New Roman" w:cs="Times New Roman"/>
          <w:sz w:val="28"/>
          <w:szCs w:val="28"/>
        </w:rPr>
        <w:t xml:space="preserve"> = (Д</w:t>
      </w:r>
      <w:r w:rsidRPr="00B14ADE">
        <w:rPr>
          <w:rFonts w:ascii="Times New Roman" w:hAnsi="Times New Roman" w:cs="Times New Roman"/>
          <w:sz w:val="28"/>
          <w:szCs w:val="28"/>
          <w:vertAlign w:val="subscript"/>
        </w:rPr>
        <w:t>1</w:t>
      </w:r>
      <w:r w:rsidRPr="00B14ADE">
        <w:rPr>
          <w:rFonts w:ascii="Times New Roman" w:hAnsi="Times New Roman" w:cs="Times New Roman"/>
          <w:sz w:val="28"/>
          <w:szCs w:val="28"/>
        </w:rPr>
        <w:t xml:space="preserve"> + Д</w:t>
      </w:r>
      <w:r w:rsidRPr="00B14ADE">
        <w:rPr>
          <w:rFonts w:ascii="Times New Roman" w:hAnsi="Times New Roman" w:cs="Times New Roman"/>
          <w:sz w:val="28"/>
          <w:szCs w:val="28"/>
          <w:vertAlign w:val="subscript"/>
        </w:rPr>
        <w:t>2</w:t>
      </w:r>
      <w:r w:rsidRPr="00B14ADE">
        <w:rPr>
          <w:rFonts w:ascii="Times New Roman" w:hAnsi="Times New Roman" w:cs="Times New Roman"/>
          <w:sz w:val="28"/>
          <w:szCs w:val="28"/>
        </w:rPr>
        <w:t>... + Д</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пр1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пр2</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пр</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вх1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вх2</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вх</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о</w:t>
      </w:r>
      <w:r w:rsidRPr="00B14ADE">
        <w:rPr>
          <w:rFonts w:ascii="Times New Roman" w:hAnsi="Times New Roman" w:cs="Times New Roman"/>
          <w:sz w:val="28"/>
          <w:szCs w:val="28"/>
        </w:rPr>
        <w:t>,</w:t>
      </w:r>
    </w:p>
    <w:p w:rsidR="00D2117F" w:rsidRPr="00B14ADE" w:rsidRDefault="00D2117F" w:rsidP="00B14ADE">
      <w:pPr>
        <w:pStyle w:val="ConsPlusNormal"/>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где:</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Ш</w:t>
      </w:r>
      <w:r w:rsidRPr="00B14ADE">
        <w:rPr>
          <w:rFonts w:ascii="Times New Roman" w:hAnsi="Times New Roman" w:cs="Times New Roman"/>
          <w:sz w:val="28"/>
          <w:szCs w:val="28"/>
          <w:vertAlign w:val="subscript"/>
        </w:rPr>
        <w:t>н</w:t>
      </w:r>
      <w:r w:rsidRPr="00B14ADE">
        <w:rPr>
          <w:rFonts w:ascii="Times New Roman" w:hAnsi="Times New Roman" w:cs="Times New Roman"/>
          <w:sz w:val="28"/>
          <w:szCs w:val="28"/>
        </w:rPr>
        <w:t xml:space="preserve"> - суммарная ширина технологического настила плоскостных террас или технологического настила и перголы объемных террас, или при размещении плоскостных террас без технологического настила совокупная ширина всех конструкций и элементов оборудования террасы, включая проходы и входы;</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Д</w:t>
      </w:r>
      <w:r w:rsidRPr="00B14ADE">
        <w:rPr>
          <w:rFonts w:ascii="Times New Roman" w:hAnsi="Times New Roman" w:cs="Times New Roman"/>
          <w:sz w:val="28"/>
          <w:szCs w:val="28"/>
          <w:vertAlign w:val="subscript"/>
        </w:rPr>
        <w:t>н</w:t>
      </w:r>
      <w:r w:rsidRPr="00B14ADE">
        <w:rPr>
          <w:rFonts w:ascii="Times New Roman" w:hAnsi="Times New Roman" w:cs="Times New Roman"/>
          <w:sz w:val="28"/>
          <w:szCs w:val="28"/>
        </w:rPr>
        <w:t xml:space="preserve"> - суммарная длина технологического настила плоскостных террас или технологического настила и перголы объемных террас, или при размещении плоскостных террас без технологического настила совокупная длина всех конструкций и элементов оборудования террасы, включая проходы и входы;</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(Ш</w:t>
      </w:r>
      <w:r w:rsidRPr="00B14ADE">
        <w:rPr>
          <w:rFonts w:ascii="Times New Roman" w:hAnsi="Times New Roman" w:cs="Times New Roman"/>
          <w:sz w:val="28"/>
          <w:szCs w:val="28"/>
          <w:vertAlign w:val="subscript"/>
        </w:rPr>
        <w:t>пр1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пр2</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пр</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суммарная ширина всех проходов между мебелью;</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(Ш</w:t>
      </w:r>
      <w:r w:rsidRPr="00B14ADE">
        <w:rPr>
          <w:rFonts w:ascii="Times New Roman" w:hAnsi="Times New Roman" w:cs="Times New Roman"/>
          <w:sz w:val="28"/>
          <w:szCs w:val="28"/>
          <w:vertAlign w:val="subscript"/>
        </w:rPr>
        <w:t>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2</w:t>
      </w:r>
      <w:r w:rsidRPr="00B14ADE">
        <w:rPr>
          <w:rFonts w:ascii="Times New Roman" w:hAnsi="Times New Roman" w:cs="Times New Roman"/>
          <w:sz w:val="28"/>
          <w:szCs w:val="28"/>
        </w:rPr>
        <w:t>... + Ш</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суммарная ширина мебели;</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(Ш</w:t>
      </w:r>
      <w:r w:rsidRPr="00B14ADE">
        <w:rPr>
          <w:rFonts w:ascii="Times New Roman" w:hAnsi="Times New Roman" w:cs="Times New Roman"/>
          <w:sz w:val="28"/>
          <w:szCs w:val="28"/>
          <w:vertAlign w:val="subscript"/>
        </w:rPr>
        <w:t>вх1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вх2</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вх</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суммарная ширина всех входов на террасу.</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Ш</w:t>
      </w:r>
      <w:r w:rsidRPr="00B14ADE">
        <w:rPr>
          <w:rFonts w:ascii="Times New Roman" w:hAnsi="Times New Roman" w:cs="Times New Roman"/>
          <w:sz w:val="28"/>
          <w:szCs w:val="28"/>
          <w:vertAlign w:val="subscript"/>
        </w:rPr>
        <w:t>о</w:t>
      </w:r>
      <w:r w:rsidRPr="00B14ADE">
        <w:rPr>
          <w:rFonts w:ascii="Times New Roman" w:hAnsi="Times New Roman" w:cs="Times New Roman"/>
          <w:sz w:val="28"/>
          <w:szCs w:val="28"/>
        </w:rPr>
        <w:t xml:space="preserve"> - суммарная ширина отступов от мебели для ограждений, озеленения;</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(Д</w:t>
      </w:r>
      <w:r w:rsidRPr="00B14ADE">
        <w:rPr>
          <w:rFonts w:ascii="Times New Roman" w:hAnsi="Times New Roman" w:cs="Times New Roman"/>
          <w:sz w:val="28"/>
          <w:szCs w:val="28"/>
          <w:vertAlign w:val="subscript"/>
        </w:rPr>
        <w:t>1</w:t>
      </w:r>
      <w:r w:rsidRPr="00B14ADE">
        <w:rPr>
          <w:rFonts w:ascii="Times New Roman" w:hAnsi="Times New Roman" w:cs="Times New Roman"/>
          <w:sz w:val="28"/>
          <w:szCs w:val="28"/>
        </w:rPr>
        <w:t xml:space="preserve"> + Д</w:t>
      </w:r>
      <w:r w:rsidRPr="00B14ADE">
        <w:rPr>
          <w:rFonts w:ascii="Times New Roman" w:hAnsi="Times New Roman" w:cs="Times New Roman"/>
          <w:sz w:val="28"/>
          <w:szCs w:val="28"/>
          <w:vertAlign w:val="subscript"/>
        </w:rPr>
        <w:t>2</w:t>
      </w:r>
      <w:r w:rsidRPr="00B14ADE">
        <w:rPr>
          <w:rFonts w:ascii="Times New Roman" w:hAnsi="Times New Roman" w:cs="Times New Roman"/>
          <w:sz w:val="28"/>
          <w:szCs w:val="28"/>
        </w:rPr>
        <w:t>... + Д</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суммарная длина мебели (зонтов, маркиз), проходов;</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3) для веранд:</w:t>
      </w:r>
    </w:p>
    <w:p w:rsidR="00D2117F" w:rsidRPr="00B14ADE" w:rsidRDefault="00D2117F" w:rsidP="00B14ADE">
      <w:pPr>
        <w:pStyle w:val="ConsPlusNormal"/>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S</w:t>
      </w:r>
      <w:r w:rsidRPr="00B14ADE">
        <w:rPr>
          <w:rFonts w:ascii="Times New Roman" w:hAnsi="Times New Roman" w:cs="Times New Roman"/>
          <w:sz w:val="28"/>
          <w:szCs w:val="28"/>
          <w:vertAlign w:val="subscript"/>
        </w:rPr>
        <w:t>кафе</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н</w:t>
      </w:r>
      <w:r w:rsidRPr="00B14ADE">
        <w:rPr>
          <w:rFonts w:ascii="Times New Roman" w:hAnsi="Times New Roman" w:cs="Times New Roman"/>
          <w:sz w:val="28"/>
          <w:szCs w:val="28"/>
        </w:rPr>
        <w:t xml:space="preserve"> x Д</w:t>
      </w:r>
      <w:r w:rsidRPr="00B14ADE">
        <w:rPr>
          <w:rFonts w:ascii="Times New Roman" w:hAnsi="Times New Roman" w:cs="Times New Roman"/>
          <w:sz w:val="28"/>
          <w:szCs w:val="28"/>
          <w:vertAlign w:val="subscript"/>
        </w:rPr>
        <w:t>н</w:t>
      </w:r>
      <w:r w:rsidRPr="00B14ADE">
        <w:rPr>
          <w:rFonts w:ascii="Times New Roman" w:hAnsi="Times New Roman" w:cs="Times New Roman"/>
          <w:sz w:val="28"/>
          <w:szCs w:val="28"/>
        </w:rPr>
        <w:t>,</w:t>
      </w:r>
    </w:p>
    <w:p w:rsidR="00D2117F" w:rsidRPr="00B14ADE" w:rsidRDefault="00D2117F" w:rsidP="00B14ADE">
      <w:pPr>
        <w:pStyle w:val="ConsPlusNormal"/>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где:</w:t>
      </w:r>
    </w:p>
    <w:p w:rsidR="00D2117F" w:rsidRPr="00B14ADE" w:rsidRDefault="00D2117F" w:rsidP="00B14ADE">
      <w:pPr>
        <w:pStyle w:val="ConsPlusNormal"/>
        <w:spacing w:before="220"/>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S</w:t>
      </w:r>
      <w:r w:rsidRPr="00B14ADE">
        <w:rPr>
          <w:rFonts w:ascii="Times New Roman" w:hAnsi="Times New Roman" w:cs="Times New Roman"/>
          <w:sz w:val="28"/>
          <w:szCs w:val="28"/>
          <w:vertAlign w:val="subscript"/>
        </w:rPr>
        <w:t>кафе</w:t>
      </w:r>
      <w:r w:rsidRPr="00B14ADE">
        <w:rPr>
          <w:rFonts w:ascii="Times New Roman" w:hAnsi="Times New Roman" w:cs="Times New Roman"/>
          <w:sz w:val="28"/>
          <w:szCs w:val="28"/>
        </w:rPr>
        <w:t xml:space="preserve"> - общая площадь места размещения;</w:t>
      </w:r>
    </w:p>
    <w:p w:rsidR="00D2117F" w:rsidRPr="00B14ADE" w:rsidRDefault="00D2117F" w:rsidP="00B14ADE">
      <w:pPr>
        <w:pStyle w:val="ConsPlusNormal"/>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Ш</w:t>
      </w:r>
      <w:r w:rsidRPr="00B14ADE">
        <w:rPr>
          <w:rFonts w:ascii="Times New Roman" w:hAnsi="Times New Roman" w:cs="Times New Roman"/>
          <w:sz w:val="28"/>
          <w:szCs w:val="28"/>
          <w:vertAlign w:val="subscript"/>
        </w:rPr>
        <w:t>н</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пр1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пр2</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пр</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2</w:t>
      </w:r>
      <w:r w:rsidRPr="00B14ADE">
        <w:rPr>
          <w:rFonts w:ascii="Times New Roman" w:hAnsi="Times New Roman" w:cs="Times New Roman"/>
          <w:sz w:val="28"/>
          <w:szCs w:val="28"/>
        </w:rPr>
        <w:t>... + Ш</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вх1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вх2</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вх</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о</w:t>
      </w:r>
      <w:r w:rsidRPr="00B14ADE">
        <w:rPr>
          <w:rFonts w:ascii="Times New Roman" w:hAnsi="Times New Roman" w:cs="Times New Roman"/>
          <w:sz w:val="28"/>
          <w:szCs w:val="28"/>
        </w:rPr>
        <w:t>,</w:t>
      </w:r>
    </w:p>
    <w:p w:rsidR="00D2117F" w:rsidRPr="00B14ADE" w:rsidRDefault="00D2117F" w:rsidP="00B14ADE">
      <w:pPr>
        <w:pStyle w:val="ConsPlusNormal"/>
        <w:ind w:firstLine="540"/>
        <w:contextualSpacing/>
        <w:jc w:val="both"/>
        <w:rPr>
          <w:rFonts w:ascii="Times New Roman" w:hAnsi="Times New Roman" w:cs="Times New Roman"/>
          <w:sz w:val="28"/>
          <w:szCs w:val="28"/>
        </w:rPr>
      </w:pPr>
      <w:r w:rsidRPr="00B14ADE">
        <w:rPr>
          <w:rFonts w:ascii="Times New Roman" w:hAnsi="Times New Roman" w:cs="Times New Roman"/>
          <w:sz w:val="28"/>
          <w:szCs w:val="28"/>
        </w:rPr>
        <w:t>Д</w:t>
      </w:r>
      <w:r w:rsidRPr="00B14ADE">
        <w:rPr>
          <w:rFonts w:ascii="Times New Roman" w:hAnsi="Times New Roman" w:cs="Times New Roman"/>
          <w:sz w:val="28"/>
          <w:szCs w:val="28"/>
          <w:vertAlign w:val="subscript"/>
        </w:rPr>
        <w:t>н</w:t>
      </w:r>
      <w:r w:rsidRPr="00B14ADE">
        <w:rPr>
          <w:rFonts w:ascii="Times New Roman" w:hAnsi="Times New Roman" w:cs="Times New Roman"/>
          <w:sz w:val="28"/>
          <w:szCs w:val="28"/>
        </w:rPr>
        <w:t xml:space="preserve"> = (Д</w:t>
      </w:r>
      <w:r w:rsidRPr="00B14ADE">
        <w:rPr>
          <w:rFonts w:ascii="Times New Roman" w:hAnsi="Times New Roman" w:cs="Times New Roman"/>
          <w:sz w:val="28"/>
          <w:szCs w:val="28"/>
          <w:vertAlign w:val="subscript"/>
        </w:rPr>
        <w:t>1</w:t>
      </w:r>
      <w:r w:rsidRPr="00B14ADE">
        <w:rPr>
          <w:rFonts w:ascii="Times New Roman" w:hAnsi="Times New Roman" w:cs="Times New Roman"/>
          <w:sz w:val="28"/>
          <w:szCs w:val="28"/>
        </w:rPr>
        <w:t xml:space="preserve"> + Д</w:t>
      </w:r>
      <w:r w:rsidRPr="00B14ADE">
        <w:rPr>
          <w:rFonts w:ascii="Times New Roman" w:hAnsi="Times New Roman" w:cs="Times New Roman"/>
          <w:sz w:val="28"/>
          <w:szCs w:val="28"/>
          <w:vertAlign w:val="subscript"/>
        </w:rPr>
        <w:t>2</w:t>
      </w:r>
      <w:r w:rsidRPr="00B14ADE">
        <w:rPr>
          <w:rFonts w:ascii="Times New Roman" w:hAnsi="Times New Roman" w:cs="Times New Roman"/>
          <w:sz w:val="28"/>
          <w:szCs w:val="28"/>
        </w:rPr>
        <w:t>... + Д</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пр1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пр2</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пр</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вх1</w:t>
      </w:r>
      <w:r w:rsidRPr="00B14ADE">
        <w:rPr>
          <w:rFonts w:ascii="Times New Roman" w:hAnsi="Times New Roman" w:cs="Times New Roman"/>
          <w:sz w:val="28"/>
          <w:szCs w:val="28"/>
        </w:rPr>
        <w:t xml:space="preserve"> + Ш</w:t>
      </w:r>
      <w:r w:rsidRPr="00B14ADE">
        <w:rPr>
          <w:rFonts w:ascii="Times New Roman" w:hAnsi="Times New Roman" w:cs="Times New Roman"/>
          <w:sz w:val="28"/>
          <w:szCs w:val="28"/>
          <w:vertAlign w:val="subscript"/>
        </w:rPr>
        <w:t>вх2</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вх</w:t>
      </w:r>
      <w:r w:rsidR="00DB2E70" w:rsidRPr="00B14ADE">
        <w:rPr>
          <w:rFonts w:ascii="Times New Roman" w:hAnsi="Times New Roman" w:cs="Times New Roman"/>
          <w:sz w:val="28"/>
          <w:szCs w:val="28"/>
          <w:vertAlign w:val="subscript"/>
        </w:rPr>
        <w:t>№</w:t>
      </w:r>
      <w:r w:rsidRPr="00B14ADE">
        <w:rPr>
          <w:rFonts w:ascii="Times New Roman" w:hAnsi="Times New Roman" w:cs="Times New Roman"/>
          <w:sz w:val="28"/>
          <w:szCs w:val="28"/>
        </w:rPr>
        <w:t>) + Ш</w:t>
      </w:r>
      <w:r w:rsidRPr="00B14ADE">
        <w:rPr>
          <w:rFonts w:ascii="Times New Roman" w:hAnsi="Times New Roman" w:cs="Times New Roman"/>
          <w:sz w:val="28"/>
          <w:szCs w:val="28"/>
          <w:vertAlign w:val="subscript"/>
        </w:rPr>
        <w:t>о</w:t>
      </w:r>
      <w:r w:rsidRPr="00B14ADE">
        <w:rPr>
          <w:rFonts w:ascii="Times New Roman" w:hAnsi="Times New Roman" w:cs="Times New Roman"/>
          <w:sz w:val="28"/>
          <w:szCs w:val="28"/>
        </w:rPr>
        <w:t>,</w:t>
      </w:r>
    </w:p>
    <w:p w:rsidR="00D2117F" w:rsidRDefault="00D2117F">
      <w:pPr>
        <w:pStyle w:val="ConsPlusNormal"/>
        <w:jc w:val="both"/>
      </w:pPr>
    </w:p>
    <w:p w:rsidR="00D2117F" w:rsidRPr="00394B2C" w:rsidRDefault="00D2117F" w:rsidP="00394B2C">
      <w:pPr>
        <w:pStyle w:val="ConsPlusNormal"/>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где:</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Ш</w:t>
      </w:r>
      <w:r w:rsidRPr="00394B2C">
        <w:rPr>
          <w:rFonts w:ascii="Times New Roman" w:hAnsi="Times New Roman" w:cs="Times New Roman"/>
          <w:sz w:val="28"/>
          <w:szCs w:val="28"/>
          <w:vertAlign w:val="subscript"/>
        </w:rPr>
        <w:t>н</w:t>
      </w:r>
      <w:r w:rsidRPr="00394B2C">
        <w:rPr>
          <w:rFonts w:ascii="Times New Roman" w:hAnsi="Times New Roman" w:cs="Times New Roman"/>
          <w:sz w:val="28"/>
          <w:szCs w:val="28"/>
        </w:rPr>
        <w:t xml:space="preserve"> = суммарная ширина технологического настила плоскостных веранд или технологического настила и перголы объемных веранд;</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Ш</w:t>
      </w:r>
      <w:r w:rsidRPr="00394B2C">
        <w:rPr>
          <w:rFonts w:ascii="Times New Roman" w:hAnsi="Times New Roman" w:cs="Times New Roman"/>
          <w:sz w:val="28"/>
          <w:szCs w:val="28"/>
          <w:vertAlign w:val="subscript"/>
        </w:rPr>
        <w:t>н</w:t>
      </w:r>
      <w:r w:rsidRPr="00394B2C">
        <w:rPr>
          <w:rFonts w:ascii="Times New Roman" w:hAnsi="Times New Roman" w:cs="Times New Roman"/>
          <w:sz w:val="28"/>
          <w:szCs w:val="28"/>
        </w:rPr>
        <w:t xml:space="preserve"> = суммарная длина технологического настила плоскостных веранд или технологического настила и перголы объемных веранд;</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(Ш</w:t>
      </w:r>
      <w:r w:rsidRPr="00394B2C">
        <w:rPr>
          <w:rFonts w:ascii="Times New Roman" w:hAnsi="Times New Roman" w:cs="Times New Roman"/>
          <w:sz w:val="28"/>
          <w:szCs w:val="28"/>
          <w:vertAlign w:val="subscript"/>
        </w:rPr>
        <w:t>пр1</w:t>
      </w:r>
      <w:r w:rsidRPr="00394B2C">
        <w:rPr>
          <w:rFonts w:ascii="Times New Roman" w:hAnsi="Times New Roman" w:cs="Times New Roman"/>
          <w:sz w:val="28"/>
          <w:szCs w:val="28"/>
        </w:rPr>
        <w:t xml:space="preserve"> + Ш</w:t>
      </w:r>
      <w:r w:rsidRPr="00394B2C">
        <w:rPr>
          <w:rFonts w:ascii="Times New Roman" w:hAnsi="Times New Roman" w:cs="Times New Roman"/>
          <w:sz w:val="28"/>
          <w:szCs w:val="28"/>
          <w:vertAlign w:val="subscript"/>
        </w:rPr>
        <w:t>пр2</w:t>
      </w:r>
      <w:r w:rsidRPr="00394B2C">
        <w:rPr>
          <w:rFonts w:ascii="Times New Roman" w:hAnsi="Times New Roman" w:cs="Times New Roman"/>
          <w:sz w:val="28"/>
          <w:szCs w:val="28"/>
        </w:rPr>
        <w:t>... + Ш</w:t>
      </w:r>
      <w:r w:rsidRPr="00394B2C">
        <w:rPr>
          <w:rFonts w:ascii="Times New Roman" w:hAnsi="Times New Roman" w:cs="Times New Roman"/>
          <w:sz w:val="28"/>
          <w:szCs w:val="28"/>
          <w:vertAlign w:val="subscript"/>
        </w:rPr>
        <w:t>пр</w:t>
      </w:r>
      <w:r w:rsidR="00DB2E70" w:rsidRPr="00394B2C">
        <w:rPr>
          <w:rFonts w:ascii="Times New Roman" w:hAnsi="Times New Roman" w:cs="Times New Roman"/>
          <w:sz w:val="28"/>
          <w:szCs w:val="28"/>
          <w:vertAlign w:val="subscript"/>
        </w:rPr>
        <w:t>№</w:t>
      </w:r>
      <w:r w:rsidRPr="00394B2C">
        <w:rPr>
          <w:rFonts w:ascii="Times New Roman" w:hAnsi="Times New Roman" w:cs="Times New Roman"/>
          <w:sz w:val="28"/>
          <w:szCs w:val="28"/>
        </w:rPr>
        <w:t>) - суммарная ширина проходов между мебелью;</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(Ш</w:t>
      </w:r>
      <w:r w:rsidRPr="00394B2C">
        <w:rPr>
          <w:rFonts w:ascii="Times New Roman" w:hAnsi="Times New Roman" w:cs="Times New Roman"/>
          <w:sz w:val="28"/>
          <w:szCs w:val="28"/>
          <w:vertAlign w:val="subscript"/>
        </w:rPr>
        <w:t>1</w:t>
      </w:r>
      <w:r w:rsidRPr="00394B2C">
        <w:rPr>
          <w:rFonts w:ascii="Times New Roman" w:hAnsi="Times New Roman" w:cs="Times New Roman"/>
          <w:sz w:val="28"/>
          <w:szCs w:val="28"/>
        </w:rPr>
        <w:t xml:space="preserve"> + Ш</w:t>
      </w:r>
      <w:r w:rsidRPr="00394B2C">
        <w:rPr>
          <w:rFonts w:ascii="Times New Roman" w:hAnsi="Times New Roman" w:cs="Times New Roman"/>
          <w:sz w:val="28"/>
          <w:szCs w:val="28"/>
          <w:vertAlign w:val="subscript"/>
        </w:rPr>
        <w:t>2</w:t>
      </w:r>
      <w:r w:rsidRPr="00394B2C">
        <w:rPr>
          <w:rFonts w:ascii="Times New Roman" w:hAnsi="Times New Roman" w:cs="Times New Roman"/>
          <w:sz w:val="28"/>
          <w:szCs w:val="28"/>
        </w:rPr>
        <w:t>... + Ш</w:t>
      </w:r>
      <w:r w:rsidR="00DB2E70" w:rsidRPr="00394B2C">
        <w:rPr>
          <w:rFonts w:ascii="Times New Roman" w:hAnsi="Times New Roman" w:cs="Times New Roman"/>
          <w:sz w:val="28"/>
          <w:szCs w:val="28"/>
          <w:vertAlign w:val="subscript"/>
        </w:rPr>
        <w:t>№</w:t>
      </w:r>
      <w:r w:rsidRPr="00394B2C">
        <w:rPr>
          <w:rFonts w:ascii="Times New Roman" w:hAnsi="Times New Roman" w:cs="Times New Roman"/>
          <w:sz w:val="28"/>
          <w:szCs w:val="28"/>
        </w:rPr>
        <w:t>) - суммарная ширина мебели;</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(Ш</w:t>
      </w:r>
      <w:r w:rsidRPr="00394B2C">
        <w:rPr>
          <w:rFonts w:ascii="Times New Roman" w:hAnsi="Times New Roman" w:cs="Times New Roman"/>
          <w:sz w:val="28"/>
          <w:szCs w:val="28"/>
          <w:vertAlign w:val="subscript"/>
        </w:rPr>
        <w:t>вх1</w:t>
      </w:r>
      <w:r w:rsidRPr="00394B2C">
        <w:rPr>
          <w:rFonts w:ascii="Times New Roman" w:hAnsi="Times New Roman" w:cs="Times New Roman"/>
          <w:sz w:val="28"/>
          <w:szCs w:val="28"/>
        </w:rPr>
        <w:t xml:space="preserve"> + Ш</w:t>
      </w:r>
      <w:r w:rsidRPr="00394B2C">
        <w:rPr>
          <w:rFonts w:ascii="Times New Roman" w:hAnsi="Times New Roman" w:cs="Times New Roman"/>
          <w:sz w:val="28"/>
          <w:szCs w:val="28"/>
          <w:vertAlign w:val="subscript"/>
        </w:rPr>
        <w:t>вх2</w:t>
      </w:r>
      <w:r w:rsidRPr="00394B2C">
        <w:rPr>
          <w:rFonts w:ascii="Times New Roman" w:hAnsi="Times New Roman" w:cs="Times New Roman"/>
          <w:sz w:val="28"/>
          <w:szCs w:val="28"/>
        </w:rPr>
        <w:t>... + Ш</w:t>
      </w:r>
      <w:r w:rsidRPr="00394B2C">
        <w:rPr>
          <w:rFonts w:ascii="Times New Roman" w:hAnsi="Times New Roman" w:cs="Times New Roman"/>
          <w:sz w:val="28"/>
          <w:szCs w:val="28"/>
          <w:vertAlign w:val="subscript"/>
        </w:rPr>
        <w:t>вх</w:t>
      </w:r>
      <w:r w:rsidR="00DB2E70" w:rsidRPr="00394B2C">
        <w:rPr>
          <w:rFonts w:ascii="Times New Roman" w:hAnsi="Times New Roman" w:cs="Times New Roman"/>
          <w:sz w:val="28"/>
          <w:szCs w:val="28"/>
          <w:vertAlign w:val="subscript"/>
        </w:rPr>
        <w:t>№</w:t>
      </w:r>
      <w:r w:rsidRPr="00394B2C">
        <w:rPr>
          <w:rFonts w:ascii="Times New Roman" w:hAnsi="Times New Roman" w:cs="Times New Roman"/>
          <w:sz w:val="28"/>
          <w:szCs w:val="28"/>
        </w:rPr>
        <w:t>) - суммарная ширина всех входов на веранду;</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Ш</w:t>
      </w:r>
      <w:r w:rsidRPr="00394B2C">
        <w:rPr>
          <w:rFonts w:ascii="Times New Roman" w:hAnsi="Times New Roman" w:cs="Times New Roman"/>
          <w:sz w:val="28"/>
          <w:szCs w:val="28"/>
          <w:vertAlign w:val="subscript"/>
        </w:rPr>
        <w:t>о</w:t>
      </w:r>
      <w:r w:rsidRPr="00394B2C">
        <w:rPr>
          <w:rFonts w:ascii="Times New Roman" w:hAnsi="Times New Roman" w:cs="Times New Roman"/>
          <w:sz w:val="28"/>
          <w:szCs w:val="28"/>
        </w:rPr>
        <w:t xml:space="preserve"> - суммарная ширина отступов от мебели для ограждений, озеленения.</w:t>
      </w:r>
    </w:p>
    <w:p w:rsidR="00D2117F" w:rsidRPr="00394B2C" w:rsidRDefault="00D2117F" w:rsidP="000D64E6">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(Д</w:t>
      </w:r>
      <w:r w:rsidRPr="00394B2C">
        <w:rPr>
          <w:rFonts w:ascii="Times New Roman" w:hAnsi="Times New Roman" w:cs="Times New Roman"/>
          <w:sz w:val="28"/>
          <w:szCs w:val="28"/>
          <w:vertAlign w:val="subscript"/>
        </w:rPr>
        <w:t>1</w:t>
      </w:r>
      <w:r w:rsidRPr="00394B2C">
        <w:rPr>
          <w:rFonts w:ascii="Times New Roman" w:hAnsi="Times New Roman" w:cs="Times New Roman"/>
          <w:sz w:val="28"/>
          <w:szCs w:val="28"/>
        </w:rPr>
        <w:t xml:space="preserve"> + Д</w:t>
      </w:r>
      <w:r w:rsidRPr="00394B2C">
        <w:rPr>
          <w:rFonts w:ascii="Times New Roman" w:hAnsi="Times New Roman" w:cs="Times New Roman"/>
          <w:sz w:val="28"/>
          <w:szCs w:val="28"/>
          <w:vertAlign w:val="subscript"/>
        </w:rPr>
        <w:t>2</w:t>
      </w:r>
      <w:r w:rsidRPr="00394B2C">
        <w:rPr>
          <w:rFonts w:ascii="Times New Roman" w:hAnsi="Times New Roman" w:cs="Times New Roman"/>
          <w:sz w:val="28"/>
          <w:szCs w:val="28"/>
        </w:rPr>
        <w:t>... + Д</w:t>
      </w:r>
      <w:r w:rsidR="00DB2E70" w:rsidRPr="00394B2C">
        <w:rPr>
          <w:rFonts w:ascii="Times New Roman" w:hAnsi="Times New Roman" w:cs="Times New Roman"/>
          <w:sz w:val="28"/>
          <w:szCs w:val="28"/>
          <w:vertAlign w:val="subscript"/>
        </w:rPr>
        <w:t>№</w:t>
      </w:r>
      <w:r w:rsidRPr="00394B2C">
        <w:rPr>
          <w:rFonts w:ascii="Times New Roman" w:hAnsi="Times New Roman" w:cs="Times New Roman"/>
          <w:sz w:val="28"/>
          <w:szCs w:val="28"/>
        </w:rPr>
        <w:t>) - суммарная длина мебели (зонтов, маркиз), проходов.</w:t>
      </w:r>
    </w:p>
    <w:p w:rsidR="00D2117F" w:rsidRPr="00394B2C" w:rsidRDefault="00D2117F" w:rsidP="00394B2C">
      <w:pPr>
        <w:pStyle w:val="ConsPlusNormal"/>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 xml:space="preserve">Размеры сезонных (летних) кафе не должны превышать размеры прилегающих территорий зданий (строений, сооружений) стационарных предприятий общественного питания или земельных участков под зданиями (строениями, сооружениями) стационарных предприятий общественного питания (при наличии), определяемых в соответствии со </w:t>
      </w:r>
      <w:hyperlink w:anchor="P5688">
        <w:r w:rsidRPr="00394B2C">
          <w:rPr>
            <w:rFonts w:ascii="Times New Roman" w:hAnsi="Times New Roman" w:cs="Times New Roman"/>
            <w:sz w:val="28"/>
            <w:szCs w:val="28"/>
          </w:rPr>
          <w:t>статьей 70</w:t>
        </w:r>
      </w:hyperlink>
      <w:r w:rsidR="008F3008" w:rsidRPr="00394B2C">
        <w:rPr>
          <w:rFonts w:ascii="Times New Roman" w:hAnsi="Times New Roman" w:cs="Times New Roman"/>
          <w:sz w:val="28"/>
          <w:szCs w:val="28"/>
        </w:rPr>
        <w:t>«</w:t>
      </w:r>
      <w:r w:rsidRPr="00394B2C">
        <w:rPr>
          <w:rFonts w:ascii="Times New Roman" w:hAnsi="Times New Roman" w:cs="Times New Roman"/>
          <w:sz w:val="28"/>
          <w:szCs w:val="28"/>
        </w:rPr>
        <w:t>Порядок определения границ прилегающих территорий</w:t>
      </w:r>
      <w:r w:rsidR="008F3008" w:rsidRPr="00394B2C">
        <w:rPr>
          <w:rFonts w:ascii="Times New Roman" w:hAnsi="Times New Roman" w:cs="Times New Roman"/>
          <w:sz w:val="28"/>
          <w:szCs w:val="28"/>
        </w:rPr>
        <w:t>»</w:t>
      </w:r>
      <w:r w:rsidRPr="00394B2C">
        <w:rPr>
          <w:rFonts w:ascii="Times New Roman" w:hAnsi="Times New Roman" w:cs="Times New Roman"/>
          <w:sz w:val="28"/>
          <w:szCs w:val="28"/>
        </w:rPr>
        <w:t xml:space="preserve"> настоящих Правил.</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bookmarkStart w:id="20" w:name="P3320"/>
      <w:bookmarkEnd w:id="20"/>
      <w:r w:rsidRPr="00394B2C">
        <w:rPr>
          <w:rFonts w:ascii="Times New Roman" w:hAnsi="Times New Roman" w:cs="Times New Roman"/>
          <w:sz w:val="28"/>
          <w:szCs w:val="28"/>
        </w:rPr>
        <w:t>4. При установке и оборудовании сезонных (летних) кафе при стационарных предприятиях общественного питания допускаются следующие типы навесов:</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а) зонты (однокупольные, многокупольные с опорой) для плоскостных террас, плоскостных веранд;</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б) отдельно стоящие маркизы для плоскостных террас, плоскостных веранд;</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в) сборно-разборныеперголы (односкатная, двухскатная, плоская) для объемных террас, объемных веранд;</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г) маркизы, прикрепляемые к стене здания (строения, сооружения) предприятия общественного питания, для скамьи без спинки на подоконнике, скамьи со спинкой на подоконнике, скамьи без спинки вдоль оконного проема, балконов, плоскостных террас, плоскостных веранд.</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Высота навесов всех типов (вертикальный размер, измеряемый от уровня земли до верхней отметки самого высокого конструктивного элемента навеса) не должна превышать высоту первого этажа (линии перекрытия между первым и вторым этажами) стационарного предприятия общественного питания.</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Скамьи без спинки на подоконнике, скамьи без спинки вдоль оконного проема, балконы, а также плоскостные террасы и плоскостные веранды допускается размещать без навесов.</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bookmarkStart w:id="21" w:name="P3327"/>
      <w:bookmarkEnd w:id="21"/>
      <w:r w:rsidRPr="00394B2C">
        <w:rPr>
          <w:rFonts w:ascii="Times New Roman" w:hAnsi="Times New Roman" w:cs="Times New Roman"/>
          <w:sz w:val="28"/>
          <w:szCs w:val="28"/>
        </w:rPr>
        <w:t>5. Для установки и оборудования сезонных (летних) кафе:</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1) используются сборно-разборные (легковозводимые) конструкции и элементы оборудования;</w:t>
      </w:r>
    </w:p>
    <w:p w:rsidR="00D2117F" w:rsidRPr="00394B2C" w:rsidRDefault="00D2117F" w:rsidP="00394B2C">
      <w:pPr>
        <w:pStyle w:val="ConsPlusNormal"/>
        <w:spacing w:before="220"/>
        <w:ind w:firstLine="540"/>
        <w:contextualSpacing/>
        <w:jc w:val="both"/>
        <w:rPr>
          <w:rFonts w:ascii="Times New Roman" w:hAnsi="Times New Roman" w:cs="Times New Roman"/>
          <w:sz w:val="28"/>
          <w:szCs w:val="28"/>
        </w:rPr>
      </w:pPr>
      <w:r w:rsidRPr="00394B2C">
        <w:rPr>
          <w:rFonts w:ascii="Times New Roman" w:hAnsi="Times New Roman" w:cs="Times New Roman"/>
          <w:sz w:val="28"/>
          <w:szCs w:val="28"/>
        </w:rPr>
        <w:t>2) для всех конструкций и элементов оборудования (включая навесы) не допускается использование:</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а) кирпича и иных керамических изделий;</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lastRenderedPageBreak/>
        <w:t>б) строительных (бетонных) блоков и плит, монолитного бетона, железобетона, цементобетона, цемента, асбестоцементных плит;</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в) стальных профилированных листов (профнастила), сетки-рабицы, сварных решеток;</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г) баннерной ткани, полиэтиленового пленочного покрытия, брезента, терпаулина, пластиковой сетки, а также для навесов не допускаются ткани, не предназначенные для изготовления навесов (тентов);</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д) внешних поверхностей с имитацией дикого, колотого камня;</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 xml:space="preserve">е) пластикового, винилового сайдинга, полиуретанового декора, арматуры, крупных фракций штукатурки </w:t>
      </w:r>
      <w:r w:rsidR="008F3008" w:rsidRPr="00AE1627">
        <w:rPr>
          <w:rFonts w:ascii="Times New Roman" w:hAnsi="Times New Roman" w:cs="Times New Roman"/>
          <w:sz w:val="28"/>
          <w:szCs w:val="28"/>
        </w:rPr>
        <w:t>«</w:t>
      </w:r>
      <w:r w:rsidRPr="00AE1627">
        <w:rPr>
          <w:rFonts w:ascii="Times New Roman" w:hAnsi="Times New Roman" w:cs="Times New Roman"/>
          <w:sz w:val="28"/>
          <w:szCs w:val="28"/>
        </w:rPr>
        <w:t xml:space="preserve">фактурная </w:t>
      </w:r>
      <w:r w:rsidR="008F3008" w:rsidRPr="00AE1627">
        <w:rPr>
          <w:rFonts w:ascii="Times New Roman" w:hAnsi="Times New Roman" w:cs="Times New Roman"/>
          <w:sz w:val="28"/>
          <w:szCs w:val="28"/>
        </w:rPr>
        <w:t>«</w:t>
      </w:r>
      <w:r w:rsidRPr="00AE1627">
        <w:rPr>
          <w:rFonts w:ascii="Times New Roman" w:hAnsi="Times New Roman" w:cs="Times New Roman"/>
          <w:sz w:val="28"/>
          <w:szCs w:val="28"/>
        </w:rPr>
        <w:t>шуба</w:t>
      </w:r>
      <w:r w:rsidR="008F3008" w:rsidRPr="00AE1627">
        <w:rPr>
          <w:rFonts w:ascii="Times New Roman" w:hAnsi="Times New Roman" w:cs="Times New Roman"/>
          <w:sz w:val="28"/>
          <w:szCs w:val="28"/>
        </w:rPr>
        <w:t>»</w:t>
      </w:r>
      <w:r w:rsidRPr="00AE1627">
        <w:rPr>
          <w:rFonts w:ascii="Times New Roman" w:hAnsi="Times New Roman" w:cs="Times New Roman"/>
          <w:sz w:val="28"/>
          <w:szCs w:val="28"/>
        </w:rPr>
        <w:t xml:space="preserve"> и </w:t>
      </w:r>
      <w:r w:rsidR="008F3008" w:rsidRPr="00AE1627">
        <w:rPr>
          <w:rFonts w:ascii="Times New Roman" w:hAnsi="Times New Roman" w:cs="Times New Roman"/>
          <w:sz w:val="28"/>
          <w:szCs w:val="28"/>
        </w:rPr>
        <w:t>«</w:t>
      </w:r>
      <w:r w:rsidRPr="00AE1627">
        <w:rPr>
          <w:rFonts w:ascii="Times New Roman" w:hAnsi="Times New Roman" w:cs="Times New Roman"/>
          <w:sz w:val="28"/>
          <w:szCs w:val="28"/>
        </w:rPr>
        <w:t>короед</w:t>
      </w:r>
      <w:r w:rsidR="008F3008" w:rsidRPr="00AE1627">
        <w:rPr>
          <w:rFonts w:ascii="Times New Roman" w:hAnsi="Times New Roman" w:cs="Times New Roman"/>
          <w:sz w:val="28"/>
          <w:szCs w:val="28"/>
        </w:rPr>
        <w:t>»</w:t>
      </w:r>
      <w:r w:rsidRPr="00AE1627">
        <w:rPr>
          <w:rFonts w:ascii="Times New Roman" w:hAnsi="Times New Roman" w:cs="Times New Roman"/>
          <w:sz w:val="28"/>
          <w:szCs w:val="28"/>
        </w:rPr>
        <w:t>;</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ж) мягкой черепицы, шифера, металлочерепицы, керамической черепицы, песчано-цементной черепицы, сланцевой кровли, сотового или профилированного поликарбоната;</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3) стилизаций под сельскую архитектуру (ранчо, фермы, хуторы, мазанки) в городах и поселках муниципального типа;</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и) стилизаций под средневековые замки и крепости;</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к) твердых коммунальных отходов (в том числе картона, бумаги, поддонов, ящиков, иных упаковочных материалов, бутылок, стеклянного боя, отходов, образующихся в процессе сноса, разборки, реконструкции, ремонта (в том числе капитального) или строительства, шин и частей транспортных средств);</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3) покрытия (пропитки) штор, занавесов, навесов должны обеспечивать прочность, влагостойкость, высокую устойчивость к горению, выгоранию, гниению, механическим повреждениям, деформациям, загрязнению (включая жир), ветровой нагрузке, перепадам температур, воздействию грибка и растворителей, не впитывать запахи;</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4) материалы каркаса навесов, ограждений, технологического настила сезонных (летних) кафе:</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а) дерево, композитные материалы, алюминий и сталь (для каркаса навесов);</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б) внешняя поверхность окрашенная и (или) с защитным покрытием;</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в) покрытия (пропитки) внешней поверхности должны обеспечивать прочность, высокую устойчивость к горению, выгоранию, гниению, механическим повреждениям, деформациям;</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5) элементы озеленения размещаются в одну линию шириной вдоль границы места размещения сезонных (летних) кафе:</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а) не менее чем с двух сторон для балконов;</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6) с трех сторон для террас;</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в) с четырех сторон для веранд;</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б) виды размещения элементов озеленения, не менее чем один из которых подлежит использованию:</w:t>
      </w:r>
    </w:p>
    <w:p w:rsidR="00D2117F" w:rsidRPr="00AE1627" w:rsidRDefault="00D2117F" w:rsidP="00AE1627">
      <w:pPr>
        <w:pStyle w:val="ConsPlusNormal"/>
        <w:spacing w:before="220"/>
        <w:ind w:firstLine="539"/>
        <w:contextualSpacing/>
        <w:jc w:val="both"/>
        <w:rPr>
          <w:rFonts w:ascii="Times New Roman" w:hAnsi="Times New Roman" w:cs="Times New Roman"/>
          <w:sz w:val="28"/>
          <w:szCs w:val="28"/>
        </w:rPr>
      </w:pPr>
      <w:r w:rsidRPr="00AE1627">
        <w:rPr>
          <w:rFonts w:ascii="Times New Roman" w:hAnsi="Times New Roman" w:cs="Times New Roman"/>
          <w:sz w:val="28"/>
          <w:szCs w:val="28"/>
        </w:rPr>
        <w:t>а) в контейнерах (вазонах) в составе конструкций ограждения;</w:t>
      </w:r>
    </w:p>
    <w:p w:rsidR="00D2117F" w:rsidRPr="00AE1627" w:rsidRDefault="00D2117F" w:rsidP="00AE1627">
      <w:pPr>
        <w:pStyle w:val="ConsPlusNormal"/>
        <w:spacing w:before="220"/>
        <w:ind w:firstLine="540"/>
        <w:contextualSpacing/>
        <w:jc w:val="both"/>
        <w:rPr>
          <w:rFonts w:ascii="Times New Roman" w:hAnsi="Times New Roman" w:cs="Times New Roman"/>
          <w:sz w:val="28"/>
          <w:szCs w:val="28"/>
        </w:rPr>
      </w:pPr>
      <w:r w:rsidRPr="00AE1627">
        <w:rPr>
          <w:rFonts w:ascii="Times New Roman" w:hAnsi="Times New Roman" w:cs="Times New Roman"/>
          <w:sz w:val="28"/>
          <w:szCs w:val="28"/>
        </w:rPr>
        <w:t>б) в контейнерах (вазонах) непосредственно вдоль ограждения на земле (покрытии, технологическом настиле);</w:t>
      </w:r>
    </w:p>
    <w:p w:rsidR="00D2117F" w:rsidRPr="00AE1627" w:rsidRDefault="00D2117F" w:rsidP="00AE1627">
      <w:pPr>
        <w:pStyle w:val="ConsPlusNormal"/>
        <w:spacing w:before="220"/>
        <w:ind w:firstLine="540"/>
        <w:contextualSpacing/>
        <w:jc w:val="both"/>
        <w:rPr>
          <w:rFonts w:ascii="Times New Roman" w:hAnsi="Times New Roman" w:cs="Times New Roman"/>
          <w:sz w:val="28"/>
          <w:szCs w:val="28"/>
        </w:rPr>
      </w:pPr>
      <w:r w:rsidRPr="00AE1627">
        <w:rPr>
          <w:rFonts w:ascii="Times New Roman" w:hAnsi="Times New Roman" w:cs="Times New Roman"/>
          <w:sz w:val="28"/>
          <w:szCs w:val="28"/>
        </w:rPr>
        <w:t xml:space="preserve">в) в контейнерах (вазонах, кашпо, шпалер) с прикреплением к внешней </w:t>
      </w:r>
      <w:r w:rsidRPr="00AE1627">
        <w:rPr>
          <w:rFonts w:ascii="Times New Roman" w:hAnsi="Times New Roman" w:cs="Times New Roman"/>
          <w:sz w:val="28"/>
          <w:szCs w:val="28"/>
        </w:rPr>
        <w:lastRenderedPageBreak/>
        <w:t>стороне ограждения без установки на землю (покрытие, технологический настил);</w:t>
      </w:r>
    </w:p>
    <w:p w:rsidR="00D2117F" w:rsidRPr="00AE1627" w:rsidRDefault="00D2117F" w:rsidP="00AE1627">
      <w:pPr>
        <w:pStyle w:val="ConsPlusNormal"/>
        <w:spacing w:before="220"/>
        <w:ind w:firstLine="540"/>
        <w:contextualSpacing/>
        <w:jc w:val="both"/>
        <w:rPr>
          <w:rFonts w:ascii="Times New Roman" w:hAnsi="Times New Roman" w:cs="Times New Roman"/>
          <w:sz w:val="28"/>
          <w:szCs w:val="28"/>
        </w:rPr>
      </w:pPr>
      <w:r w:rsidRPr="00AE1627">
        <w:rPr>
          <w:rFonts w:ascii="Times New Roman" w:hAnsi="Times New Roman" w:cs="Times New Roman"/>
          <w:sz w:val="28"/>
          <w:szCs w:val="28"/>
        </w:rPr>
        <w:t>7) допускается размещение элементов озеленения в вазах, кашпо для декорирования мебели и технологического настила;</w:t>
      </w:r>
    </w:p>
    <w:p w:rsidR="00D2117F" w:rsidRPr="00AE1627" w:rsidRDefault="00D2117F" w:rsidP="00AE1627">
      <w:pPr>
        <w:pStyle w:val="ConsPlusNormal"/>
        <w:spacing w:before="220"/>
        <w:ind w:firstLine="540"/>
        <w:contextualSpacing/>
        <w:jc w:val="both"/>
        <w:rPr>
          <w:rFonts w:ascii="Times New Roman" w:hAnsi="Times New Roman" w:cs="Times New Roman"/>
          <w:sz w:val="28"/>
          <w:szCs w:val="28"/>
        </w:rPr>
      </w:pPr>
      <w:r w:rsidRPr="00AE1627">
        <w:rPr>
          <w:rFonts w:ascii="Times New Roman" w:hAnsi="Times New Roman" w:cs="Times New Roman"/>
          <w:sz w:val="28"/>
          <w:szCs w:val="28"/>
        </w:rPr>
        <w:t>8) контейнеры для озеленения (вазоны, кашпо, шпалеры) должны быть устойчивыми, однотипными;</w:t>
      </w:r>
    </w:p>
    <w:p w:rsidR="00D2117F" w:rsidRPr="00AE1627" w:rsidRDefault="00D2117F" w:rsidP="00AE1627">
      <w:pPr>
        <w:pStyle w:val="ConsPlusNormal"/>
        <w:spacing w:before="220"/>
        <w:ind w:firstLine="540"/>
        <w:contextualSpacing/>
        <w:jc w:val="both"/>
        <w:rPr>
          <w:rFonts w:ascii="Times New Roman" w:hAnsi="Times New Roman" w:cs="Times New Roman"/>
          <w:sz w:val="28"/>
          <w:szCs w:val="28"/>
        </w:rPr>
      </w:pPr>
      <w:r w:rsidRPr="00AE1627">
        <w:rPr>
          <w:rFonts w:ascii="Times New Roman" w:hAnsi="Times New Roman" w:cs="Times New Roman"/>
          <w:sz w:val="28"/>
          <w:szCs w:val="28"/>
        </w:rPr>
        <w:t>9) в контейнерах для озеленения (вазонах, кашпо, шпалерах и иных конструкциях) весь период размещения сезонного (летнего) кафе должны быть высажены (размещены) декоративные визуально привлекательные, не поломанные, не искусственные, не увядшие (не больные и не сухие) растения (цветы, кусты, деревья);</w:t>
      </w:r>
    </w:p>
    <w:p w:rsidR="00D2117F" w:rsidRPr="00AE1627" w:rsidRDefault="00D2117F" w:rsidP="00AE1627">
      <w:pPr>
        <w:pStyle w:val="ConsPlusNormal"/>
        <w:spacing w:before="220"/>
        <w:ind w:firstLine="540"/>
        <w:contextualSpacing/>
        <w:jc w:val="both"/>
        <w:rPr>
          <w:rFonts w:ascii="Times New Roman" w:hAnsi="Times New Roman" w:cs="Times New Roman"/>
          <w:sz w:val="28"/>
          <w:szCs w:val="28"/>
        </w:rPr>
      </w:pPr>
      <w:r w:rsidRPr="00AE1627">
        <w:rPr>
          <w:rFonts w:ascii="Times New Roman" w:hAnsi="Times New Roman" w:cs="Times New Roman"/>
          <w:sz w:val="28"/>
          <w:szCs w:val="28"/>
        </w:rPr>
        <w:t xml:space="preserve">10) при установке и оборудовании сезонных (летних) кафе применяются цвета конструкций и оборудования, приведенные в таблице </w:t>
      </w:r>
      <w:r w:rsidR="008F3008" w:rsidRPr="00AE1627">
        <w:rPr>
          <w:rFonts w:ascii="Times New Roman" w:hAnsi="Times New Roman" w:cs="Times New Roman"/>
          <w:sz w:val="28"/>
          <w:szCs w:val="28"/>
        </w:rPr>
        <w:t>«</w:t>
      </w:r>
      <w:r w:rsidRPr="00AE1627">
        <w:rPr>
          <w:rFonts w:ascii="Times New Roman" w:hAnsi="Times New Roman" w:cs="Times New Roman"/>
          <w:sz w:val="28"/>
          <w:szCs w:val="28"/>
        </w:rPr>
        <w:t>Допустимые цвета, цветовые сочетания, подлежащие учету при подборе цвета, цветовых сочетаний внешних поверхностей конструкций и оборудования сезонных (летних) кафе</w:t>
      </w:r>
      <w:r w:rsidR="008F3008" w:rsidRPr="00AE1627">
        <w:rPr>
          <w:rFonts w:ascii="Times New Roman" w:hAnsi="Times New Roman" w:cs="Times New Roman"/>
          <w:sz w:val="28"/>
          <w:szCs w:val="28"/>
        </w:rPr>
        <w:t>»</w:t>
      </w:r>
      <w:r w:rsidRPr="00AE1627">
        <w:rPr>
          <w:rFonts w:ascii="Times New Roman" w:hAnsi="Times New Roman" w:cs="Times New Roman"/>
          <w:sz w:val="28"/>
          <w:szCs w:val="28"/>
        </w:rPr>
        <w:t>.</w:t>
      </w:r>
    </w:p>
    <w:p w:rsidR="00D2117F" w:rsidRPr="00AE1627" w:rsidRDefault="00D2117F" w:rsidP="00AE1627">
      <w:pPr>
        <w:pStyle w:val="ConsPlusNormal"/>
        <w:contextualSpacing/>
        <w:jc w:val="both"/>
        <w:rPr>
          <w:rFonts w:ascii="Times New Roman" w:hAnsi="Times New Roman" w:cs="Times New Roman"/>
          <w:sz w:val="28"/>
          <w:szCs w:val="28"/>
        </w:rPr>
      </w:pPr>
    </w:p>
    <w:p w:rsidR="00D2117F" w:rsidRPr="00AE1627" w:rsidRDefault="00D2117F" w:rsidP="00AE1627">
      <w:pPr>
        <w:pStyle w:val="ConsPlusNormal"/>
        <w:contextualSpacing/>
        <w:jc w:val="both"/>
        <w:rPr>
          <w:rFonts w:ascii="Times New Roman" w:hAnsi="Times New Roman" w:cs="Times New Roman"/>
          <w:sz w:val="28"/>
          <w:szCs w:val="28"/>
        </w:rPr>
      </w:pPr>
    </w:p>
    <w:p w:rsidR="00D2117F" w:rsidRDefault="00D2117F">
      <w:pPr>
        <w:pStyle w:val="ConsPlusNormal"/>
        <w:sectPr w:rsidR="00D2117F">
          <w:pgSz w:w="11905" w:h="16838"/>
          <w:pgMar w:top="1134" w:right="850" w:bottom="1134" w:left="1701" w:header="0" w:footer="0" w:gutter="0"/>
          <w:cols w:space="720"/>
          <w:titlePg/>
        </w:sectPr>
      </w:pPr>
    </w:p>
    <w:p w:rsidR="00A052B0" w:rsidRPr="00AE1627" w:rsidRDefault="00A052B0" w:rsidP="00AE1627">
      <w:pPr>
        <w:pStyle w:val="a9"/>
        <w:keepNext/>
        <w:rPr>
          <w:color w:val="auto"/>
          <w:sz w:val="28"/>
          <w:szCs w:val="28"/>
        </w:rPr>
      </w:pPr>
      <w:r w:rsidRPr="00AE1627">
        <w:rPr>
          <w:color w:val="auto"/>
          <w:sz w:val="28"/>
          <w:szCs w:val="28"/>
        </w:rPr>
        <w:lastRenderedPageBreak/>
        <w:t xml:space="preserve">Таблица </w:t>
      </w:r>
      <w:r w:rsidR="009040C3" w:rsidRPr="00AE1627">
        <w:rPr>
          <w:color w:val="auto"/>
          <w:sz w:val="28"/>
          <w:szCs w:val="28"/>
        </w:rPr>
        <w:fldChar w:fldCharType="begin"/>
      </w:r>
      <w:r w:rsidRPr="00AE1627">
        <w:rPr>
          <w:color w:val="auto"/>
          <w:sz w:val="28"/>
          <w:szCs w:val="28"/>
        </w:rPr>
        <w:instrText xml:space="preserve"> SEQ Таблица \* ARABIC </w:instrText>
      </w:r>
      <w:r w:rsidR="009040C3" w:rsidRPr="00AE1627">
        <w:rPr>
          <w:color w:val="auto"/>
          <w:sz w:val="28"/>
          <w:szCs w:val="28"/>
        </w:rPr>
        <w:fldChar w:fldCharType="separate"/>
      </w:r>
      <w:r w:rsidR="0096177B">
        <w:rPr>
          <w:noProof/>
          <w:color w:val="auto"/>
          <w:sz w:val="28"/>
          <w:szCs w:val="28"/>
        </w:rPr>
        <w:t>3</w:t>
      </w:r>
      <w:r w:rsidR="009040C3" w:rsidRPr="00AE1627">
        <w:rPr>
          <w:color w:val="auto"/>
          <w:sz w:val="28"/>
          <w:szCs w:val="28"/>
        </w:rPr>
        <w:fldChar w:fldCharType="end"/>
      </w:r>
      <w:r w:rsidR="008F3008" w:rsidRPr="00AE1627">
        <w:rPr>
          <w:color w:val="auto"/>
          <w:sz w:val="28"/>
          <w:szCs w:val="28"/>
        </w:rPr>
        <w:t>«</w:t>
      </w:r>
      <w:r w:rsidRPr="00AE1627">
        <w:rPr>
          <w:color w:val="auto"/>
          <w:sz w:val="28"/>
          <w:szCs w:val="28"/>
        </w:rPr>
        <w:t>ДОПУСТИМЫЕ ЦВЕТА, ЦВЕТОВЫЕ СОЧЕТАНИЯ, ПОДЛЕЖАЩИЕ УЧЕТУ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71"/>
        <w:gridCol w:w="2088"/>
        <w:gridCol w:w="1474"/>
        <w:gridCol w:w="1474"/>
        <w:gridCol w:w="1474"/>
        <w:gridCol w:w="1478"/>
        <w:gridCol w:w="1474"/>
        <w:gridCol w:w="2041"/>
        <w:gridCol w:w="1757"/>
      </w:tblGrid>
      <w:tr w:rsidR="00D2117F">
        <w:tc>
          <w:tcPr>
            <w:tcW w:w="2659" w:type="dxa"/>
            <w:gridSpan w:val="2"/>
            <w:vMerge w:val="restart"/>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Цвет, цветовое сочетание:</w:t>
            </w:r>
          </w:p>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ц</w:t>
            </w:r>
            <w:r w:rsidRPr="00AE1627">
              <w:rPr>
                <w:rFonts w:ascii="Times New Roman" w:hAnsi="Times New Roman" w:cs="Times New Roman"/>
              </w:rPr>
              <w:t>»</w:t>
            </w:r>
            <w:r w:rsidR="00D2117F" w:rsidRPr="00AE1627">
              <w:rPr>
                <w:rFonts w:ascii="Times New Roman" w:hAnsi="Times New Roman" w:cs="Times New Roman"/>
              </w:rPr>
              <w:t xml:space="preserve"> - цвет;</w:t>
            </w:r>
          </w:p>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цс</w:t>
            </w:r>
            <w:r w:rsidRPr="00AE1627">
              <w:rPr>
                <w:rFonts w:ascii="Times New Roman" w:hAnsi="Times New Roman" w:cs="Times New Roman"/>
              </w:rPr>
              <w:t>»</w:t>
            </w:r>
            <w:r w:rsidR="00D2117F" w:rsidRPr="00AE1627">
              <w:rPr>
                <w:rFonts w:ascii="Times New Roman" w:hAnsi="Times New Roman" w:cs="Times New Roman"/>
              </w:rPr>
              <w:t xml:space="preserve"> - сочетание; </w:t>
            </w:r>
            <w:r w:rsidRPr="00AE1627">
              <w:rPr>
                <w:rFonts w:ascii="Times New Roman" w:hAnsi="Times New Roman" w:cs="Times New Roman"/>
              </w:rPr>
              <w:t>«</w:t>
            </w:r>
            <w:r w:rsidR="00D2117F" w:rsidRPr="00AE1627">
              <w:rPr>
                <w:rFonts w:ascii="Times New Roman" w:hAnsi="Times New Roman" w:cs="Times New Roman"/>
              </w:rPr>
              <w:t>ц/цс</w:t>
            </w:r>
            <w:r w:rsidRPr="00AE1627">
              <w:rPr>
                <w:rFonts w:ascii="Times New Roman" w:hAnsi="Times New Roman" w:cs="Times New Roman"/>
              </w:rPr>
              <w:t>»</w:t>
            </w:r>
            <w:r w:rsidR="00D2117F" w:rsidRPr="00AE1627">
              <w:rPr>
                <w:rFonts w:ascii="Times New Roman" w:hAnsi="Times New Roman" w:cs="Times New Roman"/>
              </w:rPr>
              <w:t xml:space="preserve"> - цвет и все сочетания с цветом</w:t>
            </w:r>
          </w:p>
        </w:tc>
        <w:tc>
          <w:tcPr>
            <w:tcW w:w="11172" w:type="dxa"/>
            <w:gridSpan w:val="7"/>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Ограничения использования цвета, цветового сочетания внешних поверхностей конструкций и оборудования сезонных (летних) кафе в зависимости от расположения места размещения сезонного (летнего) кафе:</w:t>
            </w:r>
          </w:p>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w:t>
            </w:r>
            <w:r w:rsidRPr="00AE1627">
              <w:rPr>
                <w:rFonts w:ascii="Times New Roman" w:hAnsi="Times New Roman" w:cs="Times New Roman"/>
              </w:rPr>
              <w:t>»</w:t>
            </w:r>
            <w:r w:rsidR="00D2117F" w:rsidRPr="00AE1627">
              <w:rPr>
                <w:rFonts w:ascii="Times New Roman" w:hAnsi="Times New Roman" w:cs="Times New Roman"/>
              </w:rPr>
              <w:t xml:space="preserve"> - не допускается для всех сезонных (летних) кафе;</w:t>
            </w:r>
          </w:p>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да</w:t>
            </w:r>
            <w:r w:rsidRPr="00AE1627">
              <w:rPr>
                <w:rFonts w:ascii="Times New Roman" w:hAnsi="Times New Roman" w:cs="Times New Roman"/>
              </w:rPr>
              <w:t>»</w:t>
            </w:r>
            <w:r w:rsidR="00D2117F" w:rsidRPr="00AE1627">
              <w:rPr>
                <w:rFonts w:ascii="Times New Roman" w:hAnsi="Times New Roman" w:cs="Times New Roman"/>
              </w:rPr>
              <w:t xml:space="preserve"> - допускается для всех сезонных (летних) кафе;</w:t>
            </w:r>
          </w:p>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Нет-п</w:t>
            </w:r>
            <w:r w:rsidRPr="00AE1627">
              <w:rPr>
                <w:rFonts w:ascii="Times New Roman" w:hAnsi="Times New Roman" w:cs="Times New Roman"/>
              </w:rPr>
              <w:t>»</w:t>
            </w:r>
            <w:r w:rsidR="00D2117F" w:rsidRPr="00AE1627">
              <w:rPr>
                <w:rFonts w:ascii="Times New Roman" w:hAnsi="Times New Roman" w:cs="Times New Roman"/>
              </w:rPr>
              <w:t xml:space="preserve"> - не допускается вдоль общественных территорий, улиц и дорог общего пользования, водных объектов общего пользования, территорий объектов культурного наследия с исторически связанными с ними территориями, территорий объектов социальной инфраструктуры, территорий объектов религиозного использования, территорий въездных групп, мемориальных комплексов, скульптурно-архитектурных композиций, монументально-декоративный композиций.</w:t>
            </w:r>
          </w:p>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Примечание. Ограничения не распространяются на цвета, цветовые сочетания внешних поверхностей конструкций и оборудования сезонных (летних) кафе, одобренных Экспертным советом, формируемым Межведомственной комиссией по обеспечению реализации мероприятий по формированию современной городской среды, образованной в соответствии с </w:t>
            </w:r>
            <w:hyperlink r:id="rId228">
              <w:r w:rsidRPr="00AE1627">
                <w:rPr>
                  <w:rFonts w:ascii="Times New Roman" w:hAnsi="Times New Roman" w:cs="Times New Roman"/>
                </w:rPr>
                <w:t>постановлением</w:t>
              </w:r>
            </w:hyperlink>
            <w:r w:rsidRPr="00AE1627">
              <w:rPr>
                <w:rFonts w:ascii="Times New Roman" w:hAnsi="Times New Roman" w:cs="Times New Roman"/>
              </w:rPr>
              <w:t xml:space="preserve"> Губернатора Московской области от 23.05.2017 </w:t>
            </w:r>
            <w:r w:rsidR="00DB2E70" w:rsidRPr="00AE1627">
              <w:rPr>
                <w:rFonts w:ascii="Times New Roman" w:hAnsi="Times New Roman" w:cs="Times New Roman"/>
              </w:rPr>
              <w:t>№</w:t>
            </w:r>
            <w:r w:rsidRPr="00AE1627">
              <w:rPr>
                <w:rFonts w:ascii="Times New Roman" w:hAnsi="Times New Roman" w:cs="Times New Roman"/>
              </w:rPr>
              <w:t xml:space="preserve"> 226-ПГ (для создаваемых или развиваемых общественных территорий) и (или) муниципальной общественной комиссией</w:t>
            </w:r>
          </w:p>
        </w:tc>
      </w:tr>
      <w:tr w:rsidR="00D2117F">
        <w:tc>
          <w:tcPr>
            <w:tcW w:w="2659" w:type="dxa"/>
            <w:gridSpan w:val="2"/>
            <w:vMerge/>
          </w:tcPr>
          <w:p w:rsidR="00D2117F" w:rsidRPr="00AE1627" w:rsidRDefault="00D2117F">
            <w:pPr>
              <w:pStyle w:val="ConsPlusNormal"/>
              <w:rPr>
                <w:rFonts w:ascii="Times New Roman" w:hAnsi="Times New Roman" w:cs="Times New Roman"/>
              </w:rPr>
            </w:pPr>
          </w:p>
        </w:tc>
        <w:tc>
          <w:tcPr>
            <w:tcW w:w="1474" w:type="dxa"/>
          </w:tcPr>
          <w:p w:rsidR="00D2117F" w:rsidRPr="00AE1627" w:rsidRDefault="00D2117F">
            <w:pPr>
              <w:pStyle w:val="ConsPlusNormal"/>
              <w:jc w:val="center"/>
              <w:rPr>
                <w:rFonts w:ascii="Times New Roman" w:hAnsi="Times New Roman" w:cs="Times New Roman"/>
              </w:rPr>
            </w:pPr>
            <w:r w:rsidRPr="00AE1627">
              <w:rPr>
                <w:rFonts w:ascii="Times New Roman" w:hAnsi="Times New Roman" w:cs="Times New Roman"/>
              </w:rPr>
              <w:t xml:space="preserve">Конструкции навесов </w:t>
            </w:r>
            <w:hyperlink w:anchor="P3519">
              <w:r w:rsidRPr="00AE1627">
                <w:rPr>
                  <w:rFonts w:ascii="Times New Roman" w:hAnsi="Times New Roman" w:cs="Times New Roman"/>
                </w:rPr>
                <w:t>&lt;4&gt;</w:t>
              </w:r>
            </w:hyperlink>
          </w:p>
        </w:tc>
        <w:tc>
          <w:tcPr>
            <w:tcW w:w="1474" w:type="dxa"/>
          </w:tcPr>
          <w:p w:rsidR="00D2117F" w:rsidRPr="00AE1627" w:rsidRDefault="00D2117F">
            <w:pPr>
              <w:pStyle w:val="ConsPlusNormal"/>
              <w:jc w:val="center"/>
              <w:rPr>
                <w:rFonts w:ascii="Times New Roman" w:hAnsi="Times New Roman" w:cs="Times New Roman"/>
              </w:rPr>
            </w:pPr>
            <w:r w:rsidRPr="00AE1627">
              <w:rPr>
                <w:rFonts w:ascii="Times New Roman" w:hAnsi="Times New Roman" w:cs="Times New Roman"/>
              </w:rPr>
              <w:t xml:space="preserve">Технологический настил </w:t>
            </w:r>
            <w:hyperlink w:anchor="P3519">
              <w:r w:rsidRPr="00AE1627">
                <w:rPr>
                  <w:rFonts w:ascii="Times New Roman" w:hAnsi="Times New Roman" w:cs="Times New Roman"/>
                </w:rPr>
                <w:t>&lt;4&gt;</w:t>
              </w:r>
            </w:hyperlink>
          </w:p>
        </w:tc>
        <w:tc>
          <w:tcPr>
            <w:tcW w:w="1474" w:type="dxa"/>
          </w:tcPr>
          <w:p w:rsidR="00D2117F" w:rsidRPr="00AE1627" w:rsidRDefault="00D2117F">
            <w:pPr>
              <w:pStyle w:val="ConsPlusNormal"/>
              <w:jc w:val="center"/>
              <w:rPr>
                <w:rFonts w:ascii="Times New Roman" w:hAnsi="Times New Roman" w:cs="Times New Roman"/>
              </w:rPr>
            </w:pPr>
            <w:r w:rsidRPr="00AE1627">
              <w:rPr>
                <w:rFonts w:ascii="Times New Roman" w:hAnsi="Times New Roman" w:cs="Times New Roman"/>
              </w:rPr>
              <w:t xml:space="preserve">Текстиль навесов </w:t>
            </w:r>
            <w:hyperlink w:anchor="P3516">
              <w:r w:rsidRPr="00AE1627">
                <w:rPr>
                  <w:rFonts w:ascii="Times New Roman" w:hAnsi="Times New Roman" w:cs="Times New Roman"/>
                </w:rPr>
                <w:t>&lt;1&gt;</w:t>
              </w:r>
            </w:hyperlink>
          </w:p>
        </w:tc>
        <w:tc>
          <w:tcPr>
            <w:tcW w:w="1478" w:type="dxa"/>
          </w:tcPr>
          <w:p w:rsidR="00D2117F" w:rsidRPr="00AE1627" w:rsidRDefault="00D2117F">
            <w:pPr>
              <w:pStyle w:val="ConsPlusNormal"/>
              <w:jc w:val="center"/>
              <w:rPr>
                <w:rFonts w:ascii="Times New Roman" w:hAnsi="Times New Roman" w:cs="Times New Roman"/>
              </w:rPr>
            </w:pPr>
            <w:r w:rsidRPr="00AE1627">
              <w:rPr>
                <w:rFonts w:ascii="Times New Roman" w:hAnsi="Times New Roman" w:cs="Times New Roman"/>
              </w:rPr>
              <w:t xml:space="preserve">Ограждение </w:t>
            </w:r>
            <w:hyperlink w:anchor="P3519">
              <w:r w:rsidRPr="00AE1627">
                <w:rPr>
                  <w:rFonts w:ascii="Times New Roman" w:hAnsi="Times New Roman" w:cs="Times New Roman"/>
                </w:rPr>
                <w:t>&lt;4&gt;</w:t>
              </w:r>
            </w:hyperlink>
          </w:p>
        </w:tc>
        <w:tc>
          <w:tcPr>
            <w:tcW w:w="1474" w:type="dxa"/>
          </w:tcPr>
          <w:p w:rsidR="00D2117F" w:rsidRPr="00AE1627" w:rsidRDefault="00D2117F">
            <w:pPr>
              <w:pStyle w:val="ConsPlusNormal"/>
              <w:jc w:val="center"/>
              <w:rPr>
                <w:rFonts w:ascii="Times New Roman" w:hAnsi="Times New Roman" w:cs="Times New Roman"/>
              </w:rPr>
            </w:pPr>
            <w:r w:rsidRPr="00AE1627">
              <w:rPr>
                <w:rFonts w:ascii="Times New Roman" w:hAnsi="Times New Roman" w:cs="Times New Roman"/>
              </w:rPr>
              <w:t xml:space="preserve">Контейнеры озеленения </w:t>
            </w:r>
            <w:hyperlink w:anchor="P3519">
              <w:r w:rsidRPr="00AE1627">
                <w:rPr>
                  <w:rFonts w:ascii="Times New Roman" w:hAnsi="Times New Roman" w:cs="Times New Roman"/>
                </w:rPr>
                <w:t>&lt;4&gt;</w:t>
              </w:r>
            </w:hyperlink>
          </w:p>
        </w:tc>
        <w:tc>
          <w:tcPr>
            <w:tcW w:w="2041" w:type="dxa"/>
          </w:tcPr>
          <w:p w:rsidR="00D2117F" w:rsidRPr="00AE1627" w:rsidRDefault="00D2117F">
            <w:pPr>
              <w:pStyle w:val="ConsPlusNormal"/>
              <w:jc w:val="center"/>
              <w:rPr>
                <w:rFonts w:ascii="Times New Roman" w:hAnsi="Times New Roman" w:cs="Times New Roman"/>
              </w:rPr>
            </w:pPr>
            <w:r w:rsidRPr="00AE1627">
              <w:rPr>
                <w:rFonts w:ascii="Times New Roman" w:hAnsi="Times New Roman" w:cs="Times New Roman"/>
              </w:rPr>
              <w:t>Текстиль навесов, штор, занавесов, вертикальных маркиз.экранов</w:t>
            </w:r>
            <w:hyperlink w:anchor="P3517">
              <w:r w:rsidRPr="00AE1627">
                <w:rPr>
                  <w:rFonts w:ascii="Times New Roman" w:hAnsi="Times New Roman" w:cs="Times New Roman"/>
                </w:rPr>
                <w:t>&lt;2&gt;</w:t>
              </w:r>
            </w:hyperlink>
          </w:p>
        </w:tc>
        <w:tc>
          <w:tcPr>
            <w:tcW w:w="1757" w:type="dxa"/>
          </w:tcPr>
          <w:p w:rsidR="00D2117F" w:rsidRPr="00AE1627" w:rsidRDefault="00D2117F">
            <w:pPr>
              <w:pStyle w:val="ConsPlusNormal"/>
              <w:jc w:val="center"/>
              <w:rPr>
                <w:rFonts w:ascii="Times New Roman" w:hAnsi="Times New Roman" w:cs="Times New Roman"/>
              </w:rPr>
            </w:pPr>
            <w:r w:rsidRPr="00AE1627">
              <w:rPr>
                <w:rFonts w:ascii="Times New Roman" w:hAnsi="Times New Roman" w:cs="Times New Roman"/>
              </w:rPr>
              <w:t xml:space="preserve">Мебель, декор мебели </w:t>
            </w:r>
            <w:hyperlink w:anchor="P3520">
              <w:r w:rsidRPr="00AE1627">
                <w:rPr>
                  <w:rFonts w:ascii="Times New Roman" w:hAnsi="Times New Roman" w:cs="Times New Roman"/>
                </w:rPr>
                <w:t>&lt;5&gt;</w:t>
              </w:r>
            </w:hyperlink>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1</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Неоновый, флюоресцентный</w:t>
            </w:r>
            <w:r w:rsidR="008F3008" w:rsidRPr="00AE1627">
              <w:rPr>
                <w:rFonts w:ascii="Times New Roman" w:hAnsi="Times New Roman" w:cs="Times New Roman"/>
              </w:rPr>
              <w:t>«</w:t>
            </w:r>
            <w:r w:rsidRPr="00AE1627">
              <w:rPr>
                <w:rFonts w:ascii="Times New Roman" w:hAnsi="Times New Roman" w:cs="Times New Roman"/>
              </w:rPr>
              <w:t>ц/цс</w:t>
            </w:r>
            <w:r w:rsidR="008F3008" w:rsidRPr="00AE1627">
              <w:rPr>
                <w:rFonts w:ascii="Times New Roman" w:hAnsi="Times New Roman" w:cs="Times New Roman"/>
              </w:rPr>
              <w:t>»</w:t>
            </w:r>
          </w:p>
        </w:tc>
        <w:tc>
          <w:tcPr>
            <w:tcW w:w="1474"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w:t>
            </w:r>
            <w:r w:rsidRPr="00AE1627">
              <w:rPr>
                <w:rFonts w:ascii="Times New Roman" w:hAnsi="Times New Roman" w:cs="Times New Roman"/>
              </w:rPr>
              <w:t>»</w:t>
            </w:r>
          </w:p>
        </w:tc>
        <w:tc>
          <w:tcPr>
            <w:tcW w:w="1474"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w:t>
            </w:r>
            <w:r w:rsidRPr="00AE1627">
              <w:rPr>
                <w:rFonts w:ascii="Times New Roman" w:hAnsi="Times New Roman" w:cs="Times New Roman"/>
              </w:rPr>
              <w:t>»</w:t>
            </w:r>
          </w:p>
        </w:tc>
        <w:tc>
          <w:tcPr>
            <w:tcW w:w="1474"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w:t>
            </w:r>
            <w:r w:rsidRPr="00AE1627">
              <w:rPr>
                <w:rFonts w:ascii="Times New Roman" w:hAnsi="Times New Roman" w:cs="Times New Roman"/>
              </w:rPr>
              <w:t>»</w:t>
            </w:r>
          </w:p>
        </w:tc>
        <w:tc>
          <w:tcPr>
            <w:tcW w:w="1478"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w:t>
            </w:r>
            <w:r w:rsidRPr="00AE1627">
              <w:rPr>
                <w:rFonts w:ascii="Times New Roman" w:hAnsi="Times New Roman" w:cs="Times New Roman"/>
              </w:rPr>
              <w:t>»</w:t>
            </w:r>
          </w:p>
        </w:tc>
        <w:tc>
          <w:tcPr>
            <w:tcW w:w="1474"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w:t>
            </w:r>
            <w:r w:rsidRPr="00AE1627">
              <w:rPr>
                <w:rFonts w:ascii="Times New Roman" w:hAnsi="Times New Roman" w:cs="Times New Roman"/>
              </w:rPr>
              <w:t>»</w:t>
            </w:r>
          </w:p>
        </w:tc>
        <w:tc>
          <w:tcPr>
            <w:tcW w:w="2041"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w:t>
            </w:r>
            <w:r w:rsidRPr="00AE1627">
              <w:rPr>
                <w:rFonts w:ascii="Times New Roman" w:hAnsi="Times New Roman" w:cs="Times New Roman"/>
              </w:rPr>
              <w:t>»</w:t>
            </w:r>
          </w:p>
        </w:tc>
        <w:tc>
          <w:tcPr>
            <w:tcW w:w="1757" w:type="dxa"/>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w:t>
            </w:r>
            <w:r w:rsidRPr="00AE1627">
              <w:rPr>
                <w:rFonts w:ascii="Times New Roman" w:hAnsi="Times New Roman" w:cs="Times New Roman"/>
              </w:rPr>
              <w:t>»</w:t>
            </w: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2</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5 и более цветов </w:t>
            </w:r>
            <w:r w:rsidR="008F3008" w:rsidRPr="00AE1627">
              <w:rPr>
                <w:rFonts w:ascii="Times New Roman" w:hAnsi="Times New Roman" w:cs="Times New Roman"/>
              </w:rPr>
              <w:t>«</w:t>
            </w:r>
            <w:r w:rsidRPr="00AE1627">
              <w:rPr>
                <w:rFonts w:ascii="Times New Roman" w:hAnsi="Times New Roman" w:cs="Times New Roman"/>
              </w:rPr>
              <w:t>ц/цс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Да</w:t>
            </w:r>
            <w:r w:rsidRPr="00AE1627">
              <w:rPr>
                <w:rFonts w:ascii="Times New Roman" w:hAnsi="Times New Roman" w:cs="Times New Roman"/>
              </w:rPr>
              <w:t>»</w:t>
            </w: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3</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Фиолетовый </w:t>
            </w:r>
            <w:r w:rsidR="008F3008" w:rsidRPr="00AE1627">
              <w:rPr>
                <w:rFonts w:ascii="Times New Roman" w:hAnsi="Times New Roman" w:cs="Times New Roman"/>
              </w:rPr>
              <w:t>«</w:t>
            </w:r>
            <w:r w:rsidRPr="00AE1627">
              <w:rPr>
                <w:rFonts w:ascii="Times New Roman" w:hAnsi="Times New Roman" w:cs="Times New Roman"/>
              </w:rPr>
              <w:t>ц/цс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4</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Черный - желтый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5</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Красный - зеленый </w:t>
            </w:r>
            <w:r w:rsidR="008F3008" w:rsidRPr="00AE1627">
              <w:rPr>
                <w:rFonts w:ascii="Times New Roman" w:hAnsi="Times New Roman" w:cs="Times New Roman"/>
              </w:rPr>
              <w:lastRenderedPageBreak/>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val="restart"/>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D2117F">
            <w:pPr>
              <w:pStyle w:val="ConsPlusNormal"/>
              <w:rPr>
                <w:rFonts w:ascii="Times New Roman" w:hAnsi="Times New Roman" w:cs="Times New Roman"/>
              </w:rPr>
            </w:pPr>
          </w:p>
        </w:tc>
        <w:tc>
          <w:tcPr>
            <w:tcW w:w="1478" w:type="dxa"/>
            <w:vMerge w:val="restart"/>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D2117F">
            <w:pPr>
              <w:pStyle w:val="ConsPlusNormal"/>
              <w:rPr>
                <w:rFonts w:ascii="Times New Roman" w:hAnsi="Times New Roman" w:cs="Times New Roman"/>
              </w:rPr>
            </w:pPr>
          </w:p>
        </w:tc>
        <w:tc>
          <w:tcPr>
            <w:tcW w:w="2041" w:type="dxa"/>
            <w:vMerge w:val="restart"/>
          </w:tcPr>
          <w:p w:rsidR="00D2117F" w:rsidRPr="00AE1627" w:rsidRDefault="00D2117F">
            <w:pPr>
              <w:pStyle w:val="ConsPlusNormal"/>
              <w:rPr>
                <w:rFonts w:ascii="Times New Roman" w:hAnsi="Times New Roman" w:cs="Times New Roman"/>
              </w:rPr>
            </w:pPr>
          </w:p>
        </w:tc>
        <w:tc>
          <w:tcPr>
            <w:tcW w:w="1757" w:type="dxa"/>
            <w:vMerge w:val="restart"/>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lastRenderedPageBreak/>
              <w:t>6</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Оранжевый - синий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7</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Розовый - зеленый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8</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Оранжевый - голубой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9</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Желтый - синий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10</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Черный - белый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11</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Белый - синий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12</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Белый - красный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13</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Красный - желтый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14</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Синий - красный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15</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Голубой - красный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16</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Черный - красный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17</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Черный - оранжевый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p>
        </w:tc>
        <w:tc>
          <w:tcPr>
            <w:tcW w:w="1474" w:type="dxa"/>
            <w:vMerge w:val="restart"/>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D2117F">
            <w:pPr>
              <w:pStyle w:val="ConsPlusNormal"/>
              <w:rPr>
                <w:rFonts w:ascii="Times New Roman" w:hAnsi="Times New Roman" w:cs="Times New Roman"/>
              </w:rPr>
            </w:pPr>
          </w:p>
        </w:tc>
        <w:tc>
          <w:tcPr>
            <w:tcW w:w="1478" w:type="dxa"/>
            <w:vMerge w:val="restart"/>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D2117F">
            <w:pPr>
              <w:pStyle w:val="ConsPlusNormal"/>
              <w:rPr>
                <w:rFonts w:ascii="Times New Roman" w:hAnsi="Times New Roman" w:cs="Times New Roman"/>
              </w:rPr>
            </w:pPr>
          </w:p>
        </w:tc>
        <w:tc>
          <w:tcPr>
            <w:tcW w:w="2041" w:type="dxa"/>
            <w:vMerge w:val="restart"/>
          </w:tcPr>
          <w:p w:rsidR="00D2117F" w:rsidRPr="00AE1627" w:rsidRDefault="00D2117F">
            <w:pPr>
              <w:pStyle w:val="ConsPlusNormal"/>
              <w:rPr>
                <w:rFonts w:ascii="Times New Roman" w:hAnsi="Times New Roman" w:cs="Times New Roman"/>
              </w:rPr>
            </w:pPr>
          </w:p>
        </w:tc>
        <w:tc>
          <w:tcPr>
            <w:tcW w:w="1757" w:type="dxa"/>
            <w:vMerge w:val="restart"/>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lastRenderedPageBreak/>
              <w:t>18</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Черный - синий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19</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Черный - голубой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20</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Черный - розовый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21</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Черный - зеленый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22</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Желтый - оранжевый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23</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Розовый - желтый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24</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Голубой - розовый</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25</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Красный - оранжевый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p>
        </w:tc>
        <w:tc>
          <w:tcPr>
            <w:tcW w:w="1474" w:type="dxa"/>
            <w:vMerge w:val="restart"/>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D2117F">
            <w:pPr>
              <w:pStyle w:val="ConsPlusNormal"/>
              <w:rPr>
                <w:rFonts w:ascii="Times New Roman" w:hAnsi="Times New Roman" w:cs="Times New Roman"/>
              </w:rPr>
            </w:pPr>
          </w:p>
        </w:tc>
        <w:tc>
          <w:tcPr>
            <w:tcW w:w="1478" w:type="dxa"/>
            <w:vMerge w:val="restart"/>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D2117F">
            <w:pPr>
              <w:pStyle w:val="ConsPlusNormal"/>
              <w:rPr>
                <w:rFonts w:ascii="Times New Roman" w:hAnsi="Times New Roman" w:cs="Times New Roman"/>
              </w:rPr>
            </w:pPr>
          </w:p>
        </w:tc>
        <w:tc>
          <w:tcPr>
            <w:tcW w:w="2041" w:type="dxa"/>
            <w:vMerge w:val="restart"/>
          </w:tcPr>
          <w:p w:rsidR="00D2117F" w:rsidRPr="00AE1627" w:rsidRDefault="00D2117F">
            <w:pPr>
              <w:pStyle w:val="ConsPlusNormal"/>
              <w:rPr>
                <w:rFonts w:ascii="Times New Roman" w:hAnsi="Times New Roman" w:cs="Times New Roman"/>
              </w:rPr>
            </w:pPr>
          </w:p>
        </w:tc>
        <w:tc>
          <w:tcPr>
            <w:tcW w:w="1757" w:type="dxa"/>
            <w:vMerge w:val="restart"/>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26</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Синий - голубой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27</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Синий - зеленый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28</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Голубой - зеленый </w:t>
            </w:r>
            <w:r w:rsidR="008F3008" w:rsidRPr="00AE1627">
              <w:rPr>
                <w:rFonts w:ascii="Times New Roman" w:hAnsi="Times New Roman" w:cs="Times New Roman"/>
              </w:rPr>
              <w:t>«</w:t>
            </w:r>
            <w:r w:rsidRPr="00AE1627">
              <w:rPr>
                <w:rFonts w:ascii="Times New Roman" w:hAnsi="Times New Roman" w:cs="Times New Roman"/>
              </w:rPr>
              <w:t>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29</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Золотой </w:t>
            </w:r>
            <w:r w:rsidR="008F3008" w:rsidRPr="00AE1627">
              <w:rPr>
                <w:rFonts w:ascii="Times New Roman" w:hAnsi="Times New Roman" w:cs="Times New Roman"/>
              </w:rPr>
              <w:t>«</w:t>
            </w:r>
            <w:r w:rsidRPr="00AE1627">
              <w:rPr>
                <w:rFonts w:ascii="Times New Roman" w:hAnsi="Times New Roman" w:cs="Times New Roman"/>
              </w:rPr>
              <w:t>ц</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val="restart"/>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D2117F">
            <w:pPr>
              <w:pStyle w:val="ConsPlusNormal"/>
              <w:rPr>
                <w:rFonts w:ascii="Times New Roman" w:hAnsi="Times New Roman" w:cs="Times New Roman"/>
              </w:rPr>
            </w:pPr>
          </w:p>
        </w:tc>
        <w:tc>
          <w:tcPr>
            <w:tcW w:w="1478" w:type="dxa"/>
            <w:vMerge w:val="restart"/>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D2117F">
            <w:pPr>
              <w:pStyle w:val="ConsPlusNormal"/>
              <w:rPr>
                <w:rFonts w:ascii="Times New Roman" w:hAnsi="Times New Roman" w:cs="Times New Roman"/>
              </w:rPr>
            </w:pPr>
          </w:p>
        </w:tc>
        <w:tc>
          <w:tcPr>
            <w:tcW w:w="2041" w:type="dxa"/>
            <w:vMerge w:val="restart"/>
          </w:tcPr>
          <w:p w:rsidR="00D2117F" w:rsidRPr="00AE1627" w:rsidRDefault="00D2117F">
            <w:pPr>
              <w:pStyle w:val="ConsPlusNormal"/>
              <w:rPr>
                <w:rFonts w:ascii="Times New Roman" w:hAnsi="Times New Roman" w:cs="Times New Roman"/>
              </w:rPr>
            </w:pPr>
          </w:p>
        </w:tc>
        <w:tc>
          <w:tcPr>
            <w:tcW w:w="1757" w:type="dxa"/>
            <w:vMerge w:val="restart"/>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30</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Оранжевый </w:t>
            </w:r>
            <w:r w:rsidR="008F3008" w:rsidRPr="00AE1627">
              <w:rPr>
                <w:rFonts w:ascii="Times New Roman" w:hAnsi="Times New Roman" w:cs="Times New Roman"/>
              </w:rPr>
              <w:t>«</w:t>
            </w:r>
            <w:r w:rsidRPr="00AE1627">
              <w:rPr>
                <w:rFonts w:ascii="Times New Roman" w:hAnsi="Times New Roman" w:cs="Times New Roman"/>
              </w:rPr>
              <w:t>ц</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31</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Синий </w:t>
            </w:r>
            <w:r w:rsidR="008F3008" w:rsidRPr="00AE1627">
              <w:rPr>
                <w:rFonts w:ascii="Times New Roman" w:hAnsi="Times New Roman" w:cs="Times New Roman"/>
              </w:rPr>
              <w:t>«</w:t>
            </w:r>
            <w:r w:rsidRPr="00AE1627">
              <w:rPr>
                <w:rFonts w:ascii="Times New Roman" w:hAnsi="Times New Roman" w:cs="Times New Roman"/>
              </w:rPr>
              <w:t>ц</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lastRenderedPageBreak/>
              <w:t>32</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Красный </w:t>
            </w:r>
            <w:r w:rsidR="008F3008" w:rsidRPr="00AE1627">
              <w:rPr>
                <w:rFonts w:ascii="Times New Roman" w:hAnsi="Times New Roman" w:cs="Times New Roman"/>
              </w:rPr>
              <w:t>«</w:t>
            </w:r>
            <w:r w:rsidRPr="00AE1627">
              <w:rPr>
                <w:rFonts w:ascii="Times New Roman" w:hAnsi="Times New Roman" w:cs="Times New Roman"/>
              </w:rPr>
              <w:t>ц</w:t>
            </w:r>
            <w:r w:rsidR="008F3008" w:rsidRPr="00AE1627">
              <w:rPr>
                <w:rFonts w:ascii="Times New Roman" w:hAnsi="Times New Roman" w:cs="Times New Roman"/>
              </w:rPr>
              <w:t>»</w:t>
            </w:r>
            <w:hyperlink w:anchor="P3517">
              <w:r w:rsidRPr="00AE1627">
                <w:rPr>
                  <w:rFonts w:ascii="Times New Roman" w:hAnsi="Times New Roman" w:cs="Times New Roman"/>
                </w:rPr>
                <w:t>&lt;2&gt;</w:t>
              </w:r>
            </w:hyperlink>
            <w:r w:rsidRPr="00AE1627">
              <w:rPr>
                <w:rFonts w:ascii="Times New Roman" w:hAnsi="Times New Roman" w:cs="Times New Roman"/>
              </w:rPr>
              <w:t xml:space="preserve">, </w:t>
            </w:r>
            <w:hyperlink w:anchor="P3520">
              <w:r w:rsidRPr="00AE1627">
                <w:rPr>
                  <w:rFonts w:ascii="Times New Roman" w:hAnsi="Times New Roman" w:cs="Times New Roman"/>
                </w:rPr>
                <w:t>&lt;5&gt;</w:t>
              </w:r>
            </w:hyperlink>
          </w:p>
        </w:tc>
        <w:tc>
          <w:tcPr>
            <w:tcW w:w="1474"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Нет-п</w:t>
            </w:r>
            <w:r w:rsidRPr="00AE1627">
              <w:rPr>
                <w:rFonts w:ascii="Times New Roman" w:hAnsi="Times New Roman" w:cs="Times New Roman"/>
              </w:rPr>
              <w:t>»</w:t>
            </w:r>
          </w:p>
        </w:tc>
        <w:tc>
          <w:tcPr>
            <w:tcW w:w="1474"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Нет-п</w:t>
            </w:r>
            <w:r w:rsidRPr="00AE1627">
              <w:rPr>
                <w:rFonts w:ascii="Times New Roman" w:hAnsi="Times New Roman" w:cs="Times New Roman"/>
              </w:rPr>
              <w:t>»</w:t>
            </w:r>
          </w:p>
        </w:tc>
        <w:tc>
          <w:tcPr>
            <w:tcW w:w="1474" w:type="dxa"/>
            <w:vMerge/>
          </w:tcPr>
          <w:p w:rsidR="00D2117F" w:rsidRPr="00AE1627" w:rsidRDefault="00D2117F">
            <w:pPr>
              <w:pStyle w:val="ConsPlusNormal"/>
              <w:rPr>
                <w:rFonts w:ascii="Times New Roman" w:hAnsi="Times New Roman" w:cs="Times New Roman"/>
              </w:rPr>
            </w:pPr>
          </w:p>
        </w:tc>
        <w:tc>
          <w:tcPr>
            <w:tcW w:w="1478"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Нет-п</w:t>
            </w:r>
            <w:r w:rsidRPr="00AE1627">
              <w:rPr>
                <w:rFonts w:ascii="Times New Roman" w:hAnsi="Times New Roman" w:cs="Times New Roman"/>
              </w:rPr>
              <w:t>»</w:t>
            </w:r>
          </w:p>
        </w:tc>
        <w:tc>
          <w:tcPr>
            <w:tcW w:w="1474"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Нет-п</w:t>
            </w:r>
            <w:r w:rsidRPr="00AE1627">
              <w:rPr>
                <w:rFonts w:ascii="Times New Roman" w:hAnsi="Times New Roman" w:cs="Times New Roman"/>
              </w:rPr>
              <w:t>»</w:t>
            </w:r>
          </w:p>
        </w:tc>
        <w:tc>
          <w:tcPr>
            <w:tcW w:w="2041"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Нет-п</w:t>
            </w:r>
            <w:r w:rsidRPr="00AE1627">
              <w:rPr>
                <w:rFonts w:ascii="Times New Roman" w:hAnsi="Times New Roman" w:cs="Times New Roman"/>
              </w:rPr>
              <w:t>»</w:t>
            </w: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33</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Желтый </w:t>
            </w:r>
            <w:r w:rsidR="008F3008" w:rsidRPr="00AE1627">
              <w:rPr>
                <w:rFonts w:ascii="Times New Roman" w:hAnsi="Times New Roman" w:cs="Times New Roman"/>
              </w:rPr>
              <w:t>«</w:t>
            </w:r>
            <w:r w:rsidRPr="00AE1627">
              <w:rPr>
                <w:rFonts w:ascii="Times New Roman" w:hAnsi="Times New Roman" w:cs="Times New Roman"/>
              </w:rPr>
              <w:t>ц</w:t>
            </w:r>
            <w:r w:rsidR="008F3008" w:rsidRPr="00AE1627">
              <w:rPr>
                <w:rFonts w:ascii="Times New Roman" w:hAnsi="Times New Roman" w:cs="Times New Roman"/>
              </w:rPr>
              <w:t>»</w:t>
            </w:r>
            <w:hyperlink w:anchor="P3517">
              <w:r w:rsidRPr="00AE1627">
                <w:rPr>
                  <w:rFonts w:ascii="Times New Roman" w:hAnsi="Times New Roman" w:cs="Times New Roman"/>
                </w:rPr>
                <w:t>&lt;2&gt;</w:t>
              </w:r>
            </w:hyperlink>
            <w:r w:rsidRPr="00AE1627">
              <w:rPr>
                <w:rFonts w:ascii="Times New Roman" w:hAnsi="Times New Roman" w:cs="Times New Roman"/>
              </w:rPr>
              <w:t xml:space="preserve">, </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34</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Голубой </w:t>
            </w:r>
            <w:r w:rsidR="008F3008" w:rsidRPr="00AE1627">
              <w:rPr>
                <w:rFonts w:ascii="Times New Roman" w:hAnsi="Times New Roman" w:cs="Times New Roman"/>
              </w:rPr>
              <w:t>«</w:t>
            </w:r>
            <w:r w:rsidRPr="00AE1627">
              <w:rPr>
                <w:rFonts w:ascii="Times New Roman" w:hAnsi="Times New Roman" w:cs="Times New Roman"/>
              </w:rPr>
              <w:t>ц</w:t>
            </w:r>
            <w:r w:rsidR="008F3008" w:rsidRPr="00AE1627">
              <w:rPr>
                <w:rFonts w:ascii="Times New Roman" w:hAnsi="Times New Roman" w:cs="Times New Roman"/>
              </w:rPr>
              <w:t>»</w:t>
            </w:r>
            <w:hyperlink w:anchor="P3517">
              <w:r w:rsidRPr="00AE1627">
                <w:rPr>
                  <w:rFonts w:ascii="Times New Roman" w:hAnsi="Times New Roman" w:cs="Times New Roman"/>
                </w:rPr>
                <w:t>&lt;2&gt;</w:t>
              </w:r>
            </w:hyperlink>
            <w:r w:rsidRPr="00AE1627">
              <w:rPr>
                <w:rFonts w:ascii="Times New Roman" w:hAnsi="Times New Roman" w:cs="Times New Roman"/>
              </w:rPr>
              <w:t xml:space="preserve">, </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35</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Розовый </w:t>
            </w:r>
            <w:r w:rsidR="008F3008" w:rsidRPr="00AE1627">
              <w:rPr>
                <w:rFonts w:ascii="Times New Roman" w:hAnsi="Times New Roman" w:cs="Times New Roman"/>
              </w:rPr>
              <w:t>«</w:t>
            </w:r>
            <w:r w:rsidRPr="00AE1627">
              <w:rPr>
                <w:rFonts w:ascii="Times New Roman" w:hAnsi="Times New Roman" w:cs="Times New Roman"/>
              </w:rPr>
              <w:t>ц</w:t>
            </w:r>
            <w:r w:rsidR="008F3008" w:rsidRPr="00AE1627">
              <w:rPr>
                <w:rFonts w:ascii="Times New Roman" w:hAnsi="Times New Roman" w:cs="Times New Roman"/>
              </w:rPr>
              <w:t>»</w:t>
            </w:r>
            <w:hyperlink w:anchor="P3517">
              <w:r w:rsidRPr="00AE1627">
                <w:rPr>
                  <w:rFonts w:ascii="Times New Roman" w:hAnsi="Times New Roman" w:cs="Times New Roman"/>
                </w:rPr>
                <w:t>&lt;2&gt;</w:t>
              </w:r>
            </w:hyperlink>
            <w:r w:rsidRPr="00AE1627">
              <w:rPr>
                <w:rFonts w:ascii="Times New Roman" w:hAnsi="Times New Roman" w:cs="Times New Roman"/>
              </w:rPr>
              <w:t xml:space="preserve">, </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36</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Зеленый </w:t>
            </w:r>
            <w:r w:rsidR="008F3008" w:rsidRPr="00AE1627">
              <w:rPr>
                <w:rFonts w:ascii="Times New Roman" w:hAnsi="Times New Roman" w:cs="Times New Roman"/>
              </w:rPr>
              <w:t>«</w:t>
            </w:r>
            <w:r w:rsidRPr="00AE1627">
              <w:rPr>
                <w:rFonts w:ascii="Times New Roman" w:hAnsi="Times New Roman" w:cs="Times New Roman"/>
              </w:rPr>
              <w:t>ц/цс</w:t>
            </w:r>
            <w:r w:rsidR="008F3008" w:rsidRPr="00AE1627">
              <w:rPr>
                <w:rFonts w:ascii="Times New Roman" w:hAnsi="Times New Roman" w:cs="Times New Roman"/>
              </w:rPr>
              <w:t>»</w:t>
            </w:r>
            <w:hyperlink w:anchor="P3517">
              <w:r w:rsidRPr="00AE1627">
                <w:rPr>
                  <w:rFonts w:ascii="Times New Roman" w:hAnsi="Times New Roman" w:cs="Times New Roman"/>
                </w:rPr>
                <w:t>&lt;2&gt;</w:t>
              </w:r>
            </w:hyperlink>
            <w:r w:rsidRPr="00AE1627">
              <w:rPr>
                <w:rFonts w:ascii="Times New Roman" w:hAnsi="Times New Roman" w:cs="Times New Roman"/>
              </w:rPr>
              <w:t xml:space="preserve">, </w:t>
            </w:r>
            <w:hyperlink w:anchor="P3519">
              <w:r w:rsidRPr="00AE1627">
                <w:rPr>
                  <w:rFonts w:ascii="Times New Roman" w:hAnsi="Times New Roman" w:cs="Times New Roman"/>
                </w:rPr>
                <w:t>&lt;4&gt;</w:t>
              </w:r>
            </w:hyperlink>
            <w:r w:rsidRPr="00AE1627">
              <w:rPr>
                <w:rFonts w:ascii="Times New Roman" w:hAnsi="Times New Roman" w:cs="Times New Roman"/>
              </w:rPr>
              <w:t xml:space="preserve">, </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Да</w:t>
            </w:r>
            <w:r w:rsidRPr="00AE1627">
              <w:rPr>
                <w:rFonts w:ascii="Times New Roman" w:hAnsi="Times New Roman" w:cs="Times New Roman"/>
              </w:rPr>
              <w:t>»</w:t>
            </w: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37</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Черный </w:t>
            </w:r>
            <w:r w:rsidR="008F3008" w:rsidRPr="00AE1627">
              <w:rPr>
                <w:rFonts w:ascii="Times New Roman" w:hAnsi="Times New Roman" w:cs="Times New Roman"/>
              </w:rPr>
              <w:t>«</w:t>
            </w:r>
            <w:r w:rsidRPr="00AE1627">
              <w:rPr>
                <w:rFonts w:ascii="Times New Roman" w:hAnsi="Times New Roman" w:cs="Times New Roman"/>
              </w:rPr>
              <w:t>ц/цс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Да</w:t>
            </w:r>
            <w:r w:rsidRPr="00AE1627">
              <w:rPr>
                <w:rFonts w:ascii="Times New Roman" w:hAnsi="Times New Roman" w:cs="Times New Roman"/>
              </w:rPr>
              <w:t>»</w:t>
            </w:r>
          </w:p>
        </w:tc>
        <w:tc>
          <w:tcPr>
            <w:tcW w:w="1474"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Да</w:t>
            </w:r>
            <w:r w:rsidRPr="00AE1627">
              <w:rPr>
                <w:rFonts w:ascii="Times New Roman" w:hAnsi="Times New Roman" w:cs="Times New Roman"/>
              </w:rPr>
              <w:t>»</w:t>
            </w:r>
          </w:p>
        </w:tc>
        <w:tc>
          <w:tcPr>
            <w:tcW w:w="1474" w:type="dxa"/>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w:t>
            </w:r>
            <w:r w:rsidRPr="00AE1627">
              <w:rPr>
                <w:rFonts w:ascii="Times New Roman" w:hAnsi="Times New Roman" w:cs="Times New Roman"/>
              </w:rPr>
              <w:t>»</w:t>
            </w:r>
          </w:p>
        </w:tc>
        <w:tc>
          <w:tcPr>
            <w:tcW w:w="1478"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Да</w:t>
            </w:r>
            <w:r w:rsidRPr="00AE1627">
              <w:rPr>
                <w:rFonts w:ascii="Times New Roman" w:hAnsi="Times New Roman" w:cs="Times New Roman"/>
              </w:rPr>
              <w:t>»</w:t>
            </w:r>
          </w:p>
        </w:tc>
        <w:tc>
          <w:tcPr>
            <w:tcW w:w="1474"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Да</w:t>
            </w:r>
            <w:r w:rsidRPr="00AE1627">
              <w:rPr>
                <w:rFonts w:ascii="Times New Roman" w:hAnsi="Times New Roman" w:cs="Times New Roman"/>
              </w:rPr>
              <w:t>»</w:t>
            </w:r>
          </w:p>
        </w:tc>
        <w:tc>
          <w:tcPr>
            <w:tcW w:w="2041" w:type="dxa"/>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w:t>
            </w:r>
            <w:r w:rsidRPr="00AE1627">
              <w:rPr>
                <w:rFonts w:ascii="Times New Roman" w:hAnsi="Times New Roman" w:cs="Times New Roman"/>
              </w:rPr>
              <w:t>»</w:t>
            </w: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38</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Серый </w:t>
            </w:r>
            <w:r w:rsidR="008F3008" w:rsidRPr="00AE1627">
              <w:rPr>
                <w:rFonts w:ascii="Times New Roman" w:hAnsi="Times New Roman" w:cs="Times New Roman"/>
              </w:rPr>
              <w:t>«</w:t>
            </w:r>
            <w:r w:rsidRPr="00AE1627">
              <w:rPr>
                <w:rFonts w:ascii="Times New Roman" w:hAnsi="Times New Roman" w:cs="Times New Roman"/>
              </w:rPr>
              <w:t>ц/цс</w:t>
            </w:r>
            <w:r w:rsidR="008F3008" w:rsidRPr="00AE1627">
              <w:rPr>
                <w:rFonts w:ascii="Times New Roman" w:hAnsi="Times New Roman" w:cs="Times New Roman"/>
              </w:rPr>
              <w:t>»</w:t>
            </w:r>
            <w:hyperlink w:anchor="P3516">
              <w:r w:rsidRPr="00AE1627">
                <w:rPr>
                  <w:rFonts w:ascii="Times New Roman" w:hAnsi="Times New Roman" w:cs="Times New Roman"/>
                </w:rPr>
                <w:t>&lt;1&gt;</w:t>
              </w:r>
            </w:hyperlink>
            <w:r w:rsidRPr="00AE1627">
              <w:rPr>
                <w:rFonts w:ascii="Times New Roman" w:hAnsi="Times New Roman" w:cs="Times New Roman"/>
              </w:rPr>
              <w:t xml:space="preserve">, </w:t>
            </w:r>
            <w:hyperlink w:anchor="P3517">
              <w:r w:rsidRPr="00AE1627">
                <w:rPr>
                  <w:rFonts w:ascii="Times New Roman" w:hAnsi="Times New Roman" w:cs="Times New Roman"/>
                </w:rPr>
                <w:t>&lt;2&gt;</w:t>
              </w:r>
            </w:hyperlink>
            <w:r w:rsidRPr="00AE1627">
              <w:rPr>
                <w:rFonts w:ascii="Times New Roman" w:hAnsi="Times New Roman" w:cs="Times New Roman"/>
              </w:rPr>
              <w:t xml:space="preserve">, </w:t>
            </w:r>
            <w:hyperlink w:anchor="P3519">
              <w:r w:rsidRPr="00AE1627">
                <w:rPr>
                  <w:rFonts w:ascii="Times New Roman" w:hAnsi="Times New Roman" w:cs="Times New Roman"/>
                </w:rPr>
                <w:t>&lt;4&gt;</w:t>
              </w:r>
            </w:hyperlink>
            <w:r w:rsidRPr="00AE1627">
              <w:rPr>
                <w:rFonts w:ascii="Times New Roman" w:hAnsi="Times New Roman" w:cs="Times New Roman"/>
              </w:rPr>
              <w:t xml:space="preserve">, </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Да</w:t>
            </w:r>
            <w:r w:rsidRPr="00AE1627">
              <w:rPr>
                <w:rFonts w:ascii="Times New Roman" w:hAnsi="Times New Roman" w:cs="Times New Roman"/>
              </w:rPr>
              <w:t>»</w:t>
            </w: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val="restart"/>
          </w:tcPr>
          <w:p w:rsidR="00D2117F" w:rsidRPr="00AE1627" w:rsidRDefault="008F3008">
            <w:pPr>
              <w:pStyle w:val="ConsPlusNormal"/>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Да</w:t>
            </w:r>
            <w:r w:rsidRPr="00AE1627">
              <w:rPr>
                <w:rFonts w:ascii="Times New Roman" w:hAnsi="Times New Roman" w:cs="Times New Roman"/>
              </w:rPr>
              <w:t>»</w:t>
            </w: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39</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Белый </w:t>
            </w:r>
            <w:r w:rsidR="008F3008" w:rsidRPr="00AE1627">
              <w:rPr>
                <w:rFonts w:ascii="Times New Roman" w:hAnsi="Times New Roman" w:cs="Times New Roman"/>
              </w:rPr>
              <w:t>«</w:t>
            </w:r>
            <w:r w:rsidRPr="00AE1627">
              <w:rPr>
                <w:rFonts w:ascii="Times New Roman" w:hAnsi="Times New Roman" w:cs="Times New Roman"/>
              </w:rPr>
              <w:t>ц/цс</w:t>
            </w:r>
            <w:r w:rsidR="008F3008" w:rsidRPr="00AE1627">
              <w:rPr>
                <w:rFonts w:ascii="Times New Roman" w:hAnsi="Times New Roman" w:cs="Times New Roman"/>
              </w:rPr>
              <w:t>»</w:t>
            </w:r>
            <w:hyperlink w:anchor="P3516">
              <w:r w:rsidRPr="00AE1627">
                <w:rPr>
                  <w:rFonts w:ascii="Times New Roman" w:hAnsi="Times New Roman" w:cs="Times New Roman"/>
                </w:rPr>
                <w:t>&lt;1&gt;</w:t>
              </w:r>
            </w:hyperlink>
            <w:r w:rsidRPr="00AE1627">
              <w:rPr>
                <w:rFonts w:ascii="Times New Roman" w:hAnsi="Times New Roman" w:cs="Times New Roman"/>
              </w:rPr>
              <w:t xml:space="preserve">, </w:t>
            </w:r>
            <w:hyperlink w:anchor="P3517">
              <w:r w:rsidRPr="00AE1627">
                <w:rPr>
                  <w:rFonts w:ascii="Times New Roman" w:hAnsi="Times New Roman" w:cs="Times New Roman"/>
                </w:rPr>
                <w:t>&lt;2&gt;</w:t>
              </w:r>
            </w:hyperlink>
            <w:r w:rsidRPr="00AE1627">
              <w:rPr>
                <w:rFonts w:ascii="Times New Roman" w:hAnsi="Times New Roman" w:cs="Times New Roman"/>
              </w:rPr>
              <w:t xml:space="preserve">, </w:t>
            </w:r>
            <w:hyperlink w:anchor="P3519">
              <w:r w:rsidRPr="00AE1627">
                <w:rPr>
                  <w:rFonts w:ascii="Times New Roman" w:hAnsi="Times New Roman" w:cs="Times New Roman"/>
                </w:rPr>
                <w:t>&lt;4&gt;</w:t>
              </w:r>
            </w:hyperlink>
            <w:r w:rsidRPr="00AE1627">
              <w:rPr>
                <w:rFonts w:ascii="Times New Roman" w:hAnsi="Times New Roman" w:cs="Times New Roman"/>
              </w:rPr>
              <w:t xml:space="preserve">, </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40</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Коричневый </w:t>
            </w:r>
            <w:r w:rsidR="008F3008" w:rsidRPr="00AE1627">
              <w:rPr>
                <w:rFonts w:ascii="Times New Roman" w:hAnsi="Times New Roman" w:cs="Times New Roman"/>
              </w:rPr>
              <w:t>«</w:t>
            </w:r>
            <w:r w:rsidRPr="00AE1627">
              <w:rPr>
                <w:rFonts w:ascii="Times New Roman" w:hAnsi="Times New Roman" w:cs="Times New Roman"/>
              </w:rPr>
              <w:t>ц/цс</w:t>
            </w:r>
            <w:r w:rsidR="008F3008" w:rsidRPr="00AE1627">
              <w:rPr>
                <w:rFonts w:ascii="Times New Roman" w:hAnsi="Times New Roman" w:cs="Times New Roman"/>
              </w:rPr>
              <w:t>»</w:t>
            </w:r>
            <w:hyperlink w:anchor="P3516">
              <w:r w:rsidRPr="00AE1627">
                <w:rPr>
                  <w:rFonts w:ascii="Times New Roman" w:hAnsi="Times New Roman" w:cs="Times New Roman"/>
                </w:rPr>
                <w:t>&lt;1&gt;</w:t>
              </w:r>
            </w:hyperlink>
            <w:r w:rsidRPr="00AE1627">
              <w:rPr>
                <w:rFonts w:ascii="Times New Roman" w:hAnsi="Times New Roman" w:cs="Times New Roman"/>
              </w:rPr>
              <w:t xml:space="preserve">, </w:t>
            </w:r>
            <w:hyperlink w:anchor="P3517">
              <w:r w:rsidRPr="00AE1627">
                <w:rPr>
                  <w:rFonts w:ascii="Times New Roman" w:hAnsi="Times New Roman" w:cs="Times New Roman"/>
                </w:rPr>
                <w:t>&lt;2&gt;</w:t>
              </w:r>
            </w:hyperlink>
            <w:r w:rsidRPr="00AE1627">
              <w:rPr>
                <w:rFonts w:ascii="Times New Roman" w:hAnsi="Times New Roman" w:cs="Times New Roman"/>
              </w:rPr>
              <w:t xml:space="preserve">, </w:t>
            </w:r>
            <w:hyperlink w:anchor="P3519">
              <w:r w:rsidRPr="00AE1627">
                <w:rPr>
                  <w:rFonts w:ascii="Times New Roman" w:hAnsi="Times New Roman" w:cs="Times New Roman"/>
                </w:rPr>
                <w:t>&lt;4&gt;</w:t>
              </w:r>
            </w:hyperlink>
            <w:r w:rsidRPr="00AE1627">
              <w:rPr>
                <w:rFonts w:ascii="Times New Roman" w:hAnsi="Times New Roman" w:cs="Times New Roman"/>
              </w:rPr>
              <w:t xml:space="preserve">, </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41</w:t>
            </w:r>
          </w:p>
        </w:tc>
        <w:tc>
          <w:tcPr>
            <w:tcW w:w="2088"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Бежевый </w:t>
            </w:r>
            <w:r w:rsidR="008F3008" w:rsidRPr="00AE1627">
              <w:rPr>
                <w:rFonts w:ascii="Times New Roman" w:hAnsi="Times New Roman" w:cs="Times New Roman"/>
              </w:rPr>
              <w:t>«</w:t>
            </w:r>
            <w:r w:rsidRPr="00AE1627">
              <w:rPr>
                <w:rFonts w:ascii="Times New Roman" w:hAnsi="Times New Roman" w:cs="Times New Roman"/>
              </w:rPr>
              <w:t>ц/цс</w:t>
            </w:r>
            <w:r w:rsidR="008F3008" w:rsidRPr="00AE1627">
              <w:rPr>
                <w:rFonts w:ascii="Times New Roman" w:hAnsi="Times New Roman" w:cs="Times New Roman"/>
              </w:rPr>
              <w:t>»</w:t>
            </w:r>
            <w:hyperlink w:anchor="P3516">
              <w:r w:rsidRPr="00AE1627">
                <w:rPr>
                  <w:rFonts w:ascii="Times New Roman" w:hAnsi="Times New Roman" w:cs="Times New Roman"/>
                </w:rPr>
                <w:t>&lt;1&gt;</w:t>
              </w:r>
            </w:hyperlink>
            <w:r w:rsidRPr="00AE1627">
              <w:rPr>
                <w:rFonts w:ascii="Times New Roman" w:hAnsi="Times New Roman" w:cs="Times New Roman"/>
              </w:rPr>
              <w:t xml:space="preserve">, </w:t>
            </w:r>
            <w:hyperlink w:anchor="P3517">
              <w:r w:rsidRPr="00AE1627">
                <w:rPr>
                  <w:rFonts w:ascii="Times New Roman" w:hAnsi="Times New Roman" w:cs="Times New Roman"/>
                </w:rPr>
                <w:t>&lt;2&gt;</w:t>
              </w:r>
            </w:hyperlink>
            <w:r w:rsidRPr="00AE1627">
              <w:rPr>
                <w:rFonts w:ascii="Times New Roman" w:hAnsi="Times New Roman" w:cs="Times New Roman"/>
              </w:rPr>
              <w:t xml:space="preserve">, </w:t>
            </w:r>
            <w:hyperlink w:anchor="P3519">
              <w:r w:rsidRPr="00AE1627">
                <w:rPr>
                  <w:rFonts w:ascii="Times New Roman" w:hAnsi="Times New Roman" w:cs="Times New Roman"/>
                </w:rPr>
                <w:t>&lt;4&gt;</w:t>
              </w:r>
            </w:hyperlink>
            <w:r w:rsidRPr="00AE1627">
              <w:rPr>
                <w:rFonts w:ascii="Times New Roman" w:hAnsi="Times New Roman" w:cs="Times New Roman"/>
              </w:rPr>
              <w:t xml:space="preserve">, </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vMerge/>
          </w:tcPr>
          <w:p w:rsidR="00D2117F" w:rsidRPr="00AE1627" w:rsidRDefault="00D2117F">
            <w:pPr>
              <w:pStyle w:val="ConsPlusNormal"/>
              <w:rPr>
                <w:rFonts w:ascii="Times New Roman" w:hAnsi="Times New Roman" w:cs="Times New Roman"/>
              </w:rPr>
            </w:pP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42</w:t>
            </w:r>
          </w:p>
        </w:tc>
        <w:tc>
          <w:tcPr>
            <w:tcW w:w="2088" w:type="dxa"/>
            <w:vAlign w:val="center"/>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xml:space="preserve">Дерево, металл </w:t>
            </w:r>
            <w:r w:rsidR="008F3008" w:rsidRPr="00AE1627">
              <w:rPr>
                <w:rFonts w:ascii="Times New Roman" w:hAnsi="Times New Roman" w:cs="Times New Roman"/>
              </w:rPr>
              <w:t>«</w:t>
            </w:r>
            <w:r w:rsidRPr="00AE1627">
              <w:rPr>
                <w:rFonts w:ascii="Times New Roman" w:hAnsi="Times New Roman" w:cs="Times New Roman"/>
              </w:rPr>
              <w:t>ц/цс</w:t>
            </w:r>
            <w:r w:rsidR="008F3008" w:rsidRPr="00AE1627">
              <w:rPr>
                <w:rFonts w:ascii="Times New Roman" w:hAnsi="Times New Roman" w:cs="Times New Roman"/>
              </w:rPr>
              <w:t>»</w:t>
            </w:r>
            <w:hyperlink w:anchor="P3520">
              <w:r w:rsidRPr="00AE1627">
                <w:rPr>
                  <w:rFonts w:ascii="Times New Roman" w:hAnsi="Times New Roman" w:cs="Times New Roman"/>
                </w:rPr>
                <w:t>&lt;5&gt;</w:t>
              </w:r>
            </w:hyperlink>
          </w:p>
        </w:tc>
        <w:tc>
          <w:tcPr>
            <w:tcW w:w="1474"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1474" w:type="dxa"/>
          </w:tcPr>
          <w:p w:rsidR="00D2117F" w:rsidRPr="00AE1627" w:rsidRDefault="008F3008">
            <w:pPr>
              <w:pStyle w:val="ConsPlusNormal"/>
              <w:jc w:val="both"/>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w:t>
            </w:r>
            <w:r w:rsidRPr="00AE1627">
              <w:rPr>
                <w:rFonts w:ascii="Times New Roman" w:hAnsi="Times New Roman" w:cs="Times New Roman"/>
              </w:rPr>
              <w:t>»</w:t>
            </w:r>
          </w:p>
        </w:tc>
        <w:tc>
          <w:tcPr>
            <w:tcW w:w="1478" w:type="dxa"/>
            <w:vMerge/>
          </w:tcPr>
          <w:p w:rsidR="00D2117F" w:rsidRPr="00AE1627" w:rsidRDefault="00D2117F">
            <w:pPr>
              <w:pStyle w:val="ConsPlusNormal"/>
              <w:rPr>
                <w:rFonts w:ascii="Times New Roman" w:hAnsi="Times New Roman" w:cs="Times New Roman"/>
              </w:rPr>
            </w:pPr>
          </w:p>
        </w:tc>
        <w:tc>
          <w:tcPr>
            <w:tcW w:w="1474" w:type="dxa"/>
            <w:vMerge/>
          </w:tcPr>
          <w:p w:rsidR="00D2117F" w:rsidRPr="00AE1627" w:rsidRDefault="00D2117F">
            <w:pPr>
              <w:pStyle w:val="ConsPlusNormal"/>
              <w:rPr>
                <w:rFonts w:ascii="Times New Roman" w:hAnsi="Times New Roman" w:cs="Times New Roman"/>
              </w:rPr>
            </w:pPr>
          </w:p>
        </w:tc>
        <w:tc>
          <w:tcPr>
            <w:tcW w:w="2041" w:type="dxa"/>
          </w:tcPr>
          <w:p w:rsidR="00D2117F" w:rsidRPr="00AE1627" w:rsidRDefault="008F3008">
            <w:pPr>
              <w:pStyle w:val="ConsPlusNormal"/>
              <w:jc w:val="both"/>
              <w:rPr>
                <w:rFonts w:ascii="Times New Roman" w:hAnsi="Times New Roman" w:cs="Times New Roman"/>
              </w:rPr>
            </w:pPr>
            <w:r w:rsidRPr="00AE1627">
              <w:rPr>
                <w:rFonts w:ascii="Times New Roman" w:hAnsi="Times New Roman" w:cs="Times New Roman"/>
              </w:rPr>
              <w:t>«</w:t>
            </w:r>
            <w:r w:rsidR="00D2117F" w:rsidRPr="00AE1627">
              <w:rPr>
                <w:rFonts w:ascii="Times New Roman" w:hAnsi="Times New Roman" w:cs="Times New Roman"/>
              </w:rPr>
              <w:t>Нет</w:t>
            </w:r>
            <w:r w:rsidRPr="00AE1627">
              <w:rPr>
                <w:rFonts w:ascii="Times New Roman" w:hAnsi="Times New Roman" w:cs="Times New Roman"/>
              </w:rPr>
              <w:t>»</w:t>
            </w:r>
          </w:p>
        </w:tc>
        <w:tc>
          <w:tcPr>
            <w:tcW w:w="1757" w:type="dxa"/>
            <w:vMerge/>
          </w:tcPr>
          <w:p w:rsidR="00D2117F" w:rsidRPr="00AE1627" w:rsidRDefault="00D2117F">
            <w:pPr>
              <w:pStyle w:val="ConsPlusNormal"/>
              <w:rPr>
                <w:rFonts w:ascii="Times New Roman" w:hAnsi="Times New Roman" w:cs="Times New Roman"/>
              </w:rPr>
            </w:pPr>
          </w:p>
        </w:tc>
      </w:tr>
      <w:tr w:rsidR="00D2117F">
        <w:tc>
          <w:tcPr>
            <w:tcW w:w="571" w:type="dxa"/>
          </w:tcPr>
          <w:p w:rsidR="00D2117F" w:rsidRPr="00AE1627" w:rsidRDefault="00D2117F">
            <w:pPr>
              <w:pStyle w:val="ConsPlusNormal"/>
              <w:rPr>
                <w:rFonts w:ascii="Times New Roman" w:hAnsi="Times New Roman" w:cs="Times New Roman"/>
              </w:rPr>
            </w:pPr>
          </w:p>
        </w:tc>
        <w:tc>
          <w:tcPr>
            <w:tcW w:w="13260" w:type="dxa"/>
            <w:gridSpan w:val="8"/>
          </w:tcPr>
          <w:p w:rsidR="00D2117F" w:rsidRPr="00AE1627" w:rsidRDefault="00D2117F">
            <w:pPr>
              <w:pStyle w:val="ConsPlusNormal"/>
              <w:rPr>
                <w:rFonts w:ascii="Times New Roman" w:hAnsi="Times New Roman" w:cs="Times New Roman"/>
              </w:rPr>
            </w:pPr>
            <w:r w:rsidRPr="00AE1627">
              <w:rPr>
                <w:rFonts w:ascii="Times New Roman" w:hAnsi="Times New Roman" w:cs="Times New Roman"/>
              </w:rPr>
              <w:t>--------------------------------</w:t>
            </w:r>
          </w:p>
          <w:p w:rsidR="00D2117F" w:rsidRPr="00AE1627" w:rsidRDefault="00D2117F">
            <w:pPr>
              <w:pStyle w:val="ConsPlusNormal"/>
              <w:rPr>
                <w:rFonts w:ascii="Times New Roman" w:hAnsi="Times New Roman" w:cs="Times New Roman"/>
              </w:rPr>
            </w:pPr>
            <w:bookmarkStart w:id="22" w:name="P3516"/>
            <w:bookmarkEnd w:id="22"/>
            <w:r w:rsidRPr="00AE1627">
              <w:rPr>
                <w:rFonts w:ascii="Times New Roman" w:hAnsi="Times New Roman" w:cs="Times New Roman"/>
              </w:rPr>
              <w:t>&lt;1&gt; Для навесов рекомендуются серо-белый (RAL90U2, RAL7047, RAL7035), белый (RAL9003, RAL9010, RAL9016, RAL9001), бежевый (RAL0608020, RAL0508020, RAL0608030, RAL0508030, RAL0507050, RAL0505040), серый (RAL7040, RAL7045, RAL7046, RAL7037), коричневый (RAL8001, RAL8023), зеленый (RAL6025, RAL6011).</w:t>
            </w:r>
          </w:p>
          <w:p w:rsidR="00D2117F" w:rsidRPr="00AE1627" w:rsidRDefault="00D2117F">
            <w:pPr>
              <w:pStyle w:val="ConsPlusNormal"/>
              <w:rPr>
                <w:rFonts w:ascii="Times New Roman" w:hAnsi="Times New Roman" w:cs="Times New Roman"/>
              </w:rPr>
            </w:pPr>
            <w:bookmarkStart w:id="23" w:name="P3517"/>
            <w:bookmarkEnd w:id="23"/>
            <w:r w:rsidRPr="00AE1627">
              <w:rPr>
                <w:rFonts w:ascii="Times New Roman" w:hAnsi="Times New Roman" w:cs="Times New Roman"/>
              </w:rPr>
              <w:lastRenderedPageBreak/>
              <w:t>&lt;2&gt; Для штор, занавесов, вертикальных маркиз, экранов рекомендуются серо-белый (RAL9002, RAL7047, RAL7035), белый (RAL9003, RAL9010, RAL9016, RAL9001), бежевый (RAL0608020, RAL0508020, RAL0608030, RAL0508030, RAL0507050, RAL0505040, RAL0707020, RAL7034, RAL1020), зеленый (RAL1108050, RAL1008060), зеленый (RAL1503020, RAL1602015), голубой (RAL2008020, RAL1908020, RAL2607020, RAL2507020), серый (RAL9003, RAL9010, RAL9016, RAL9001), желтый (RAL1018, RAL1021, RAL1023), розовый (RAL0205040, RAL0105040), красный (RAL0404067, RAL2004), коричневый (RAL8001, RAL8023).</w:t>
            </w:r>
          </w:p>
          <w:p w:rsidR="00D2117F" w:rsidRPr="00AE1627" w:rsidRDefault="00D2117F">
            <w:pPr>
              <w:pStyle w:val="ConsPlusNormal"/>
              <w:rPr>
                <w:rFonts w:ascii="Times New Roman" w:hAnsi="Times New Roman" w:cs="Times New Roman"/>
              </w:rPr>
            </w:pPr>
            <w:r w:rsidRPr="00AE1627">
              <w:rPr>
                <w:rFonts w:ascii="Times New Roman" w:hAnsi="Times New Roman" w:cs="Times New Roman"/>
              </w:rPr>
              <w:t>&lt;3&gt; Не более 2 цветов в цветовом сочетании с рекомендуемым балансом цветов 50/50%, 20/80%.</w:t>
            </w:r>
          </w:p>
          <w:p w:rsidR="00D2117F" w:rsidRPr="00AE1627" w:rsidRDefault="00D2117F">
            <w:pPr>
              <w:pStyle w:val="ConsPlusNormal"/>
              <w:rPr>
                <w:rFonts w:ascii="Times New Roman" w:hAnsi="Times New Roman" w:cs="Times New Roman"/>
              </w:rPr>
            </w:pPr>
            <w:bookmarkStart w:id="24" w:name="P3519"/>
            <w:bookmarkEnd w:id="24"/>
            <w:r w:rsidRPr="00AE1627">
              <w:rPr>
                <w:rFonts w:ascii="Times New Roman" w:hAnsi="Times New Roman" w:cs="Times New Roman"/>
              </w:rPr>
              <w:t>&lt;4&gt; Для конструкций навесов, технологического настила, ограждения, контейнеров озеленения рекомендуются серо-белый (RAL9002, RAL7047, RAL7035), белый (RAL9003, RAL9010, RAL9016, RAL9001), бежевый (RAL0608020, RAL0508020, RAL0608030, RAL0508030, RAL0507050, RAL0505040), серый (RAL7010, RAL7011, RAL7015, RAL7024, RAL7039, RAL7037), коричневый (RAL8002, RAL8003, RAL8004, RAL8007, RAL8011, RAL8012), зеленый (RAL6011, RAL6019, RAL6021, RAL6025), голубой (RAL5007, RAL5009, RAL5012, RAL5014, RAL5023, RAL5024), желтый (RAL1018, RAL1021, RAL1023), красный (RAL0404067, RAL2004).</w:t>
            </w:r>
          </w:p>
          <w:p w:rsidR="00D2117F" w:rsidRPr="00AE1627" w:rsidRDefault="00D2117F">
            <w:pPr>
              <w:pStyle w:val="ConsPlusNormal"/>
              <w:rPr>
                <w:rFonts w:ascii="Times New Roman" w:hAnsi="Times New Roman" w:cs="Times New Roman"/>
              </w:rPr>
            </w:pPr>
            <w:bookmarkStart w:id="25" w:name="P3520"/>
            <w:bookmarkEnd w:id="25"/>
            <w:r w:rsidRPr="00AE1627">
              <w:rPr>
                <w:rFonts w:ascii="Times New Roman" w:hAnsi="Times New Roman" w:cs="Times New Roman"/>
              </w:rPr>
              <w:t>&lt;5&gt; Выбирается одно из типовых сочетаний цветов мебели (декора мебели):</w:t>
            </w:r>
          </w:p>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монохромный светлый без цветовых акцентов;</w:t>
            </w:r>
          </w:p>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монохромный темный без цветовых акцентов;</w:t>
            </w:r>
          </w:p>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монохромный нейтральный без цветовых акцентов;</w:t>
            </w:r>
          </w:p>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монохромный светлый с цветовыми акцентами;</w:t>
            </w:r>
          </w:p>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монохромный темный с цветовыми акцентами;</w:t>
            </w:r>
          </w:p>
          <w:p w:rsidR="00D2117F" w:rsidRPr="00AE1627" w:rsidRDefault="00D2117F">
            <w:pPr>
              <w:pStyle w:val="ConsPlusNormal"/>
              <w:rPr>
                <w:rFonts w:ascii="Times New Roman" w:hAnsi="Times New Roman" w:cs="Times New Roman"/>
              </w:rPr>
            </w:pPr>
            <w:r w:rsidRPr="00AE1627">
              <w:rPr>
                <w:rFonts w:ascii="Times New Roman" w:hAnsi="Times New Roman" w:cs="Times New Roman"/>
              </w:rPr>
              <w:t>- монохромный нейтральный с цветовыми акцентами</w:t>
            </w:r>
          </w:p>
        </w:tc>
      </w:tr>
    </w:tbl>
    <w:p w:rsidR="00D2117F" w:rsidRDefault="00D2117F">
      <w:pPr>
        <w:pStyle w:val="ConsPlusNormal"/>
        <w:sectPr w:rsidR="00D2117F">
          <w:pgSz w:w="16838" w:h="11905" w:orient="landscape"/>
          <w:pgMar w:top="1701" w:right="1134" w:bottom="850" w:left="1134" w:header="0" w:footer="0" w:gutter="0"/>
          <w:cols w:space="720"/>
          <w:titlePg/>
        </w:sectPr>
      </w:pPr>
    </w:p>
    <w:p w:rsidR="00D2117F" w:rsidRDefault="00D2117F">
      <w:pPr>
        <w:pStyle w:val="ConsPlusNormal"/>
        <w:jc w:val="both"/>
      </w:pPr>
    </w:p>
    <w:p w:rsidR="00D2117F" w:rsidRPr="00B91F85" w:rsidRDefault="00D2117F" w:rsidP="00B91F85">
      <w:pPr>
        <w:pStyle w:val="ConsPlusNormal"/>
        <w:ind w:firstLine="540"/>
        <w:contextualSpacing/>
        <w:jc w:val="both"/>
        <w:rPr>
          <w:rFonts w:ascii="Times New Roman" w:hAnsi="Times New Roman" w:cs="Times New Roman"/>
          <w:sz w:val="28"/>
          <w:szCs w:val="28"/>
        </w:rPr>
      </w:pPr>
      <w:bookmarkStart w:id="26" w:name="P3528"/>
      <w:bookmarkEnd w:id="26"/>
      <w:r w:rsidRPr="00B91F85">
        <w:rPr>
          <w:rFonts w:ascii="Times New Roman" w:hAnsi="Times New Roman" w:cs="Times New Roman"/>
          <w:sz w:val="28"/>
          <w:szCs w:val="28"/>
        </w:rPr>
        <w:t>6. При установке и эксплуатации существующих сезонных (летних) кафе не допускаются:</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а) эксплуатационные деформации внешних поверхностей конструкций и элементов оборудования (включая навесы):</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растрескивания,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отделки и креплений, иные визуально воспринимаемые разрушения фактурного и красочного слоев конструкций и элементов оборудования;</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разрушение архитектурно-строительных изделий, элементов конструкций и архитектурного декора, механические повреждения, нарушение целостности конструкций;</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б) загрязнения, сорная растительность;</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в) не закрепленные короба, кожухи, провода, розетки на поверхностях конструкций и элементов оборудования;</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г) 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 и эксплуатации;</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д) средства информации: самовольно размещенные, эксплуатируемые после окончания срока согласования размещения информации, эксплуатируемые с нарушением дизайн-проекта, в соответствии с которым получено согласование размещения информации;</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е) вандальные изображения;</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ж) отсутствие визуальных средств информации, специализированных элементов, размещаемых для обеспечения беспрепятственного доступа маломобильных групп населения.</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 xml:space="preserve">7. Несоблюдение при размещении сезонных (летних) кафе при стационарных предприятиях общественного питания </w:t>
      </w:r>
      <w:hyperlink w:anchor="P3320">
        <w:r w:rsidRPr="00B91F85">
          <w:rPr>
            <w:rFonts w:ascii="Times New Roman" w:hAnsi="Times New Roman" w:cs="Times New Roman"/>
            <w:sz w:val="28"/>
            <w:szCs w:val="28"/>
          </w:rPr>
          <w:t>пунктов 4</w:t>
        </w:r>
      </w:hyperlink>
      <w:r w:rsidRPr="00B91F85">
        <w:rPr>
          <w:rFonts w:ascii="Times New Roman" w:hAnsi="Times New Roman" w:cs="Times New Roman"/>
          <w:sz w:val="28"/>
          <w:szCs w:val="28"/>
        </w:rPr>
        <w:t xml:space="preserve">, </w:t>
      </w:r>
      <w:hyperlink w:anchor="P3327">
        <w:r w:rsidRPr="00B91F85">
          <w:rPr>
            <w:rFonts w:ascii="Times New Roman" w:hAnsi="Times New Roman" w:cs="Times New Roman"/>
            <w:sz w:val="28"/>
            <w:szCs w:val="28"/>
          </w:rPr>
          <w:t>5</w:t>
        </w:r>
      </w:hyperlink>
      <w:r w:rsidRPr="00B91F85">
        <w:rPr>
          <w:rFonts w:ascii="Times New Roman" w:hAnsi="Times New Roman" w:cs="Times New Roman"/>
          <w:sz w:val="28"/>
          <w:szCs w:val="28"/>
        </w:rPr>
        <w:t xml:space="preserve">, </w:t>
      </w:r>
      <w:hyperlink w:anchor="P3528">
        <w:r w:rsidRPr="00B91F85">
          <w:rPr>
            <w:rFonts w:ascii="Times New Roman" w:hAnsi="Times New Roman" w:cs="Times New Roman"/>
            <w:sz w:val="28"/>
            <w:szCs w:val="28"/>
          </w:rPr>
          <w:t>6</w:t>
        </w:r>
      </w:hyperlink>
      <w:r w:rsidRPr="00B91F85">
        <w:rPr>
          <w:rFonts w:ascii="Times New Roman" w:hAnsi="Times New Roman" w:cs="Times New Roman"/>
          <w:sz w:val="28"/>
          <w:szCs w:val="28"/>
        </w:rPr>
        <w:t xml:space="preserve"> настоящей статьи является нарушением муниципального правового акта и необеспечением надлежащего состояния и внешнего вида сезонного (летнего) кафе, за которые предусматривается ответственность в договоре размещения сезонного (летнего) кафе при стационарном предприятии общественного питания.</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 xml:space="preserve">Контроль за соблюдением требований, установленных </w:t>
      </w:r>
      <w:hyperlink w:anchor="P3320">
        <w:r w:rsidRPr="00B91F85">
          <w:rPr>
            <w:rFonts w:ascii="Times New Roman" w:hAnsi="Times New Roman" w:cs="Times New Roman"/>
            <w:sz w:val="28"/>
            <w:szCs w:val="28"/>
          </w:rPr>
          <w:t>пунктами 4</w:t>
        </w:r>
      </w:hyperlink>
      <w:r w:rsidRPr="00B91F85">
        <w:rPr>
          <w:rFonts w:ascii="Times New Roman" w:hAnsi="Times New Roman" w:cs="Times New Roman"/>
          <w:sz w:val="28"/>
          <w:szCs w:val="28"/>
        </w:rPr>
        <w:t xml:space="preserve">, </w:t>
      </w:r>
      <w:hyperlink w:anchor="P3327">
        <w:r w:rsidRPr="00B91F85">
          <w:rPr>
            <w:rFonts w:ascii="Times New Roman" w:hAnsi="Times New Roman" w:cs="Times New Roman"/>
            <w:sz w:val="28"/>
            <w:szCs w:val="28"/>
          </w:rPr>
          <w:t>5</w:t>
        </w:r>
      </w:hyperlink>
      <w:r w:rsidRPr="00B91F85">
        <w:rPr>
          <w:rFonts w:ascii="Times New Roman" w:hAnsi="Times New Roman" w:cs="Times New Roman"/>
          <w:sz w:val="28"/>
          <w:szCs w:val="28"/>
        </w:rPr>
        <w:t xml:space="preserve">, </w:t>
      </w:r>
      <w:hyperlink w:anchor="P3528">
        <w:r w:rsidRPr="00B91F85">
          <w:rPr>
            <w:rFonts w:ascii="Times New Roman" w:hAnsi="Times New Roman" w:cs="Times New Roman"/>
            <w:sz w:val="28"/>
            <w:szCs w:val="28"/>
          </w:rPr>
          <w:t>6</w:t>
        </w:r>
      </w:hyperlink>
      <w:r w:rsidRPr="00B91F85">
        <w:rPr>
          <w:rFonts w:ascii="Times New Roman" w:hAnsi="Times New Roman" w:cs="Times New Roman"/>
          <w:sz w:val="28"/>
          <w:szCs w:val="28"/>
        </w:rPr>
        <w:t xml:space="preserve"> настоящей статьи в рамках договора размещения сезонного (летнего) кафе при стационарном предприятии общественного питания, осуществляется органами местного самоуправления муниципального округа.</w:t>
      </w:r>
    </w:p>
    <w:p w:rsidR="00D2117F" w:rsidRPr="00B91F85" w:rsidRDefault="00D2117F" w:rsidP="00B91F85">
      <w:pPr>
        <w:pStyle w:val="ConsPlusNormal"/>
        <w:contextualSpacing/>
        <w:jc w:val="both"/>
        <w:rPr>
          <w:rFonts w:ascii="Times New Roman" w:hAnsi="Times New Roman" w:cs="Times New Roman"/>
          <w:sz w:val="28"/>
          <w:szCs w:val="28"/>
        </w:rPr>
      </w:pPr>
    </w:p>
    <w:p w:rsidR="00D2117F" w:rsidRPr="00B91F85" w:rsidRDefault="00D2117F" w:rsidP="00B91F85">
      <w:pPr>
        <w:pStyle w:val="ConsPlusTitle"/>
        <w:ind w:firstLine="540"/>
        <w:contextualSpacing/>
        <w:jc w:val="both"/>
        <w:outlineLvl w:val="2"/>
        <w:rPr>
          <w:rFonts w:ascii="Times New Roman" w:hAnsi="Times New Roman" w:cs="Times New Roman"/>
          <w:sz w:val="28"/>
          <w:szCs w:val="28"/>
        </w:rPr>
      </w:pPr>
      <w:bookmarkStart w:id="27" w:name="P3541"/>
      <w:bookmarkEnd w:id="27"/>
      <w:r w:rsidRPr="00B91F85">
        <w:rPr>
          <w:rFonts w:ascii="Times New Roman" w:hAnsi="Times New Roman" w:cs="Times New Roman"/>
          <w:sz w:val="28"/>
          <w:szCs w:val="28"/>
        </w:rPr>
        <w:t xml:space="preserve">Статья 32. Требования к архитектурно-художественному облику территорий </w:t>
      </w:r>
      <w:r w:rsidR="00AA6001" w:rsidRPr="00B91F85">
        <w:rPr>
          <w:rFonts w:ascii="Times New Roman" w:hAnsi="Times New Roman" w:cs="Times New Roman"/>
          <w:sz w:val="28"/>
          <w:szCs w:val="28"/>
        </w:rPr>
        <w:t xml:space="preserve">Раменского муниципального округа </w:t>
      </w:r>
      <w:r w:rsidRPr="00B91F85">
        <w:rPr>
          <w:rFonts w:ascii="Times New Roman" w:hAnsi="Times New Roman" w:cs="Times New Roman"/>
          <w:sz w:val="28"/>
          <w:szCs w:val="28"/>
        </w:rPr>
        <w:t>в части требований к внешнему виду ограждений</w:t>
      </w:r>
    </w:p>
    <w:p w:rsidR="00D2117F" w:rsidRPr="00B91F85" w:rsidRDefault="00D2117F" w:rsidP="00B91F85">
      <w:pPr>
        <w:pStyle w:val="ConsPlusNormal"/>
        <w:contextualSpacing/>
        <w:jc w:val="both"/>
        <w:rPr>
          <w:rFonts w:ascii="Times New Roman" w:hAnsi="Times New Roman" w:cs="Times New Roman"/>
          <w:sz w:val="28"/>
          <w:szCs w:val="28"/>
        </w:rPr>
      </w:pPr>
    </w:p>
    <w:p w:rsidR="00D2117F" w:rsidRPr="00B91F85" w:rsidRDefault="00D2117F" w:rsidP="00B91F85">
      <w:pPr>
        <w:pStyle w:val="ConsPlusNormal"/>
        <w:ind w:firstLine="540"/>
        <w:contextualSpacing/>
        <w:jc w:val="both"/>
        <w:rPr>
          <w:rFonts w:ascii="Times New Roman" w:hAnsi="Times New Roman" w:cs="Times New Roman"/>
          <w:sz w:val="28"/>
          <w:szCs w:val="28"/>
        </w:rPr>
      </w:pPr>
      <w:bookmarkStart w:id="28" w:name="P3543"/>
      <w:bookmarkEnd w:id="28"/>
      <w:r w:rsidRPr="00B91F85">
        <w:rPr>
          <w:rFonts w:ascii="Times New Roman" w:hAnsi="Times New Roman" w:cs="Times New Roman"/>
          <w:sz w:val="28"/>
          <w:szCs w:val="28"/>
        </w:rPr>
        <w:lastRenderedPageBreak/>
        <w:t>1. Требования к архитектурно-художественному облику территорий муниципального округа в части требований к внешнему виду ограждений (далее - требования к внешнему виду ограждений) - совокупность объемных, пространственных, колористических и иных решений внешних поверхностей ограждений:</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а) постоянных - сплошных ограждений, образующих самостоятельно или 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дверями, воротами, калитками и иными подобными устройствами ограничения доступа на огражденную территорию;</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б) мобильных (временных) - ограждающих элементов - столбиков, боллардов, делиниаторов, блоков (пластиковых, водоналивных, бетонных), зеленых насаждений, подпорных стенок с установкой парапетных ограждений, участков рельефа;</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в) механических барьеров - ограждающих устройств - устройств, предназначенных для временного ограничения прохода и (или) проезда на территорию (шлагбаумов, калиток, ворот и иных подобных устройствам), устанавливаемых отдельно или в составе ограждений;</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г) инвентарных (строительных) ограждений.</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2. Архитектурно-художественные требования к ограждениям не распространяются на:</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 xml:space="preserve">а) ограждения, в отношении которых ремонтные и иные работы проводятся в соответствии с требованиями Федерального </w:t>
      </w:r>
      <w:hyperlink r:id="rId229">
        <w:r w:rsidRPr="00B91F85">
          <w:rPr>
            <w:rFonts w:ascii="Times New Roman" w:hAnsi="Times New Roman" w:cs="Times New Roman"/>
            <w:sz w:val="28"/>
            <w:szCs w:val="28"/>
          </w:rPr>
          <w:t>закона</w:t>
        </w:r>
      </w:hyperlink>
      <w:r w:rsidRPr="00B91F85">
        <w:rPr>
          <w:rFonts w:ascii="Times New Roman" w:hAnsi="Times New Roman" w:cs="Times New Roman"/>
          <w:sz w:val="28"/>
          <w:szCs w:val="28"/>
        </w:rPr>
        <w:t xml:space="preserve"> от 25.06.2002 </w:t>
      </w:r>
      <w:r w:rsidR="00DB2E70" w:rsidRPr="00B91F85">
        <w:rPr>
          <w:rFonts w:ascii="Times New Roman" w:hAnsi="Times New Roman" w:cs="Times New Roman"/>
          <w:sz w:val="28"/>
          <w:szCs w:val="28"/>
        </w:rPr>
        <w:t>№</w:t>
      </w:r>
      <w:r w:rsidRPr="00B91F85">
        <w:rPr>
          <w:rFonts w:ascii="Times New Roman" w:hAnsi="Times New Roman" w:cs="Times New Roman"/>
          <w:sz w:val="28"/>
          <w:szCs w:val="28"/>
        </w:rPr>
        <w:t xml:space="preserve"> 73-ФЗ </w:t>
      </w:r>
      <w:r w:rsidR="008F3008" w:rsidRPr="00B91F85">
        <w:rPr>
          <w:rFonts w:ascii="Times New Roman" w:hAnsi="Times New Roman" w:cs="Times New Roman"/>
          <w:sz w:val="28"/>
          <w:szCs w:val="28"/>
        </w:rPr>
        <w:t>«</w:t>
      </w:r>
      <w:r w:rsidRPr="00B91F85">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w:t>
      </w:r>
      <w:r w:rsidR="008F3008" w:rsidRPr="00B91F85">
        <w:rPr>
          <w:rFonts w:ascii="Times New Roman" w:hAnsi="Times New Roman" w:cs="Times New Roman"/>
          <w:sz w:val="28"/>
          <w:szCs w:val="28"/>
        </w:rPr>
        <w:t>»</w:t>
      </w:r>
      <w:r w:rsidRPr="00B91F85">
        <w:rPr>
          <w:rFonts w:ascii="Times New Roman" w:hAnsi="Times New Roman" w:cs="Times New Roman"/>
          <w:sz w:val="28"/>
          <w:szCs w:val="28"/>
        </w:rPr>
        <w:t>;</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б) ограждения объектов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 xml:space="preserve">в) защитные устройства автомобильных дорог, установка, ремонтные и иные работы в отношении которых проводятся в соответствии с требованиями Федерального </w:t>
      </w:r>
      <w:hyperlink r:id="rId230">
        <w:r w:rsidRPr="00B91F85">
          <w:rPr>
            <w:rFonts w:ascii="Times New Roman" w:hAnsi="Times New Roman" w:cs="Times New Roman"/>
            <w:sz w:val="28"/>
            <w:szCs w:val="28"/>
          </w:rPr>
          <w:t>закона</w:t>
        </w:r>
      </w:hyperlink>
      <w:r w:rsidRPr="00B91F85">
        <w:rPr>
          <w:rFonts w:ascii="Times New Roman" w:hAnsi="Times New Roman" w:cs="Times New Roman"/>
          <w:sz w:val="28"/>
          <w:szCs w:val="28"/>
        </w:rPr>
        <w:t xml:space="preserve"> от 08.11.2007 </w:t>
      </w:r>
      <w:r w:rsidR="00DB2E70" w:rsidRPr="00B91F85">
        <w:rPr>
          <w:rFonts w:ascii="Times New Roman" w:hAnsi="Times New Roman" w:cs="Times New Roman"/>
          <w:sz w:val="28"/>
          <w:szCs w:val="28"/>
        </w:rPr>
        <w:t>№</w:t>
      </w:r>
      <w:r w:rsidRPr="00B91F85">
        <w:rPr>
          <w:rFonts w:ascii="Times New Roman" w:hAnsi="Times New Roman" w:cs="Times New Roman"/>
          <w:sz w:val="28"/>
          <w:szCs w:val="28"/>
        </w:rPr>
        <w:t xml:space="preserve"> 257-ФЗ </w:t>
      </w:r>
      <w:r w:rsidR="008F3008" w:rsidRPr="00B91F85">
        <w:rPr>
          <w:rFonts w:ascii="Times New Roman" w:hAnsi="Times New Roman" w:cs="Times New Roman"/>
          <w:sz w:val="28"/>
          <w:szCs w:val="28"/>
        </w:rPr>
        <w:t>«</w:t>
      </w:r>
      <w:r w:rsidRPr="00B91F85">
        <w:rPr>
          <w:rFonts w:ascii="Times New Roman"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8F3008" w:rsidRPr="00B91F85">
        <w:rPr>
          <w:rFonts w:ascii="Times New Roman" w:hAnsi="Times New Roman" w:cs="Times New Roman"/>
          <w:sz w:val="28"/>
          <w:szCs w:val="28"/>
        </w:rPr>
        <w:t>»</w:t>
      </w:r>
      <w:r w:rsidRPr="00B91F85">
        <w:rPr>
          <w:rFonts w:ascii="Times New Roman" w:hAnsi="Times New Roman" w:cs="Times New Roman"/>
          <w:sz w:val="28"/>
          <w:szCs w:val="28"/>
        </w:rPr>
        <w:t>;</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г) ограждения, являющиеся конструктивными элементами объектов капитального строительства, на которые распространяются требования к архитектурно-художественному облику зданий, строений, сооружений;</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д) ограждения спортивных, детских, контейнерных площадок, площадок для выгула животных и дрессировки собак, требования к которым установлены в составе требований к указанным площадкам;</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е) ограждения общественных территорий, устанавливаемые в соответствии с концепциями благоустройства, одобренными Экспертным советом Министерства благоустройства Московской области.</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 xml:space="preserve">3. Архитектурно-художественные требования не являются </w:t>
      </w:r>
      <w:r w:rsidRPr="00B91F85">
        <w:rPr>
          <w:rFonts w:ascii="Times New Roman" w:hAnsi="Times New Roman" w:cs="Times New Roman"/>
          <w:sz w:val="28"/>
          <w:szCs w:val="28"/>
        </w:rPr>
        <w:lastRenderedPageBreak/>
        <w:t>обязательными для существующих ограждений, в отношении которых не планируется изменение внешнего вида, за исключением случаев:</w:t>
      </w:r>
    </w:p>
    <w:p w:rsidR="00D2117F" w:rsidRPr="00B91F85" w:rsidRDefault="00D2117F" w:rsidP="00B91F85">
      <w:pPr>
        <w:pStyle w:val="ConsPlusNormal"/>
        <w:spacing w:before="220"/>
        <w:ind w:firstLine="539"/>
        <w:contextualSpacing/>
        <w:jc w:val="both"/>
        <w:rPr>
          <w:rFonts w:ascii="Times New Roman" w:hAnsi="Times New Roman" w:cs="Times New Roman"/>
          <w:sz w:val="28"/>
          <w:szCs w:val="28"/>
        </w:rPr>
      </w:pPr>
      <w:r w:rsidRPr="00B91F85">
        <w:rPr>
          <w:rFonts w:ascii="Times New Roman" w:hAnsi="Times New Roman" w:cs="Times New Roman"/>
          <w:sz w:val="28"/>
          <w:szCs w:val="28"/>
        </w:rPr>
        <w:t>а) ненадлежащего состояния и содержания ограждений;</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б) самовольной установки.</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4. Установка ограждений запрещается без согласования (разрешения):</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а) для постоянных ограждений и механических барьеров, устанавливаемых при создании и реконструкции объектов капитального строительства, - в отсутствие оформленного Свидетельства о согласовании архитектурно-градостроительного облика объекта капитального строительства на территории Московской области (далее - Свидетельство АГО), в котором указана информация о внешнем виде ограждений;</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bookmarkStart w:id="29" w:name="P3560"/>
      <w:bookmarkEnd w:id="29"/>
      <w:r w:rsidRPr="00B91F85">
        <w:rPr>
          <w:rFonts w:ascii="Times New Roman" w:hAnsi="Times New Roman" w:cs="Times New Roman"/>
          <w:sz w:val="28"/>
          <w:szCs w:val="28"/>
        </w:rPr>
        <w:t xml:space="preserve">б) для постоянных ограждений и механических барьеров, устанавливаемых вдоль приоритетных территорий архитектурно-художественного облика муниципального округа (общественных территорий, улиц и дорог общего пользования, прибрежных полос водных объектов, вдоль общественных территорий, </w:t>
      </w:r>
      <w:r w:rsidR="008F3008" w:rsidRPr="00B91F85">
        <w:rPr>
          <w:rFonts w:ascii="Times New Roman" w:hAnsi="Times New Roman" w:cs="Times New Roman"/>
          <w:sz w:val="28"/>
          <w:szCs w:val="28"/>
        </w:rPr>
        <w:t>«</w:t>
      </w:r>
      <w:r w:rsidRPr="00B91F85">
        <w:rPr>
          <w:rFonts w:ascii="Times New Roman" w:hAnsi="Times New Roman" w:cs="Times New Roman"/>
          <w:sz w:val="28"/>
          <w:szCs w:val="28"/>
        </w:rPr>
        <w:t>вылетных</w:t>
      </w:r>
      <w:r w:rsidR="008F3008" w:rsidRPr="00B91F85">
        <w:rPr>
          <w:rFonts w:ascii="Times New Roman" w:hAnsi="Times New Roman" w:cs="Times New Roman"/>
          <w:sz w:val="28"/>
          <w:szCs w:val="28"/>
        </w:rPr>
        <w:t>»</w:t>
      </w:r>
      <w:r w:rsidRPr="00B91F85">
        <w:rPr>
          <w:rFonts w:ascii="Times New Roman" w:hAnsi="Times New Roman" w:cs="Times New Roman"/>
          <w:sz w:val="28"/>
          <w:szCs w:val="28"/>
        </w:rPr>
        <w:t xml:space="preserve"> магистралей, иных улиц и дорог общего пользования, иных территорий общего пользования, водных объектов общего пользования, территорий объектов культурного наследия с исторически связанными с ними территориями, объектов социальной инфраструктуры, объектов религиозногоиспользования,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въездных групп, мемориальных комплексов, скульптурно-архитектурных композиций, монументально-декоративных композиций) - без оформленного паспорта колористического решения ограждения (далее - колористического паспорта);</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в) для ограждений, устанавливаемых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 - в отсутствие разрешения на размещения.</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Самовольная установка ограждений не допускается.</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 xml:space="preserve">5. Оценка внешнего вида ограждения проводится в соответствии с </w:t>
      </w:r>
      <w:hyperlink w:anchor="P3571">
        <w:r w:rsidRPr="00B91F85">
          <w:rPr>
            <w:rFonts w:ascii="Times New Roman" w:hAnsi="Times New Roman" w:cs="Times New Roman"/>
            <w:sz w:val="28"/>
            <w:szCs w:val="28"/>
          </w:rPr>
          <w:t>пунктами 6</w:t>
        </w:r>
      </w:hyperlink>
      <w:r w:rsidRPr="00B91F85">
        <w:rPr>
          <w:rFonts w:ascii="Times New Roman" w:hAnsi="Times New Roman" w:cs="Times New Roman"/>
          <w:sz w:val="28"/>
          <w:szCs w:val="28"/>
        </w:rPr>
        <w:t xml:space="preserve"> - </w:t>
      </w:r>
      <w:hyperlink w:anchor="P4135">
        <w:r w:rsidRPr="00B91F85">
          <w:rPr>
            <w:rFonts w:ascii="Times New Roman" w:hAnsi="Times New Roman" w:cs="Times New Roman"/>
            <w:sz w:val="28"/>
            <w:szCs w:val="28"/>
          </w:rPr>
          <w:t>13</w:t>
        </w:r>
      </w:hyperlink>
      <w:r w:rsidRPr="00B91F85">
        <w:rPr>
          <w:rFonts w:ascii="Times New Roman" w:hAnsi="Times New Roman" w:cs="Times New Roman"/>
          <w:sz w:val="28"/>
          <w:szCs w:val="28"/>
        </w:rPr>
        <w:t xml:space="preserve">, </w:t>
      </w:r>
      <w:hyperlink w:anchor="P3585">
        <w:r w:rsidRPr="00B91F85">
          <w:rPr>
            <w:rFonts w:ascii="Times New Roman" w:hAnsi="Times New Roman" w:cs="Times New Roman"/>
            <w:sz w:val="28"/>
            <w:szCs w:val="28"/>
          </w:rPr>
          <w:t>таблицами 2</w:t>
        </w:r>
      </w:hyperlink>
      <w:r w:rsidRPr="00B91F85">
        <w:rPr>
          <w:rFonts w:ascii="Times New Roman" w:hAnsi="Times New Roman" w:cs="Times New Roman"/>
          <w:sz w:val="28"/>
          <w:szCs w:val="28"/>
        </w:rPr>
        <w:t xml:space="preserve">, </w:t>
      </w:r>
      <w:hyperlink w:anchor="P3799">
        <w:r w:rsidRPr="00B91F85">
          <w:rPr>
            <w:rFonts w:ascii="Times New Roman" w:hAnsi="Times New Roman" w:cs="Times New Roman"/>
            <w:sz w:val="28"/>
            <w:szCs w:val="28"/>
          </w:rPr>
          <w:t>3</w:t>
        </w:r>
      </w:hyperlink>
      <w:r w:rsidRPr="00B91F85">
        <w:rPr>
          <w:rFonts w:ascii="Times New Roman" w:hAnsi="Times New Roman" w:cs="Times New Roman"/>
          <w:sz w:val="28"/>
          <w:szCs w:val="28"/>
        </w:rPr>
        <w:t xml:space="preserve"> настоящей статьи по критериям:</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а) высота;</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б) проницаемость для взгляда;</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в) цвет;</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г) материал;</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д) структура;</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е) изображение;</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ж) расположение и поддержание привлекательности внешнего вида.</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bookmarkStart w:id="30" w:name="P3571"/>
      <w:bookmarkEnd w:id="30"/>
      <w:r w:rsidRPr="00B91F85">
        <w:rPr>
          <w:rFonts w:ascii="Times New Roman" w:hAnsi="Times New Roman" w:cs="Times New Roman"/>
          <w:sz w:val="28"/>
          <w:szCs w:val="28"/>
        </w:rPr>
        <w:t>6. Высота ограждений:</w:t>
      </w:r>
    </w:p>
    <w:p w:rsidR="00D2117F" w:rsidRPr="00B91F85" w:rsidRDefault="00D2117F" w:rsidP="00B91F85">
      <w:pPr>
        <w:pStyle w:val="ConsPlusNormal"/>
        <w:spacing w:before="220"/>
        <w:ind w:firstLine="540"/>
        <w:contextualSpacing/>
        <w:jc w:val="both"/>
        <w:rPr>
          <w:rFonts w:ascii="Times New Roman" w:hAnsi="Times New Roman" w:cs="Times New Roman"/>
          <w:sz w:val="28"/>
          <w:szCs w:val="28"/>
        </w:rPr>
      </w:pPr>
      <w:r w:rsidRPr="00B91F85">
        <w:rPr>
          <w:rFonts w:ascii="Times New Roman" w:hAnsi="Times New Roman" w:cs="Times New Roman"/>
          <w:sz w:val="28"/>
          <w:szCs w:val="28"/>
        </w:rPr>
        <w:t>а) низкие - 0,3-1,0 м;</w:t>
      </w:r>
    </w:p>
    <w:p w:rsidR="00D2117F" w:rsidRPr="00F22BD5" w:rsidRDefault="00D2117F" w:rsidP="00F22BD5">
      <w:pPr>
        <w:pStyle w:val="ConsPlusNormal"/>
        <w:spacing w:before="220"/>
        <w:ind w:firstLine="540"/>
        <w:contextualSpacing/>
        <w:jc w:val="both"/>
        <w:rPr>
          <w:rFonts w:ascii="Times New Roman" w:hAnsi="Times New Roman" w:cs="Times New Roman"/>
          <w:sz w:val="28"/>
          <w:szCs w:val="28"/>
        </w:rPr>
      </w:pPr>
      <w:r w:rsidRPr="00F22BD5">
        <w:rPr>
          <w:rFonts w:ascii="Times New Roman" w:hAnsi="Times New Roman" w:cs="Times New Roman"/>
          <w:sz w:val="28"/>
          <w:szCs w:val="28"/>
        </w:rPr>
        <w:t>б) средние - 1,1-1,7 м;</w:t>
      </w:r>
    </w:p>
    <w:p w:rsidR="00D2117F" w:rsidRPr="00F22BD5" w:rsidRDefault="00D2117F" w:rsidP="00F22BD5">
      <w:pPr>
        <w:pStyle w:val="ConsPlusNormal"/>
        <w:spacing w:before="220"/>
        <w:ind w:firstLine="540"/>
        <w:contextualSpacing/>
        <w:jc w:val="both"/>
        <w:rPr>
          <w:rFonts w:ascii="Times New Roman" w:hAnsi="Times New Roman" w:cs="Times New Roman"/>
          <w:sz w:val="28"/>
          <w:szCs w:val="28"/>
        </w:rPr>
      </w:pPr>
      <w:r w:rsidRPr="00F22BD5">
        <w:rPr>
          <w:rFonts w:ascii="Times New Roman" w:hAnsi="Times New Roman" w:cs="Times New Roman"/>
          <w:sz w:val="28"/>
          <w:szCs w:val="28"/>
        </w:rPr>
        <w:lastRenderedPageBreak/>
        <w:t>в) высокие - 1,8-3,0 м;</w:t>
      </w:r>
    </w:p>
    <w:p w:rsidR="00D2117F" w:rsidRPr="00F22BD5" w:rsidRDefault="00D2117F" w:rsidP="00F22BD5">
      <w:pPr>
        <w:pStyle w:val="ConsPlusNormal"/>
        <w:spacing w:before="220"/>
        <w:ind w:firstLine="540"/>
        <w:contextualSpacing/>
        <w:jc w:val="both"/>
        <w:rPr>
          <w:rFonts w:ascii="Times New Roman" w:hAnsi="Times New Roman" w:cs="Times New Roman"/>
          <w:sz w:val="28"/>
          <w:szCs w:val="28"/>
        </w:rPr>
      </w:pPr>
      <w:r w:rsidRPr="00F22BD5">
        <w:rPr>
          <w:rFonts w:ascii="Times New Roman" w:hAnsi="Times New Roman" w:cs="Times New Roman"/>
          <w:sz w:val="28"/>
          <w:szCs w:val="28"/>
        </w:rPr>
        <w:t xml:space="preserve">г) специальные (в зонах санитарных разрывов для обеспечения нормируемых показателей качества среды обитания (акустическая эффективность шумозащитных ограждений, их размерные параметры, конструкция и используемые материалы должны соответствовать требованиям </w:t>
      </w:r>
      <w:r w:rsidR="008F3008" w:rsidRPr="00F22BD5">
        <w:rPr>
          <w:rFonts w:ascii="Times New Roman" w:hAnsi="Times New Roman" w:cs="Times New Roman"/>
          <w:sz w:val="28"/>
          <w:szCs w:val="28"/>
        </w:rPr>
        <w:t>«</w:t>
      </w:r>
      <w:hyperlink r:id="rId231">
        <w:r w:rsidRPr="00F22BD5">
          <w:rPr>
            <w:rFonts w:ascii="Times New Roman" w:hAnsi="Times New Roman" w:cs="Times New Roman"/>
            <w:color w:val="0000FF"/>
            <w:sz w:val="28"/>
            <w:szCs w:val="28"/>
          </w:rPr>
          <w:t>СП 276.1325800.2016</w:t>
        </w:r>
      </w:hyperlink>
      <w:r w:rsidRPr="00F22BD5">
        <w:rPr>
          <w:rFonts w:ascii="Times New Roman" w:hAnsi="Times New Roman" w:cs="Times New Roman"/>
          <w:sz w:val="28"/>
          <w:szCs w:val="28"/>
        </w:rPr>
        <w:t>. Свод правил. Здания и территории. Правила проектирования защиты от шума транспортных потоков</w:t>
      </w:r>
      <w:r w:rsidR="008F3008" w:rsidRPr="00F22BD5">
        <w:rPr>
          <w:rFonts w:ascii="Times New Roman" w:hAnsi="Times New Roman" w:cs="Times New Roman"/>
          <w:sz w:val="28"/>
          <w:szCs w:val="28"/>
        </w:rPr>
        <w:t>»</w:t>
      </w:r>
      <w:r w:rsidRPr="00F22BD5">
        <w:rPr>
          <w:rFonts w:ascii="Times New Roman" w:hAnsi="Times New Roman" w:cs="Times New Roman"/>
          <w:sz w:val="28"/>
          <w:szCs w:val="28"/>
        </w:rPr>
        <w:t>), при наличии установленных санитарно-гигиенических и (или) технологических требований, особого режима безопасного функционирования и защищенности организаций и (или) объектов, и (или) территорий) - более 3,0 м.</w:t>
      </w:r>
    </w:p>
    <w:p w:rsidR="00D2117F" w:rsidRPr="00F22BD5" w:rsidRDefault="00D2117F" w:rsidP="00F22BD5">
      <w:pPr>
        <w:pStyle w:val="ConsPlusNormal"/>
        <w:spacing w:before="220"/>
        <w:ind w:firstLine="540"/>
        <w:contextualSpacing/>
        <w:jc w:val="both"/>
        <w:rPr>
          <w:rFonts w:ascii="Times New Roman" w:hAnsi="Times New Roman" w:cs="Times New Roman"/>
          <w:sz w:val="28"/>
          <w:szCs w:val="28"/>
        </w:rPr>
      </w:pPr>
      <w:r w:rsidRPr="00F22BD5">
        <w:rPr>
          <w:rFonts w:ascii="Times New Roman" w:hAnsi="Times New Roman" w:cs="Times New Roman"/>
          <w:sz w:val="28"/>
          <w:szCs w:val="28"/>
        </w:rPr>
        <w:t>7. Виды ограждений по степени проницаемости для взгляда:</w:t>
      </w:r>
    </w:p>
    <w:p w:rsidR="00D2117F" w:rsidRPr="00F22BD5" w:rsidRDefault="00D2117F" w:rsidP="00F22BD5">
      <w:pPr>
        <w:pStyle w:val="ConsPlusNormal"/>
        <w:spacing w:before="220"/>
        <w:ind w:firstLine="540"/>
        <w:contextualSpacing/>
        <w:jc w:val="both"/>
        <w:rPr>
          <w:rFonts w:ascii="Times New Roman" w:hAnsi="Times New Roman" w:cs="Times New Roman"/>
          <w:sz w:val="28"/>
          <w:szCs w:val="28"/>
        </w:rPr>
      </w:pPr>
      <w:r w:rsidRPr="00F22BD5">
        <w:rPr>
          <w:rFonts w:ascii="Times New Roman" w:hAnsi="Times New Roman" w:cs="Times New Roman"/>
          <w:sz w:val="28"/>
          <w:szCs w:val="28"/>
        </w:rPr>
        <w:t>а) прозрачные - ограждения, не препятствующие (препятствующие в незначительной степени) просматриваемости объектов, расположенных за ними;</w:t>
      </w:r>
    </w:p>
    <w:p w:rsidR="00D2117F" w:rsidRPr="00F22BD5" w:rsidRDefault="00D2117F" w:rsidP="00F22BD5">
      <w:pPr>
        <w:pStyle w:val="ConsPlusNormal"/>
        <w:spacing w:before="220"/>
        <w:ind w:firstLine="540"/>
        <w:contextualSpacing/>
        <w:jc w:val="both"/>
        <w:rPr>
          <w:rFonts w:ascii="Times New Roman" w:hAnsi="Times New Roman" w:cs="Times New Roman"/>
          <w:sz w:val="28"/>
          <w:szCs w:val="28"/>
        </w:rPr>
      </w:pPr>
      <w:r w:rsidRPr="00F22BD5">
        <w:rPr>
          <w:rFonts w:ascii="Times New Roman" w:hAnsi="Times New Roman" w:cs="Times New Roman"/>
          <w:sz w:val="28"/>
          <w:szCs w:val="28"/>
        </w:rPr>
        <w:t>б) глухие - ограждения, исключающие просматриваемость объектов, расположенных за ними, выполненные из листовых материалов;</w:t>
      </w:r>
    </w:p>
    <w:p w:rsidR="00D2117F" w:rsidRPr="00F22BD5" w:rsidRDefault="00D2117F" w:rsidP="00F22BD5">
      <w:pPr>
        <w:pStyle w:val="ConsPlusNormal"/>
        <w:spacing w:before="220"/>
        <w:ind w:firstLine="540"/>
        <w:contextualSpacing/>
        <w:jc w:val="both"/>
        <w:rPr>
          <w:rFonts w:ascii="Times New Roman" w:hAnsi="Times New Roman" w:cs="Times New Roman"/>
          <w:sz w:val="28"/>
          <w:szCs w:val="28"/>
        </w:rPr>
      </w:pPr>
      <w:r w:rsidRPr="00F22BD5">
        <w:rPr>
          <w:rFonts w:ascii="Times New Roman" w:hAnsi="Times New Roman" w:cs="Times New Roman"/>
          <w:sz w:val="28"/>
          <w:szCs w:val="28"/>
        </w:rPr>
        <w:t>в) комбинированные - ограждения на цоколе, прозрачные ограды с элементами вертикального озеленения, живые изгороди (свободно растущие или формованные кустарники, реже деревья, высаженные в один ряд или более, выполняющие декоративную, ограждающую или маскировочную функцию), штакетник металлический и (или) деревянный.</w:t>
      </w:r>
    </w:p>
    <w:p w:rsidR="00D2117F" w:rsidRPr="00F22BD5" w:rsidRDefault="00D2117F" w:rsidP="00F22BD5">
      <w:pPr>
        <w:pStyle w:val="ConsPlusNormal"/>
        <w:spacing w:before="220"/>
        <w:ind w:firstLine="540"/>
        <w:contextualSpacing/>
        <w:jc w:val="both"/>
        <w:rPr>
          <w:rFonts w:ascii="Times New Roman" w:hAnsi="Times New Roman" w:cs="Times New Roman"/>
          <w:sz w:val="28"/>
          <w:szCs w:val="28"/>
        </w:rPr>
      </w:pPr>
      <w:r w:rsidRPr="00F22BD5">
        <w:rPr>
          <w:rFonts w:ascii="Times New Roman" w:hAnsi="Times New Roman" w:cs="Times New Roman"/>
          <w:sz w:val="28"/>
          <w:szCs w:val="28"/>
        </w:rPr>
        <w:t>8. Виды изображений:</w:t>
      </w:r>
    </w:p>
    <w:p w:rsidR="00D2117F" w:rsidRPr="00F22BD5" w:rsidRDefault="00D2117F" w:rsidP="00F22BD5">
      <w:pPr>
        <w:pStyle w:val="ConsPlusNormal"/>
        <w:spacing w:before="220"/>
        <w:ind w:firstLine="540"/>
        <w:contextualSpacing/>
        <w:jc w:val="both"/>
        <w:rPr>
          <w:rFonts w:ascii="Times New Roman" w:hAnsi="Times New Roman" w:cs="Times New Roman"/>
          <w:sz w:val="28"/>
          <w:szCs w:val="28"/>
        </w:rPr>
      </w:pPr>
      <w:r w:rsidRPr="00F22BD5">
        <w:rPr>
          <w:rFonts w:ascii="Times New Roman" w:hAnsi="Times New Roman" w:cs="Times New Roman"/>
          <w:sz w:val="28"/>
          <w:szCs w:val="28"/>
        </w:rPr>
        <w:t>а) стрит-арт (муралы, трафареты, рисунки, стикеры и иные подобные декоративные изображения) - согласованные временные графические изображения, нанесенные вручную на поверхности ограждений методами покраски, иными методами;</w:t>
      </w:r>
    </w:p>
    <w:p w:rsidR="00D2117F" w:rsidRPr="00F22BD5" w:rsidRDefault="00D2117F" w:rsidP="00F22BD5">
      <w:pPr>
        <w:pStyle w:val="ConsPlusNormal"/>
        <w:spacing w:before="220"/>
        <w:ind w:firstLine="540"/>
        <w:contextualSpacing/>
        <w:jc w:val="both"/>
        <w:rPr>
          <w:rFonts w:ascii="Times New Roman" w:hAnsi="Times New Roman" w:cs="Times New Roman"/>
          <w:sz w:val="28"/>
          <w:szCs w:val="28"/>
        </w:rPr>
      </w:pPr>
      <w:r w:rsidRPr="00F22BD5">
        <w:rPr>
          <w:rFonts w:ascii="Times New Roman" w:hAnsi="Times New Roman" w:cs="Times New Roman"/>
          <w:sz w:val="28"/>
          <w:szCs w:val="28"/>
        </w:rPr>
        <w:t>б) вандальные изображения - несогласованные изображения, листовки, объявления, различные информационные материалы и конструкции, самовольно нанесенные на внешние поверхности зданий, строений, сооружений и (или) размещенные вне отведенных для этих целей мест.</w:t>
      </w:r>
    </w:p>
    <w:p w:rsidR="00D2117F" w:rsidRPr="00F22BD5" w:rsidRDefault="00D2117F" w:rsidP="00F22BD5">
      <w:pPr>
        <w:pStyle w:val="ConsPlusNormal"/>
        <w:spacing w:before="220"/>
        <w:ind w:firstLine="540"/>
        <w:contextualSpacing/>
        <w:jc w:val="both"/>
        <w:rPr>
          <w:rFonts w:ascii="Times New Roman" w:hAnsi="Times New Roman" w:cs="Times New Roman"/>
          <w:sz w:val="28"/>
          <w:szCs w:val="28"/>
        </w:rPr>
      </w:pPr>
      <w:r w:rsidRPr="00F22BD5">
        <w:rPr>
          <w:rFonts w:ascii="Times New Roman" w:hAnsi="Times New Roman" w:cs="Times New Roman"/>
          <w:sz w:val="28"/>
          <w:szCs w:val="28"/>
        </w:rPr>
        <w:t>Нанесение изображения на ограждение, вне зависимости от местоположения ограждения, производится после оформления паспорта колористического решения.</w:t>
      </w:r>
    </w:p>
    <w:p w:rsidR="00D2117F" w:rsidRPr="00F22BD5" w:rsidRDefault="00D2117F" w:rsidP="00F22BD5">
      <w:pPr>
        <w:pStyle w:val="ConsPlusNormal"/>
        <w:contextualSpacing/>
        <w:jc w:val="both"/>
        <w:rPr>
          <w:rFonts w:ascii="Times New Roman" w:hAnsi="Times New Roman" w:cs="Times New Roman"/>
          <w:sz w:val="28"/>
          <w:szCs w:val="28"/>
        </w:rPr>
      </w:pPr>
    </w:p>
    <w:p w:rsidR="00F22BD5" w:rsidRDefault="00F22BD5" w:rsidP="00F22BD5">
      <w:pPr>
        <w:pStyle w:val="ConsPlusTitle"/>
        <w:contextualSpacing/>
        <w:jc w:val="center"/>
        <w:outlineLvl w:val="3"/>
        <w:rPr>
          <w:rFonts w:ascii="Times New Roman" w:hAnsi="Times New Roman" w:cs="Times New Roman"/>
          <w:sz w:val="28"/>
          <w:szCs w:val="28"/>
        </w:rPr>
      </w:pPr>
      <w:bookmarkStart w:id="31" w:name="P3585"/>
      <w:bookmarkEnd w:id="31"/>
    </w:p>
    <w:p w:rsidR="00F22BD5" w:rsidRDefault="00F22BD5" w:rsidP="00F22BD5">
      <w:pPr>
        <w:pStyle w:val="ConsPlusTitle"/>
        <w:contextualSpacing/>
        <w:jc w:val="center"/>
        <w:outlineLvl w:val="3"/>
        <w:rPr>
          <w:rFonts w:ascii="Times New Roman" w:hAnsi="Times New Roman" w:cs="Times New Roman"/>
          <w:sz w:val="28"/>
          <w:szCs w:val="28"/>
        </w:rPr>
      </w:pPr>
    </w:p>
    <w:p w:rsidR="00F22BD5" w:rsidRDefault="00F22BD5" w:rsidP="00F22BD5">
      <w:pPr>
        <w:pStyle w:val="ConsPlusTitle"/>
        <w:contextualSpacing/>
        <w:jc w:val="center"/>
        <w:outlineLvl w:val="3"/>
        <w:rPr>
          <w:rFonts w:ascii="Times New Roman" w:hAnsi="Times New Roman" w:cs="Times New Roman"/>
          <w:sz w:val="28"/>
          <w:szCs w:val="28"/>
        </w:rPr>
      </w:pPr>
    </w:p>
    <w:p w:rsidR="00F22BD5" w:rsidRDefault="00F22BD5" w:rsidP="00F22BD5">
      <w:pPr>
        <w:pStyle w:val="ConsPlusTitle"/>
        <w:contextualSpacing/>
        <w:jc w:val="center"/>
        <w:outlineLvl w:val="3"/>
        <w:rPr>
          <w:rFonts w:ascii="Times New Roman" w:hAnsi="Times New Roman" w:cs="Times New Roman"/>
          <w:sz w:val="28"/>
          <w:szCs w:val="28"/>
        </w:rPr>
      </w:pPr>
    </w:p>
    <w:p w:rsidR="00D2117F" w:rsidRDefault="00D2117F">
      <w:pPr>
        <w:pStyle w:val="ConsPlusNormal"/>
        <w:sectPr w:rsidR="00D2117F">
          <w:pgSz w:w="11905" w:h="16838"/>
          <w:pgMar w:top="1134" w:right="850" w:bottom="1134" w:left="1701" w:header="0" w:footer="0" w:gutter="0"/>
          <w:cols w:space="720"/>
          <w:titlePg/>
        </w:sectPr>
      </w:pPr>
    </w:p>
    <w:p w:rsidR="00F22BD5" w:rsidRPr="00EA48F6" w:rsidRDefault="00F22BD5" w:rsidP="00F22BD5">
      <w:pPr>
        <w:pStyle w:val="a9"/>
        <w:keepNext/>
        <w:rPr>
          <w:color w:val="auto"/>
        </w:rPr>
      </w:pPr>
      <w:r w:rsidRPr="00EA48F6">
        <w:rPr>
          <w:color w:val="auto"/>
        </w:rPr>
        <w:lastRenderedPageBreak/>
        <w:t xml:space="preserve">Таблица </w:t>
      </w:r>
      <w:r w:rsidR="009040C3" w:rsidRPr="00EA48F6">
        <w:rPr>
          <w:color w:val="auto"/>
        </w:rPr>
        <w:fldChar w:fldCharType="begin"/>
      </w:r>
      <w:r w:rsidRPr="00EA48F6">
        <w:rPr>
          <w:color w:val="auto"/>
        </w:rPr>
        <w:instrText xml:space="preserve"> SEQ Таблица \* ARABIC </w:instrText>
      </w:r>
      <w:r w:rsidR="009040C3" w:rsidRPr="00EA48F6">
        <w:rPr>
          <w:color w:val="auto"/>
        </w:rPr>
        <w:fldChar w:fldCharType="separate"/>
      </w:r>
      <w:r w:rsidR="0096177B">
        <w:rPr>
          <w:noProof/>
          <w:color w:val="auto"/>
        </w:rPr>
        <w:t>4</w:t>
      </w:r>
      <w:r w:rsidR="009040C3" w:rsidRPr="00EA48F6">
        <w:rPr>
          <w:color w:val="auto"/>
        </w:rPr>
        <w:fldChar w:fldCharType="end"/>
      </w:r>
      <w:r w:rsidRPr="00EA48F6">
        <w:rPr>
          <w:color w:val="auto"/>
        </w:rPr>
        <w:t>«ДОПУСТИМЫЕ МАТЕРИАЛЫ ПОСТОЯННЫХ ОГРАЖДЕНИЙ, ПОДЛЕЖАЩИЕ УЧЕТУ ПРИ ПОДБОРЕ МАТЕРИАЛА ДЛЯ УСТАНОВКИ, ЗАМЕНЫ</w:t>
      </w:r>
      <w:r w:rsidR="00EA48F6" w:rsidRPr="00EA48F6">
        <w:rPr>
          <w:color w:val="auto"/>
        </w:rPr>
        <w:t>, ИЗМЕНЕИЯ ВНЕШНЕГО ВИДА ОГРАЖДЕНИЙ»</w:t>
      </w:r>
    </w:p>
    <w:tbl>
      <w:tblPr>
        <w:tblpPr w:leftFromText="180" w:rightFromText="180" w:horzAnchor="margin" w:tblpY="61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230"/>
        <w:gridCol w:w="931"/>
        <w:gridCol w:w="829"/>
        <w:gridCol w:w="820"/>
        <w:gridCol w:w="952"/>
        <w:gridCol w:w="877"/>
        <w:gridCol w:w="952"/>
        <w:gridCol w:w="900"/>
        <w:gridCol w:w="876"/>
        <w:gridCol w:w="877"/>
        <w:gridCol w:w="809"/>
        <w:gridCol w:w="876"/>
        <w:gridCol w:w="797"/>
        <w:gridCol w:w="1079"/>
        <w:gridCol w:w="790"/>
        <w:gridCol w:w="1036"/>
        <w:gridCol w:w="1531"/>
        <w:gridCol w:w="1006"/>
      </w:tblGrid>
      <w:tr w:rsidR="00D2117F" w:rsidTr="00F22BD5">
        <w:tc>
          <w:tcPr>
            <w:tcW w:w="1161" w:type="dxa"/>
            <w:gridSpan w:val="2"/>
            <w:vMerge w:val="restart"/>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Функциональное назначение огораживаемых зданий, строений, сооружений, территорий</w:t>
            </w:r>
          </w:p>
        </w:tc>
        <w:tc>
          <w:tcPr>
            <w:tcW w:w="15007" w:type="dxa"/>
            <w:gridSpan w:val="16"/>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Ограничения использования материалов постоянных ограждений в зависимости от функционального назначения огораживаемой территории, здания, строения, сооружения:</w:t>
            </w:r>
          </w:p>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r w:rsidR="00D2117F" w:rsidRPr="00F22BD5">
              <w:rPr>
                <w:rFonts w:ascii="Times New Roman" w:hAnsi="Times New Roman" w:cs="Times New Roman"/>
              </w:rPr>
              <w:t xml:space="preserve"> - не допускается для всех ограждений вне зависимости от функционального назначения огораживаемой территории, здания, строения, сооружения;</w:t>
            </w:r>
          </w:p>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r w:rsidR="00D2117F" w:rsidRPr="00F22BD5">
              <w:rPr>
                <w:rFonts w:ascii="Times New Roman" w:hAnsi="Times New Roman" w:cs="Times New Roman"/>
              </w:rPr>
              <w:t xml:space="preserve"> - допускается для всех ограждений вне зависимости от функционального назначения огораживаемой территории, здания, строения, сооружения.</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Частичное ограничение материала:</w:t>
            </w:r>
          </w:p>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НЕТ-П</w:t>
            </w:r>
            <w:r w:rsidRPr="00F22BD5">
              <w:rPr>
                <w:rFonts w:ascii="Times New Roman" w:hAnsi="Times New Roman" w:cs="Times New Roman"/>
              </w:rPr>
              <w:t>»</w:t>
            </w:r>
            <w:r w:rsidR="00D2117F" w:rsidRPr="00F22BD5">
              <w:rPr>
                <w:rFonts w:ascii="Times New Roman" w:hAnsi="Times New Roman" w:cs="Times New Roman"/>
              </w:rPr>
              <w:t xml:space="preserve"> - не допускается вдоль приоритетных территорий, указанных в </w:t>
            </w:r>
            <w:hyperlink w:anchor="P3560">
              <w:r w:rsidR="00D2117F" w:rsidRPr="00F22BD5">
                <w:rPr>
                  <w:rFonts w:ascii="Times New Roman" w:hAnsi="Times New Roman" w:cs="Times New Roman"/>
                </w:rPr>
                <w:t xml:space="preserve">пп. </w:t>
              </w:r>
              <w:r w:rsidRPr="00F22BD5">
                <w:rPr>
                  <w:rFonts w:ascii="Times New Roman" w:hAnsi="Times New Roman" w:cs="Times New Roman"/>
                </w:rPr>
                <w:t>«</w:t>
              </w:r>
              <w:r w:rsidR="00D2117F" w:rsidRPr="00F22BD5">
                <w:rPr>
                  <w:rFonts w:ascii="Times New Roman" w:hAnsi="Times New Roman" w:cs="Times New Roman"/>
                </w:rPr>
                <w:t>б</w:t>
              </w:r>
              <w:r w:rsidRPr="00F22BD5">
                <w:rPr>
                  <w:rFonts w:ascii="Times New Roman" w:hAnsi="Times New Roman" w:cs="Times New Roman"/>
                </w:rPr>
                <w:t>»</w:t>
              </w:r>
              <w:r w:rsidR="00D2117F" w:rsidRPr="00F22BD5">
                <w:rPr>
                  <w:rFonts w:ascii="Times New Roman" w:hAnsi="Times New Roman" w:cs="Times New Roman"/>
                </w:rPr>
                <w:t xml:space="preserve"> п. 4</w:t>
              </w:r>
            </w:hyperlink>
            <w:r w:rsidR="00D2117F" w:rsidRPr="00F22BD5">
              <w:rPr>
                <w:rFonts w:ascii="Times New Roman" w:hAnsi="Times New Roman" w:cs="Times New Roman"/>
              </w:rPr>
              <w:t xml:space="preserve"> настоящей статьи.</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Частичное разрешение материала:</w:t>
            </w:r>
          </w:p>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ДА-СПЕЦ</w:t>
            </w:r>
            <w:r w:rsidRPr="00F22BD5">
              <w:rPr>
                <w:rFonts w:ascii="Times New Roman" w:hAnsi="Times New Roman" w:cs="Times New Roman"/>
              </w:rPr>
              <w:t>»</w:t>
            </w:r>
            <w:r w:rsidR="00D2117F" w:rsidRPr="00F22BD5">
              <w:rPr>
                <w:rFonts w:ascii="Times New Roman" w:hAnsi="Times New Roman" w:cs="Times New Roman"/>
              </w:rPr>
              <w:t xml:space="preserve"> - допускается при установке (замене) специальных ограждений</w:t>
            </w:r>
          </w:p>
        </w:tc>
      </w:tr>
      <w:tr w:rsidR="00D2117F" w:rsidTr="00F22BD5">
        <w:tc>
          <w:tcPr>
            <w:tcW w:w="0" w:type="auto"/>
            <w:gridSpan w:val="2"/>
            <w:vMerge/>
          </w:tcPr>
          <w:p w:rsidR="00D2117F" w:rsidRPr="00F22BD5" w:rsidRDefault="00D2117F" w:rsidP="00F22BD5">
            <w:pPr>
              <w:pStyle w:val="ConsPlusNormal"/>
              <w:rPr>
                <w:rFonts w:ascii="Times New Roman" w:hAnsi="Times New Roman" w:cs="Times New Roman"/>
              </w:rPr>
            </w:pPr>
          </w:p>
        </w:tc>
        <w:tc>
          <w:tcPr>
            <w:tcW w:w="829"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I</w:t>
            </w:r>
          </w:p>
        </w:tc>
        <w:tc>
          <w:tcPr>
            <w:tcW w:w="820"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II</w:t>
            </w:r>
          </w:p>
        </w:tc>
        <w:tc>
          <w:tcPr>
            <w:tcW w:w="952"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II</w:t>
            </w:r>
          </w:p>
        </w:tc>
        <w:tc>
          <w:tcPr>
            <w:tcW w:w="877"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IV</w:t>
            </w:r>
          </w:p>
        </w:tc>
        <w:tc>
          <w:tcPr>
            <w:tcW w:w="952"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V</w:t>
            </w:r>
          </w:p>
        </w:tc>
        <w:tc>
          <w:tcPr>
            <w:tcW w:w="900"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VI</w:t>
            </w:r>
          </w:p>
        </w:tc>
        <w:tc>
          <w:tcPr>
            <w:tcW w:w="876"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VII</w:t>
            </w:r>
          </w:p>
        </w:tc>
        <w:tc>
          <w:tcPr>
            <w:tcW w:w="877"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VIII</w:t>
            </w:r>
          </w:p>
        </w:tc>
        <w:tc>
          <w:tcPr>
            <w:tcW w:w="809"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IX</w:t>
            </w:r>
          </w:p>
        </w:tc>
        <w:tc>
          <w:tcPr>
            <w:tcW w:w="876"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X</w:t>
            </w:r>
          </w:p>
        </w:tc>
        <w:tc>
          <w:tcPr>
            <w:tcW w:w="797"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XI</w:t>
            </w:r>
          </w:p>
        </w:tc>
        <w:tc>
          <w:tcPr>
            <w:tcW w:w="1079"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XII</w:t>
            </w:r>
          </w:p>
        </w:tc>
        <w:tc>
          <w:tcPr>
            <w:tcW w:w="790"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XIII</w:t>
            </w:r>
          </w:p>
        </w:tc>
        <w:tc>
          <w:tcPr>
            <w:tcW w:w="1036"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XIV</w:t>
            </w:r>
          </w:p>
        </w:tc>
        <w:tc>
          <w:tcPr>
            <w:tcW w:w="1531"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XV</w:t>
            </w:r>
          </w:p>
        </w:tc>
        <w:tc>
          <w:tcPr>
            <w:tcW w:w="1006"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XVI</w:t>
            </w:r>
          </w:p>
        </w:tc>
      </w:tr>
      <w:tr w:rsidR="00D2117F" w:rsidTr="00F22BD5">
        <w:tc>
          <w:tcPr>
            <w:tcW w:w="0" w:type="auto"/>
            <w:gridSpan w:val="2"/>
            <w:vMerge/>
          </w:tcPr>
          <w:p w:rsidR="00D2117F" w:rsidRPr="00F22BD5" w:rsidRDefault="00D2117F" w:rsidP="00F22BD5">
            <w:pPr>
              <w:pStyle w:val="ConsPlusNormal"/>
              <w:rPr>
                <w:rFonts w:ascii="Times New Roman" w:hAnsi="Times New Roman" w:cs="Times New Roman"/>
              </w:rPr>
            </w:pPr>
          </w:p>
        </w:tc>
        <w:tc>
          <w:tcPr>
            <w:tcW w:w="829"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1. Металлический просечно-вытяжной лист</w:t>
            </w:r>
          </w:p>
        </w:tc>
        <w:tc>
          <w:tcPr>
            <w:tcW w:w="820"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2. Металлическая просечно-вытяжная сетка.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3. Металлическая секционная 3-д сетка.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4. Металлические прутья</w:t>
            </w:r>
          </w:p>
        </w:tc>
        <w:tc>
          <w:tcPr>
            <w:tcW w:w="952"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5. Металлический перфорированный лист.</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6. Декоративное ограждение из металлической тканой сетки.</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 xml:space="preserve">7. Стеклянное (триплекс, сталинит, </w:t>
            </w:r>
            <w:r w:rsidRPr="00F22BD5">
              <w:rPr>
                <w:rFonts w:ascii="Times New Roman" w:hAnsi="Times New Roman" w:cs="Times New Roman"/>
              </w:rPr>
              <w:lastRenderedPageBreak/>
              <w:t>молированное).</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8. Монолитный поликарбонат.</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9. Декоративное ограждение из ДПК</w:t>
            </w:r>
          </w:p>
        </w:tc>
        <w:tc>
          <w:tcPr>
            <w:tcW w:w="877"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lastRenderedPageBreak/>
              <w:t>10. Металлические жалюзи (ламели).</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11. Металлический штакетник (евроштакетник (односторонний, шахматка).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12. Металл</w:t>
            </w:r>
            <w:r w:rsidRPr="00F22BD5">
              <w:rPr>
                <w:rFonts w:ascii="Times New Roman" w:hAnsi="Times New Roman" w:cs="Times New Roman"/>
              </w:rPr>
              <w:lastRenderedPageBreak/>
              <w:t>ическая габионнаясетка.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 xml:space="preserve">13. Дощатое деревянное ограждение </w:t>
            </w:r>
            <w:r w:rsidR="008F3008" w:rsidRPr="00F22BD5">
              <w:rPr>
                <w:rFonts w:ascii="Times New Roman" w:hAnsi="Times New Roman" w:cs="Times New Roman"/>
              </w:rPr>
              <w:t>«</w:t>
            </w:r>
            <w:r w:rsidRPr="00F22BD5">
              <w:rPr>
                <w:rFonts w:ascii="Times New Roman" w:hAnsi="Times New Roman" w:cs="Times New Roman"/>
              </w:rPr>
              <w:t>ранчо</w:t>
            </w:r>
            <w:r w:rsidR="008F3008" w:rsidRPr="00F22BD5">
              <w:rPr>
                <w:rFonts w:ascii="Times New Roman" w:hAnsi="Times New Roman" w:cs="Times New Roman"/>
              </w:rPr>
              <w:t>»</w:t>
            </w:r>
          </w:p>
        </w:tc>
        <w:tc>
          <w:tcPr>
            <w:tcW w:w="952"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lastRenderedPageBreak/>
              <w:t>14. Металлический профилированные листы (профнастил) с высотой профиля до 20 мм с полимерным покрытием</w:t>
            </w:r>
          </w:p>
        </w:tc>
        <w:tc>
          <w:tcPr>
            <w:tcW w:w="900"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15.15. Металлическая каннелированная (рифленая) сетка.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16. Металлическая сварная сетка.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17. Металлическая крученая сетка.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 xml:space="preserve">18. Металлическая </w:t>
            </w:r>
            <w:r w:rsidRPr="00F22BD5">
              <w:rPr>
                <w:rFonts w:ascii="Times New Roman" w:hAnsi="Times New Roman" w:cs="Times New Roman"/>
              </w:rPr>
              <w:lastRenderedPageBreak/>
              <w:t>сетка-рабица.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19. Полимерная 3-д сетка (евросетка).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20. Сотовый поликарбонат</w:t>
            </w:r>
          </w:p>
        </w:tc>
        <w:tc>
          <w:tcPr>
            <w:tcW w:w="876"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lastRenderedPageBreak/>
              <w:t>21. Художественная ковка (ручное изготовление)</w:t>
            </w:r>
          </w:p>
        </w:tc>
        <w:tc>
          <w:tcPr>
            <w:tcW w:w="877"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22. Панели из древесно-полимерного композита (ДПК).</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23. Доски из ДПК.</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24. Планкин из ДПК.</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25. Брус из ДПК.</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 xml:space="preserve">26. </w:t>
            </w:r>
            <w:r w:rsidRPr="00F22BD5">
              <w:rPr>
                <w:rFonts w:ascii="Times New Roman" w:hAnsi="Times New Roman" w:cs="Times New Roman"/>
              </w:rPr>
              <w:lastRenderedPageBreak/>
              <w:t>Деревянный штакетник (односторонний, шахматка).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 xml:space="preserve">27. Дощатое деревянное </w:t>
            </w:r>
            <w:r w:rsidR="008F3008" w:rsidRPr="00F22BD5">
              <w:rPr>
                <w:rFonts w:ascii="Times New Roman" w:hAnsi="Times New Roman" w:cs="Times New Roman"/>
              </w:rPr>
              <w:t>«</w:t>
            </w:r>
            <w:r w:rsidRPr="00F22BD5">
              <w:rPr>
                <w:rFonts w:ascii="Times New Roman" w:hAnsi="Times New Roman" w:cs="Times New Roman"/>
              </w:rPr>
              <w:t>лесенка</w:t>
            </w:r>
            <w:r w:rsidR="008F3008" w:rsidRPr="00F22BD5">
              <w:rPr>
                <w:rFonts w:ascii="Times New Roman" w:hAnsi="Times New Roman" w:cs="Times New Roman"/>
              </w:rPr>
              <w:t>»</w:t>
            </w:r>
            <w:r w:rsidRPr="00F22BD5">
              <w:rPr>
                <w:rFonts w:ascii="Times New Roman" w:hAnsi="Times New Roman" w:cs="Times New Roman"/>
              </w:rPr>
              <w:t xml:space="preserve">, </w:t>
            </w:r>
            <w:r w:rsidR="008F3008" w:rsidRPr="00F22BD5">
              <w:rPr>
                <w:rFonts w:ascii="Times New Roman" w:hAnsi="Times New Roman" w:cs="Times New Roman"/>
              </w:rPr>
              <w:t>«</w:t>
            </w:r>
            <w:r w:rsidRPr="00F22BD5">
              <w:rPr>
                <w:rFonts w:ascii="Times New Roman" w:hAnsi="Times New Roman" w:cs="Times New Roman"/>
              </w:rPr>
              <w:t>решетка</w:t>
            </w:r>
            <w:r w:rsidR="008F3008" w:rsidRPr="00F22BD5">
              <w:rPr>
                <w:rFonts w:ascii="Times New Roman" w:hAnsi="Times New Roman" w:cs="Times New Roman"/>
              </w:rPr>
              <w:t>»</w:t>
            </w:r>
            <w:r w:rsidRPr="00F22BD5">
              <w:rPr>
                <w:rFonts w:ascii="Times New Roman" w:hAnsi="Times New Roman" w:cs="Times New Roman"/>
              </w:rPr>
              <w:t xml:space="preserve">, </w:t>
            </w:r>
            <w:r w:rsidR="008F3008" w:rsidRPr="00F22BD5">
              <w:rPr>
                <w:rFonts w:ascii="Times New Roman" w:hAnsi="Times New Roman" w:cs="Times New Roman"/>
              </w:rPr>
              <w:t>«</w:t>
            </w:r>
            <w:r w:rsidRPr="00F22BD5">
              <w:rPr>
                <w:rFonts w:ascii="Times New Roman" w:hAnsi="Times New Roman" w:cs="Times New Roman"/>
              </w:rPr>
              <w:t>плетенка</w:t>
            </w:r>
            <w:r w:rsidR="008F3008" w:rsidRPr="00F22BD5">
              <w:rPr>
                <w:rFonts w:ascii="Times New Roman" w:hAnsi="Times New Roman" w:cs="Times New Roman"/>
              </w:rPr>
              <w:t>»</w:t>
            </w:r>
          </w:p>
        </w:tc>
        <w:tc>
          <w:tcPr>
            <w:tcW w:w="809"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lastRenderedPageBreak/>
              <w:t>28. Лоза.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29. Горбыль.</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30. Бревно.</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31. Дикий, колотый камень.</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 xml:space="preserve">32. Полимерные и бетонные имитации </w:t>
            </w:r>
            <w:r w:rsidRPr="00F22BD5">
              <w:rPr>
                <w:rFonts w:ascii="Times New Roman" w:hAnsi="Times New Roman" w:cs="Times New Roman"/>
              </w:rPr>
              <w:lastRenderedPageBreak/>
              <w:t>облицовочного кирпича.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33. Полимерные и бетонные имитации камня</w:t>
            </w:r>
          </w:p>
        </w:tc>
        <w:tc>
          <w:tcPr>
            <w:tcW w:w="876"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lastRenderedPageBreak/>
              <w:t>36. Декоративный железобетонный</w:t>
            </w:r>
          </w:p>
        </w:tc>
        <w:tc>
          <w:tcPr>
            <w:tcW w:w="797"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 xml:space="preserve">37. Финишная отделка блоков штукатуркой с текстурами </w:t>
            </w:r>
            <w:r w:rsidR="008F3008" w:rsidRPr="00F22BD5">
              <w:rPr>
                <w:rFonts w:ascii="Times New Roman" w:hAnsi="Times New Roman" w:cs="Times New Roman"/>
              </w:rPr>
              <w:t>«</w:t>
            </w:r>
            <w:r w:rsidRPr="00F22BD5">
              <w:rPr>
                <w:rFonts w:ascii="Times New Roman" w:hAnsi="Times New Roman" w:cs="Times New Roman"/>
              </w:rPr>
              <w:t>короед</w:t>
            </w:r>
            <w:r w:rsidR="008F3008" w:rsidRPr="00F22BD5">
              <w:rPr>
                <w:rFonts w:ascii="Times New Roman" w:hAnsi="Times New Roman" w:cs="Times New Roman"/>
              </w:rPr>
              <w:t>»</w:t>
            </w:r>
            <w:r w:rsidRPr="00F22BD5">
              <w:rPr>
                <w:rFonts w:ascii="Times New Roman" w:hAnsi="Times New Roman" w:cs="Times New Roman"/>
              </w:rPr>
              <w:t xml:space="preserve">, </w:t>
            </w:r>
            <w:r w:rsidR="008F3008" w:rsidRPr="00F22BD5">
              <w:rPr>
                <w:rFonts w:ascii="Times New Roman" w:hAnsi="Times New Roman" w:cs="Times New Roman"/>
              </w:rPr>
              <w:t>«</w:t>
            </w:r>
            <w:r w:rsidRPr="00F22BD5">
              <w:rPr>
                <w:rFonts w:ascii="Times New Roman" w:hAnsi="Times New Roman" w:cs="Times New Roman"/>
              </w:rPr>
              <w:t>шуба</w:t>
            </w:r>
            <w:r w:rsidR="008F3008" w:rsidRPr="00F22BD5">
              <w:rPr>
                <w:rFonts w:ascii="Times New Roman" w:hAnsi="Times New Roman" w:cs="Times New Roman"/>
              </w:rPr>
              <w:t>»</w:t>
            </w:r>
            <w:r w:rsidRPr="00F22BD5">
              <w:rPr>
                <w:rFonts w:ascii="Times New Roman" w:hAnsi="Times New Roman" w:cs="Times New Roman"/>
              </w:rPr>
              <w:t xml:space="preserve">, </w:t>
            </w:r>
            <w:r w:rsidR="008F3008" w:rsidRPr="00F22BD5">
              <w:rPr>
                <w:rFonts w:ascii="Times New Roman" w:hAnsi="Times New Roman" w:cs="Times New Roman"/>
              </w:rPr>
              <w:t>«</w:t>
            </w:r>
            <w:r w:rsidRPr="00F22BD5">
              <w:rPr>
                <w:rFonts w:ascii="Times New Roman" w:hAnsi="Times New Roman" w:cs="Times New Roman"/>
              </w:rPr>
              <w:t>гранул</w:t>
            </w:r>
            <w:r w:rsidR="008F3008" w:rsidRPr="00F22BD5">
              <w:rPr>
                <w:rFonts w:ascii="Times New Roman" w:hAnsi="Times New Roman" w:cs="Times New Roman"/>
              </w:rPr>
              <w:t>»</w:t>
            </w:r>
            <w:r w:rsidRPr="00F22BD5">
              <w:rPr>
                <w:rFonts w:ascii="Times New Roman" w:hAnsi="Times New Roman" w:cs="Times New Roman"/>
              </w:rPr>
              <w:t xml:space="preserve">, </w:t>
            </w:r>
            <w:r w:rsidR="008F3008" w:rsidRPr="00F22BD5">
              <w:rPr>
                <w:rFonts w:ascii="Times New Roman" w:hAnsi="Times New Roman" w:cs="Times New Roman"/>
              </w:rPr>
              <w:t>«</w:t>
            </w:r>
            <w:r w:rsidRPr="00F22BD5">
              <w:rPr>
                <w:rFonts w:ascii="Times New Roman" w:hAnsi="Times New Roman" w:cs="Times New Roman"/>
              </w:rPr>
              <w:t>камешковая</w:t>
            </w:r>
            <w:r w:rsidR="008F3008" w:rsidRPr="00F22BD5">
              <w:rPr>
                <w:rFonts w:ascii="Times New Roman" w:hAnsi="Times New Roman" w:cs="Times New Roman"/>
              </w:rPr>
              <w:t>»</w:t>
            </w:r>
            <w:r w:rsidRPr="00F22BD5">
              <w:rPr>
                <w:rFonts w:ascii="Times New Roman" w:hAnsi="Times New Roman" w:cs="Times New Roman"/>
              </w:rPr>
              <w:t xml:space="preserve">, </w:t>
            </w:r>
            <w:r w:rsidR="008F3008" w:rsidRPr="00F22BD5">
              <w:rPr>
                <w:rFonts w:ascii="Times New Roman" w:hAnsi="Times New Roman" w:cs="Times New Roman"/>
              </w:rPr>
              <w:t>«</w:t>
            </w:r>
            <w:r w:rsidRPr="00F22BD5">
              <w:rPr>
                <w:rFonts w:ascii="Times New Roman" w:hAnsi="Times New Roman" w:cs="Times New Roman"/>
              </w:rPr>
              <w:t xml:space="preserve">мраморная </w:t>
            </w:r>
            <w:r w:rsidRPr="00F22BD5">
              <w:rPr>
                <w:rFonts w:ascii="Times New Roman" w:hAnsi="Times New Roman" w:cs="Times New Roman"/>
              </w:rPr>
              <w:lastRenderedPageBreak/>
              <w:t>крошка</w:t>
            </w:r>
            <w:r w:rsidR="008F3008" w:rsidRPr="00F22BD5">
              <w:rPr>
                <w:rFonts w:ascii="Times New Roman" w:hAnsi="Times New Roman" w:cs="Times New Roman"/>
              </w:rPr>
              <w:t>»</w:t>
            </w:r>
            <w:r w:rsidRPr="00F22BD5">
              <w:rPr>
                <w:rFonts w:ascii="Times New Roman" w:hAnsi="Times New Roman" w:cs="Times New Roman"/>
              </w:rPr>
              <w:t>.</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38. Финишная отделка блоков керамической, клинкерной плиткой</w:t>
            </w:r>
          </w:p>
        </w:tc>
        <w:tc>
          <w:tcPr>
            <w:tcW w:w="1079"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lastRenderedPageBreak/>
              <w:t>39. Железобетонные плиты.</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40. Шумозащитные из специализированных панелей.</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41. Колючая проволока</w:t>
            </w:r>
          </w:p>
        </w:tc>
        <w:tc>
          <w:tcPr>
            <w:tcW w:w="790"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42. Одинарный облицовочный кирпич (клинкерный, керамический)</w:t>
            </w:r>
          </w:p>
        </w:tc>
        <w:tc>
          <w:tcPr>
            <w:tcW w:w="1036"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43. Гиперпрессованный облицовочный кирпич.</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44. Колотый облицовочный кирпич.</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45. Полуторный, двойной облицовочный кирпич (клинкерный, керамиче</w:t>
            </w:r>
            <w:r w:rsidRPr="00F22BD5">
              <w:rPr>
                <w:rFonts w:ascii="Times New Roman" w:hAnsi="Times New Roman" w:cs="Times New Roman"/>
              </w:rPr>
              <w:lastRenderedPageBreak/>
              <w:t>ский).</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46. Силикатный облицовочный кирпич</w:t>
            </w:r>
          </w:p>
        </w:tc>
        <w:tc>
          <w:tcPr>
            <w:tcW w:w="1531"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lastRenderedPageBreak/>
              <w:t>47. Маскировочная сетка.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48. Фотосетка.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49. Металлическая тканая сетка.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50. Штукатурная сетка.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51. Полимерная 3-д сетка из экструдированныхполимерных волокон (ПВХ).</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52. Керамогранит</w:t>
            </w:r>
          </w:p>
        </w:tc>
        <w:tc>
          <w:tcPr>
            <w:tcW w:w="1006" w:type="dxa"/>
          </w:tcPr>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53. Ткани.</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54. Картон, бумага.</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55. Кровельные строительные материалы.</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56. Керамогранит.</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 xml:space="preserve">57. Деревянные поддоны, бутылки, остатки </w:t>
            </w:r>
            <w:r w:rsidRPr="00F22BD5">
              <w:rPr>
                <w:rFonts w:ascii="Times New Roman" w:hAnsi="Times New Roman" w:cs="Times New Roman"/>
              </w:rPr>
              <w:lastRenderedPageBreak/>
              <w:t>после проведения ремонта и строительства, коробки, ящики и иные упаковочные материалы, шины и запасные части транспортных средств, иные подобные изделия.</w:t>
            </w:r>
          </w:p>
          <w:p w:rsidR="00D2117F" w:rsidRPr="00F22BD5" w:rsidRDefault="00D2117F" w:rsidP="00F22BD5">
            <w:pPr>
              <w:pStyle w:val="ConsPlusNormal"/>
              <w:jc w:val="center"/>
              <w:rPr>
                <w:rFonts w:ascii="Times New Roman" w:hAnsi="Times New Roman" w:cs="Times New Roman"/>
              </w:rPr>
            </w:pPr>
            <w:r w:rsidRPr="00F22BD5">
              <w:rPr>
                <w:rFonts w:ascii="Times New Roman" w:hAnsi="Times New Roman" w:cs="Times New Roman"/>
              </w:rPr>
              <w:t>58. Неоштукатуренные (неокрашенные) строительные блоки</w:t>
            </w: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lastRenderedPageBreak/>
              <w:t>1</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 xml:space="preserve">Мастерские </w:t>
            </w:r>
            <w:r w:rsidRPr="00F22BD5">
              <w:rPr>
                <w:rFonts w:ascii="Times New Roman" w:hAnsi="Times New Roman" w:cs="Times New Roman"/>
              </w:rPr>
              <w:lastRenderedPageBreak/>
              <w:t>мелкого ремонта, ателье, бани, парикмахерские, прачечные, химчистки, похоронные бюро</w:t>
            </w:r>
          </w:p>
        </w:tc>
        <w:tc>
          <w:tcPr>
            <w:tcW w:w="829"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lastRenderedPageBreak/>
              <w:t>«</w:t>
            </w:r>
            <w:r w:rsidR="00D2117F" w:rsidRPr="00F22BD5">
              <w:rPr>
                <w:rFonts w:ascii="Times New Roman" w:hAnsi="Times New Roman" w:cs="Times New Roman"/>
              </w:rPr>
              <w:t>ДА</w:t>
            </w:r>
            <w:r w:rsidRPr="00F22BD5">
              <w:rPr>
                <w:rFonts w:ascii="Times New Roman" w:hAnsi="Times New Roman" w:cs="Times New Roman"/>
              </w:rPr>
              <w:t>»</w:t>
            </w:r>
          </w:p>
        </w:tc>
        <w:tc>
          <w:tcPr>
            <w:tcW w:w="820"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952"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877"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952"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900"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6"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7"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09"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6"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797"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079"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ДА-СПЕЦ</w:t>
            </w:r>
            <w:r w:rsidRPr="00F22BD5">
              <w:rPr>
                <w:rFonts w:ascii="Times New Roman" w:hAnsi="Times New Roman" w:cs="Times New Roman"/>
              </w:rPr>
              <w:t>»</w:t>
            </w:r>
          </w:p>
        </w:tc>
        <w:tc>
          <w:tcPr>
            <w:tcW w:w="790"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036"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531"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006"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lastRenderedPageBreak/>
              <w:t>2</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Социальная инфраструктура</w:t>
            </w: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3</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Объекты торговли и услуг</w:t>
            </w: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4</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Объекты придорожного сервиса</w:t>
            </w: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5</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Рынки</w:t>
            </w: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6</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 xml:space="preserve">Многоквартирная </w:t>
            </w:r>
            <w:r w:rsidRPr="00F22BD5">
              <w:rPr>
                <w:rFonts w:ascii="Times New Roman" w:hAnsi="Times New Roman" w:cs="Times New Roman"/>
              </w:rPr>
              <w:lastRenderedPageBreak/>
              <w:t>жилая застройка, блокированная жилая застройка</w:t>
            </w: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lastRenderedPageBreak/>
              <w:t>7</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Индивидуальное жилищное строительство, блокированная жилая застройка</w:t>
            </w:r>
          </w:p>
        </w:tc>
        <w:tc>
          <w:tcPr>
            <w:tcW w:w="829"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820"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952"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877"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952"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900"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НЕТ-П</w:t>
            </w:r>
            <w:r w:rsidRPr="00F22BD5">
              <w:rPr>
                <w:rFonts w:ascii="Times New Roman" w:hAnsi="Times New Roman" w:cs="Times New Roman"/>
              </w:rPr>
              <w:t>»</w:t>
            </w:r>
          </w:p>
        </w:tc>
        <w:tc>
          <w:tcPr>
            <w:tcW w:w="876"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877"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809"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НЕТ-П</w:t>
            </w:r>
            <w:r w:rsidRPr="00F22BD5">
              <w:rPr>
                <w:rFonts w:ascii="Times New Roman" w:hAnsi="Times New Roman" w:cs="Times New Roman"/>
              </w:rPr>
              <w:t>»</w:t>
            </w:r>
          </w:p>
        </w:tc>
        <w:tc>
          <w:tcPr>
            <w:tcW w:w="876"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НЕТ-П</w:t>
            </w:r>
            <w:r w:rsidRPr="00F22BD5">
              <w:rPr>
                <w:rFonts w:ascii="Times New Roman" w:hAnsi="Times New Roman" w:cs="Times New Roman"/>
              </w:rPr>
              <w:t>»</w:t>
            </w:r>
          </w:p>
        </w:tc>
        <w:tc>
          <w:tcPr>
            <w:tcW w:w="797"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1079"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ДА-СПЕЦ</w:t>
            </w:r>
            <w:r w:rsidRPr="00F22BD5">
              <w:rPr>
                <w:rFonts w:ascii="Times New Roman" w:hAnsi="Times New Roman" w:cs="Times New Roman"/>
              </w:rPr>
              <w:t>»</w:t>
            </w:r>
          </w:p>
        </w:tc>
        <w:tc>
          <w:tcPr>
            <w:tcW w:w="790"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1036"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НЕТ-П</w:t>
            </w:r>
            <w:r w:rsidRPr="00F22BD5">
              <w:rPr>
                <w:rFonts w:ascii="Times New Roman" w:hAnsi="Times New Roman" w:cs="Times New Roman"/>
              </w:rPr>
              <w:t>»</w:t>
            </w:r>
          </w:p>
        </w:tc>
        <w:tc>
          <w:tcPr>
            <w:tcW w:w="1531"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НЕТ-П</w:t>
            </w:r>
            <w:r w:rsidRPr="00F22BD5">
              <w:rPr>
                <w:rFonts w:ascii="Times New Roman" w:hAnsi="Times New Roman" w:cs="Times New Roman"/>
              </w:rPr>
              <w:t>»</w:t>
            </w:r>
          </w:p>
        </w:tc>
        <w:tc>
          <w:tcPr>
            <w:tcW w:w="1006"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8</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Личные подсобные хозяйства, огородничество, садоводство</w:t>
            </w: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9</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 xml:space="preserve">Объекты гаражного </w:t>
            </w:r>
            <w:r w:rsidRPr="00F22BD5">
              <w:rPr>
                <w:rFonts w:ascii="Times New Roman" w:hAnsi="Times New Roman" w:cs="Times New Roman"/>
              </w:rPr>
              <w:lastRenderedPageBreak/>
              <w:t>назначения</w:t>
            </w:r>
          </w:p>
        </w:tc>
        <w:tc>
          <w:tcPr>
            <w:tcW w:w="829"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lastRenderedPageBreak/>
              <w:t>«</w:t>
            </w:r>
            <w:r w:rsidR="00D2117F" w:rsidRPr="00F22BD5">
              <w:rPr>
                <w:rFonts w:ascii="Times New Roman" w:hAnsi="Times New Roman" w:cs="Times New Roman"/>
              </w:rPr>
              <w:t>ДА</w:t>
            </w:r>
            <w:r w:rsidRPr="00F22BD5">
              <w:rPr>
                <w:rFonts w:ascii="Times New Roman" w:hAnsi="Times New Roman" w:cs="Times New Roman"/>
              </w:rPr>
              <w:t>»</w:t>
            </w:r>
          </w:p>
        </w:tc>
        <w:tc>
          <w:tcPr>
            <w:tcW w:w="820"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952"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7"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952"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900"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6"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7"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09"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6"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797"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079"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ДА-СПЕЦ</w:t>
            </w:r>
            <w:r w:rsidRPr="00F22BD5">
              <w:rPr>
                <w:rFonts w:ascii="Times New Roman" w:hAnsi="Times New Roman" w:cs="Times New Roman"/>
              </w:rPr>
              <w:t>»</w:t>
            </w:r>
          </w:p>
        </w:tc>
        <w:tc>
          <w:tcPr>
            <w:tcW w:w="790"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036"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531"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006"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lastRenderedPageBreak/>
              <w:t>10</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Плоскостные автостоянки</w:t>
            </w:r>
          </w:p>
        </w:tc>
        <w:tc>
          <w:tcPr>
            <w:tcW w:w="829"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820"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952"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7"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952"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900"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6"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7"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09"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6"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797"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079"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ДА-СПЕЦ</w:t>
            </w:r>
            <w:r w:rsidRPr="00F22BD5">
              <w:rPr>
                <w:rFonts w:ascii="Times New Roman" w:hAnsi="Times New Roman" w:cs="Times New Roman"/>
              </w:rPr>
              <w:t>»</w:t>
            </w:r>
          </w:p>
        </w:tc>
        <w:tc>
          <w:tcPr>
            <w:tcW w:w="790"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036"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531"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006" w:type="dxa"/>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11</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Коммунальное обслуживание</w:t>
            </w:r>
          </w:p>
        </w:tc>
        <w:tc>
          <w:tcPr>
            <w:tcW w:w="829"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820"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952"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877"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952"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НЕТ-П</w:t>
            </w:r>
            <w:r w:rsidRPr="00F22BD5">
              <w:rPr>
                <w:rFonts w:ascii="Times New Roman" w:hAnsi="Times New Roman" w:cs="Times New Roman"/>
              </w:rPr>
              <w:t>»</w:t>
            </w:r>
          </w:p>
        </w:tc>
        <w:tc>
          <w:tcPr>
            <w:tcW w:w="900"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НЕТ-П</w:t>
            </w:r>
            <w:r w:rsidRPr="00F22BD5">
              <w:rPr>
                <w:rFonts w:ascii="Times New Roman" w:hAnsi="Times New Roman" w:cs="Times New Roman"/>
              </w:rPr>
              <w:t>»</w:t>
            </w:r>
          </w:p>
        </w:tc>
        <w:tc>
          <w:tcPr>
            <w:tcW w:w="876"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7"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НЕТ-П</w:t>
            </w:r>
            <w:r w:rsidRPr="00F22BD5">
              <w:rPr>
                <w:rFonts w:ascii="Times New Roman" w:hAnsi="Times New Roman" w:cs="Times New Roman"/>
              </w:rPr>
              <w:t>»</w:t>
            </w:r>
          </w:p>
        </w:tc>
        <w:tc>
          <w:tcPr>
            <w:tcW w:w="809"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876"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797"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1079"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ДА-СПЕЦ</w:t>
            </w:r>
            <w:r w:rsidRPr="00F22BD5">
              <w:rPr>
                <w:rFonts w:ascii="Times New Roman" w:hAnsi="Times New Roman" w:cs="Times New Roman"/>
              </w:rPr>
              <w:t>»</w:t>
            </w:r>
          </w:p>
        </w:tc>
        <w:tc>
          <w:tcPr>
            <w:tcW w:w="790"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ДА</w:t>
            </w:r>
            <w:r w:rsidRPr="00F22BD5">
              <w:rPr>
                <w:rFonts w:ascii="Times New Roman" w:hAnsi="Times New Roman" w:cs="Times New Roman"/>
              </w:rPr>
              <w:t>»</w:t>
            </w:r>
          </w:p>
        </w:tc>
        <w:tc>
          <w:tcPr>
            <w:tcW w:w="1036"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НЕТ-П</w:t>
            </w:r>
            <w:r w:rsidRPr="00F22BD5">
              <w:rPr>
                <w:rFonts w:ascii="Times New Roman" w:hAnsi="Times New Roman" w:cs="Times New Roman"/>
              </w:rPr>
              <w:t>»</w:t>
            </w:r>
          </w:p>
        </w:tc>
        <w:tc>
          <w:tcPr>
            <w:tcW w:w="1531"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c>
          <w:tcPr>
            <w:tcW w:w="1006" w:type="dxa"/>
            <w:vMerge w:val="restart"/>
          </w:tcPr>
          <w:p w:rsidR="00D2117F" w:rsidRPr="00F22BD5" w:rsidRDefault="008F3008" w:rsidP="00F22BD5">
            <w:pPr>
              <w:pStyle w:val="ConsPlusNormal"/>
              <w:rPr>
                <w:rFonts w:ascii="Times New Roman" w:hAnsi="Times New Roman" w:cs="Times New Roman"/>
              </w:rPr>
            </w:pPr>
            <w:r w:rsidRPr="00F22BD5">
              <w:rPr>
                <w:rFonts w:ascii="Times New Roman" w:hAnsi="Times New Roman" w:cs="Times New Roman"/>
              </w:rPr>
              <w:t>«</w:t>
            </w:r>
            <w:r w:rsidR="00D2117F" w:rsidRPr="00F22BD5">
              <w:rPr>
                <w:rFonts w:ascii="Times New Roman" w:hAnsi="Times New Roman" w:cs="Times New Roman"/>
              </w:rPr>
              <w:t>НЕТ</w:t>
            </w:r>
            <w:r w:rsidRPr="00F22BD5">
              <w:rPr>
                <w:rFonts w:ascii="Times New Roman" w:hAnsi="Times New Roman" w:cs="Times New Roman"/>
              </w:rPr>
              <w:t>»</w:t>
            </w: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12</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Обслуживание автотранспорта</w:t>
            </w: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13</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Кладбища</w:t>
            </w: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14</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Ритуальная деятельность</w:t>
            </w: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15</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Содержание или разведение животных</w:t>
            </w: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16</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Приюты для животн</w:t>
            </w:r>
            <w:r w:rsidRPr="00F22BD5">
              <w:rPr>
                <w:rFonts w:ascii="Times New Roman" w:hAnsi="Times New Roman" w:cs="Times New Roman"/>
              </w:rPr>
              <w:lastRenderedPageBreak/>
              <w:t>ых</w:t>
            </w: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r>
      <w:tr w:rsidR="00D2117F" w:rsidTr="00F22BD5">
        <w:tc>
          <w:tcPr>
            <w:tcW w:w="230"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lastRenderedPageBreak/>
              <w:t>17</w:t>
            </w:r>
          </w:p>
        </w:tc>
        <w:tc>
          <w:tcPr>
            <w:tcW w:w="931" w:type="dxa"/>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Иные</w:t>
            </w: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c>
          <w:tcPr>
            <w:tcW w:w="0" w:type="auto"/>
            <w:vMerge/>
          </w:tcPr>
          <w:p w:rsidR="00D2117F" w:rsidRPr="00F22BD5" w:rsidRDefault="00D2117F" w:rsidP="00F22BD5">
            <w:pPr>
              <w:pStyle w:val="ConsPlusNormal"/>
              <w:rPr>
                <w:rFonts w:ascii="Times New Roman" w:hAnsi="Times New Roman" w:cs="Times New Roman"/>
              </w:rPr>
            </w:pPr>
          </w:p>
        </w:tc>
      </w:tr>
      <w:tr w:rsidR="00D2117F" w:rsidTr="00F22BD5">
        <w:tc>
          <w:tcPr>
            <w:tcW w:w="16168" w:type="dxa"/>
            <w:gridSpan w:val="18"/>
          </w:tcPr>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 xml:space="preserve">Примечание. Дополнительные характеристики внешнего вида устанавливаемых (заменяемых) постоянных ограждений вдоль приоритетных территорий, указанных в </w:t>
            </w:r>
            <w:hyperlink w:anchor="P3560">
              <w:r w:rsidRPr="00F22BD5">
                <w:rPr>
                  <w:rFonts w:ascii="Times New Roman" w:hAnsi="Times New Roman" w:cs="Times New Roman"/>
                </w:rPr>
                <w:t xml:space="preserve">подпункте </w:t>
              </w:r>
              <w:r w:rsidR="008F3008" w:rsidRPr="00F22BD5">
                <w:rPr>
                  <w:rFonts w:ascii="Times New Roman" w:hAnsi="Times New Roman" w:cs="Times New Roman"/>
                </w:rPr>
                <w:t>«</w:t>
              </w:r>
              <w:r w:rsidRPr="00F22BD5">
                <w:rPr>
                  <w:rFonts w:ascii="Times New Roman" w:hAnsi="Times New Roman" w:cs="Times New Roman"/>
                </w:rPr>
                <w:t>б</w:t>
              </w:r>
              <w:r w:rsidR="008F3008" w:rsidRPr="00F22BD5">
                <w:rPr>
                  <w:rFonts w:ascii="Times New Roman" w:hAnsi="Times New Roman" w:cs="Times New Roman"/>
                </w:rPr>
                <w:t>»</w:t>
              </w:r>
              <w:r w:rsidRPr="00F22BD5">
                <w:rPr>
                  <w:rFonts w:ascii="Times New Roman" w:hAnsi="Times New Roman" w:cs="Times New Roman"/>
                </w:rPr>
                <w:t xml:space="preserve"> пункта 4</w:t>
              </w:r>
            </w:hyperlink>
            <w:r w:rsidRPr="00F22BD5">
              <w:rPr>
                <w:rFonts w:ascii="Times New Roman" w:hAnsi="Times New Roman" w:cs="Times New Roman"/>
              </w:rPr>
              <w:t xml:space="preserve"> настоящей статьи:</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а) просечно-вытяжной лист (ПВЛ):</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 xml:space="preserve">форма ячеек: </w:t>
            </w:r>
            <w:r w:rsidR="008F3008" w:rsidRPr="00F22BD5">
              <w:rPr>
                <w:rFonts w:ascii="Times New Roman" w:hAnsi="Times New Roman" w:cs="Times New Roman"/>
              </w:rPr>
              <w:t>«</w:t>
            </w:r>
            <w:r w:rsidRPr="00F22BD5">
              <w:rPr>
                <w:rFonts w:ascii="Times New Roman" w:hAnsi="Times New Roman" w:cs="Times New Roman"/>
              </w:rPr>
              <w:t>ромб</w:t>
            </w:r>
            <w:r w:rsidR="008F3008" w:rsidRPr="00F22BD5">
              <w:rPr>
                <w:rFonts w:ascii="Times New Roman" w:hAnsi="Times New Roman" w:cs="Times New Roman"/>
              </w:rPr>
              <w:t>»</w:t>
            </w:r>
            <w:r w:rsidRPr="00F22BD5">
              <w:rPr>
                <w:rFonts w:ascii="Times New Roman" w:hAnsi="Times New Roman" w:cs="Times New Roman"/>
              </w:rPr>
              <w:t xml:space="preserve">, </w:t>
            </w:r>
            <w:r w:rsidR="008F3008" w:rsidRPr="00F22BD5">
              <w:rPr>
                <w:rFonts w:ascii="Times New Roman" w:hAnsi="Times New Roman" w:cs="Times New Roman"/>
              </w:rPr>
              <w:t>«</w:t>
            </w:r>
            <w:r w:rsidRPr="00F22BD5">
              <w:rPr>
                <w:rFonts w:ascii="Times New Roman" w:hAnsi="Times New Roman" w:cs="Times New Roman"/>
              </w:rPr>
              <w:t>квадрат</w:t>
            </w:r>
            <w:r w:rsidR="008F3008" w:rsidRPr="00F22BD5">
              <w:rPr>
                <w:rFonts w:ascii="Times New Roman" w:hAnsi="Times New Roman" w:cs="Times New Roman"/>
              </w:rPr>
              <w:t>»</w:t>
            </w:r>
            <w:r w:rsidRPr="00F22BD5">
              <w:rPr>
                <w:rFonts w:ascii="Times New Roman" w:hAnsi="Times New Roman" w:cs="Times New Roman"/>
              </w:rPr>
              <w:t xml:space="preserve">, </w:t>
            </w:r>
            <w:r w:rsidR="008F3008" w:rsidRPr="00F22BD5">
              <w:rPr>
                <w:rFonts w:ascii="Times New Roman" w:hAnsi="Times New Roman" w:cs="Times New Roman"/>
              </w:rPr>
              <w:t>«</w:t>
            </w:r>
            <w:r w:rsidRPr="00F22BD5">
              <w:rPr>
                <w:rFonts w:ascii="Times New Roman" w:hAnsi="Times New Roman" w:cs="Times New Roman"/>
              </w:rPr>
              <w:t>круг</w:t>
            </w:r>
            <w:r w:rsidR="008F3008" w:rsidRPr="00F22BD5">
              <w:rPr>
                <w:rFonts w:ascii="Times New Roman" w:hAnsi="Times New Roman" w:cs="Times New Roman"/>
              </w:rPr>
              <w:t>»</w:t>
            </w:r>
            <w:r w:rsidRPr="00F22BD5">
              <w:rPr>
                <w:rFonts w:ascii="Times New Roman" w:hAnsi="Times New Roman" w:cs="Times New Roman"/>
              </w:rPr>
              <w:t>;</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б) просечно-вытяжная сетка (ЦПВС):</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размер ячеек: оцинкованной ЦПВС не менее 37 x 13 мм, из нержавеющей стали не менее 16 x 6 мм;</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в) перфорированный металлический лист:</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типы перфорации: стандартный (повторяющиеся с одинаковым шагом одноразмерные круги, квадраты, ромбы, полосы), художественная перфорация (формирование из однотипных проколов (кругов, квадратов и т.д.) путем их различного расположения и размера эко-орнамента, фигур, иных форм (надписи не допускаются);</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г) металлические прутья:</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декор секций: не более 4 горизонтальных прутов, не более 2 горизонтальных поясов декора с простым повторяющимся геометрическим узором (за исключением воссоздаваемых исторических ограждений);</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завершение вертикальных прутов: заглушки, пики, шишечки, горизонтальный прут;</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д) металлический штакетник (евроштакетник):</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виды профиля: М-профиль, П-профиль, П-профиль 3D (полукруглый профиль не допускается);</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ширина штакетины 115-200 мм (скрытая завальцовка), расстояние между штакетинами 20-100 мм);</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е) расстояние между элементами и секциями ограждений площадок для выгула собак, его нижнем краем и землей, не должно позволять животному покинуть площадку или причинить себе травму;</w:t>
            </w:r>
          </w:p>
          <w:p w:rsidR="00D2117F" w:rsidRPr="00F22BD5" w:rsidRDefault="00D2117F" w:rsidP="00F22BD5">
            <w:pPr>
              <w:pStyle w:val="ConsPlusNormal"/>
              <w:rPr>
                <w:rFonts w:ascii="Times New Roman" w:hAnsi="Times New Roman" w:cs="Times New Roman"/>
              </w:rPr>
            </w:pPr>
            <w:r w:rsidRPr="00F22BD5">
              <w:rPr>
                <w:rFonts w:ascii="Times New Roman" w:hAnsi="Times New Roman" w:cs="Times New Roman"/>
              </w:rPr>
              <w:t xml:space="preserve">ж) не допускается установка (замена) различных по типу и виду секций ограждений (материалов, цвета, цветовых сочетаний) одного земельного участка, здания, строения, сооружения, комплекса вдоль приоритетных территорий, указанных в </w:t>
            </w:r>
            <w:hyperlink w:anchor="P3560">
              <w:r w:rsidRPr="00F22BD5">
                <w:rPr>
                  <w:rFonts w:ascii="Times New Roman" w:hAnsi="Times New Roman" w:cs="Times New Roman"/>
                </w:rPr>
                <w:t xml:space="preserve">подпункте </w:t>
              </w:r>
              <w:r w:rsidR="008F3008" w:rsidRPr="00F22BD5">
                <w:rPr>
                  <w:rFonts w:ascii="Times New Roman" w:hAnsi="Times New Roman" w:cs="Times New Roman"/>
                </w:rPr>
                <w:t>«</w:t>
              </w:r>
              <w:r w:rsidRPr="00F22BD5">
                <w:rPr>
                  <w:rFonts w:ascii="Times New Roman" w:hAnsi="Times New Roman" w:cs="Times New Roman"/>
                </w:rPr>
                <w:t>б</w:t>
              </w:r>
              <w:r w:rsidR="008F3008" w:rsidRPr="00F22BD5">
                <w:rPr>
                  <w:rFonts w:ascii="Times New Roman" w:hAnsi="Times New Roman" w:cs="Times New Roman"/>
                </w:rPr>
                <w:t>»</w:t>
              </w:r>
              <w:r w:rsidRPr="00F22BD5">
                <w:rPr>
                  <w:rFonts w:ascii="Times New Roman" w:hAnsi="Times New Roman" w:cs="Times New Roman"/>
                </w:rPr>
                <w:t xml:space="preserve"> пункта 4</w:t>
              </w:r>
            </w:hyperlink>
            <w:r w:rsidRPr="00F22BD5">
              <w:rPr>
                <w:rFonts w:ascii="Times New Roman" w:hAnsi="Times New Roman" w:cs="Times New Roman"/>
              </w:rPr>
              <w:t xml:space="preserve"> настоящей статьи</w:t>
            </w:r>
          </w:p>
        </w:tc>
      </w:tr>
    </w:tbl>
    <w:p w:rsidR="00D2117F" w:rsidRDefault="00D2117F">
      <w:pPr>
        <w:pStyle w:val="ConsPlusNormal"/>
        <w:sectPr w:rsidR="00D2117F">
          <w:pgSz w:w="16838" w:h="11905" w:orient="landscape"/>
          <w:pgMar w:top="1701" w:right="397" w:bottom="850" w:left="397" w:header="0" w:footer="0" w:gutter="0"/>
          <w:cols w:space="720"/>
          <w:titlePg/>
        </w:sectPr>
      </w:pPr>
    </w:p>
    <w:p w:rsidR="00D2117F" w:rsidRDefault="00D2117F">
      <w:pPr>
        <w:pStyle w:val="ConsPlusNormal"/>
        <w:jc w:val="both"/>
      </w:pPr>
    </w:p>
    <w:p w:rsidR="00D2117F" w:rsidRPr="00EA48F6" w:rsidRDefault="00D2117F">
      <w:pPr>
        <w:pStyle w:val="ConsPlusTitle"/>
        <w:jc w:val="center"/>
        <w:outlineLvl w:val="3"/>
        <w:rPr>
          <w:rFonts w:ascii="Times New Roman" w:hAnsi="Times New Roman" w:cs="Times New Roman"/>
        </w:rPr>
      </w:pPr>
      <w:bookmarkStart w:id="32" w:name="P3799"/>
      <w:bookmarkEnd w:id="32"/>
      <w:r w:rsidRPr="00EA48F6">
        <w:rPr>
          <w:rFonts w:ascii="Times New Roman" w:hAnsi="Times New Roman" w:cs="Times New Roman"/>
        </w:rPr>
        <w:t xml:space="preserve">ТАБЛИЦА 3 </w:t>
      </w:r>
      <w:r w:rsidR="008F3008" w:rsidRPr="00EA48F6">
        <w:rPr>
          <w:rFonts w:ascii="Times New Roman" w:hAnsi="Times New Roman" w:cs="Times New Roman"/>
        </w:rPr>
        <w:t>«</w:t>
      </w:r>
      <w:r w:rsidRPr="00EA48F6">
        <w:rPr>
          <w:rFonts w:ascii="Times New Roman" w:hAnsi="Times New Roman" w:cs="Times New Roman"/>
        </w:rPr>
        <w:t>ДОПУСТИМЫЕ ЦВЕТА, ЦВЕТОВЫЕ СОЧЕТАНИЯ, ПОДЛЕЖАЩИЕ</w:t>
      </w:r>
    </w:p>
    <w:p w:rsidR="00D2117F" w:rsidRPr="00EA48F6" w:rsidRDefault="00D2117F">
      <w:pPr>
        <w:pStyle w:val="ConsPlusTitle"/>
        <w:jc w:val="center"/>
        <w:rPr>
          <w:rFonts w:ascii="Times New Roman" w:hAnsi="Times New Roman" w:cs="Times New Roman"/>
        </w:rPr>
      </w:pPr>
      <w:r w:rsidRPr="00EA48F6">
        <w:rPr>
          <w:rFonts w:ascii="Times New Roman" w:hAnsi="Times New Roman" w:cs="Times New Roman"/>
        </w:rPr>
        <w:t>УЧЕТУ ПРИ ПОДБОРЕ ЦВЕТА, ЦВЕТОВЫХ СОЧЕТАНИЙ ВНЕШНИХ ПОКРЫТИЙ</w:t>
      </w:r>
    </w:p>
    <w:p w:rsidR="00D2117F" w:rsidRPr="00EA48F6" w:rsidRDefault="00D2117F">
      <w:pPr>
        <w:pStyle w:val="ConsPlusTitle"/>
        <w:jc w:val="center"/>
        <w:rPr>
          <w:rFonts w:ascii="Times New Roman" w:hAnsi="Times New Roman" w:cs="Times New Roman"/>
        </w:rPr>
      </w:pPr>
      <w:r w:rsidRPr="00EA48F6">
        <w:rPr>
          <w:rFonts w:ascii="Times New Roman" w:hAnsi="Times New Roman" w:cs="Times New Roman"/>
        </w:rPr>
        <w:t>ПОСТОЯННЫХ ОГРАЖДЕНИЙ</w:t>
      </w:r>
      <w:r w:rsidR="008F3008" w:rsidRPr="00EA48F6">
        <w:rPr>
          <w:rFonts w:ascii="Times New Roman" w:hAnsi="Times New Roman" w:cs="Times New Roman"/>
        </w:rPr>
        <w:t>»</w:t>
      </w:r>
    </w:p>
    <w:p w:rsidR="00D2117F" w:rsidRPr="00EA48F6" w:rsidRDefault="00D2117F">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242"/>
        <w:gridCol w:w="984"/>
        <w:gridCol w:w="921"/>
        <w:gridCol w:w="910"/>
        <w:gridCol w:w="1059"/>
        <w:gridCol w:w="975"/>
        <w:gridCol w:w="1059"/>
        <w:gridCol w:w="1001"/>
        <w:gridCol w:w="974"/>
        <w:gridCol w:w="975"/>
        <w:gridCol w:w="898"/>
        <w:gridCol w:w="974"/>
        <w:gridCol w:w="885"/>
        <w:gridCol w:w="1203"/>
        <w:gridCol w:w="876"/>
        <w:gridCol w:w="1154"/>
        <w:gridCol w:w="1078"/>
      </w:tblGrid>
      <w:tr w:rsidR="00D2117F" w:rsidRPr="00EA48F6">
        <w:tc>
          <w:tcPr>
            <w:tcW w:w="2607" w:type="dxa"/>
            <w:gridSpan w:val="2"/>
            <w:vMerge w:val="restart"/>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Цвет, цветовое сочетание:</w:t>
            </w:r>
          </w:p>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ц</w:t>
            </w:r>
            <w:r w:rsidRPr="00EA48F6">
              <w:rPr>
                <w:rFonts w:ascii="Times New Roman" w:hAnsi="Times New Roman" w:cs="Times New Roman"/>
              </w:rPr>
              <w:t>»</w:t>
            </w:r>
            <w:r w:rsidR="00D2117F" w:rsidRPr="00EA48F6">
              <w:rPr>
                <w:rFonts w:ascii="Times New Roman" w:hAnsi="Times New Roman" w:cs="Times New Roman"/>
              </w:rPr>
              <w:t xml:space="preserve"> - цвет;</w:t>
            </w:r>
          </w:p>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цс</w:t>
            </w:r>
            <w:r w:rsidRPr="00EA48F6">
              <w:rPr>
                <w:rFonts w:ascii="Times New Roman" w:hAnsi="Times New Roman" w:cs="Times New Roman"/>
              </w:rPr>
              <w:t>»</w:t>
            </w:r>
            <w:r w:rsidR="00D2117F" w:rsidRPr="00EA48F6">
              <w:rPr>
                <w:rFonts w:ascii="Times New Roman" w:hAnsi="Times New Roman" w:cs="Times New Roman"/>
              </w:rPr>
              <w:t xml:space="preserve"> - сочетание;</w:t>
            </w:r>
          </w:p>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ц/цс</w:t>
            </w:r>
            <w:r w:rsidRPr="00EA48F6">
              <w:rPr>
                <w:rFonts w:ascii="Times New Roman" w:hAnsi="Times New Roman" w:cs="Times New Roman"/>
              </w:rPr>
              <w:t>»</w:t>
            </w:r>
            <w:r w:rsidR="00D2117F" w:rsidRPr="00EA48F6">
              <w:rPr>
                <w:rFonts w:ascii="Times New Roman" w:hAnsi="Times New Roman" w:cs="Times New Roman"/>
              </w:rPr>
              <w:t xml:space="preserve"> - цвет и все сочетания с цветом</w:t>
            </w:r>
          </w:p>
        </w:tc>
        <w:tc>
          <w:tcPr>
            <w:tcW w:w="28000" w:type="dxa"/>
            <w:gridSpan w:val="15"/>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Ограничения использования цвета, цветового сочетания постоянных ограждений в зависимости от функционального назначения огораживаемой территории, здания, строения, сооружения</w:t>
            </w:r>
          </w:p>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r w:rsidR="00D2117F" w:rsidRPr="00EA48F6">
              <w:rPr>
                <w:rFonts w:ascii="Times New Roman" w:hAnsi="Times New Roman" w:cs="Times New Roman"/>
              </w:rPr>
              <w:t xml:space="preserve"> - не допускается для всех ограждений;</w:t>
            </w:r>
          </w:p>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r w:rsidR="00D2117F" w:rsidRPr="00EA48F6">
              <w:rPr>
                <w:rFonts w:ascii="Times New Roman" w:hAnsi="Times New Roman" w:cs="Times New Roman"/>
              </w:rPr>
              <w:t xml:space="preserve"> - допускается для всех ограждений.</w:t>
            </w:r>
          </w:p>
          <w:p w:rsidR="00D2117F" w:rsidRPr="00EA48F6" w:rsidRDefault="00D2117F">
            <w:pPr>
              <w:pStyle w:val="ConsPlusNormal"/>
              <w:rPr>
                <w:rFonts w:ascii="Times New Roman" w:hAnsi="Times New Roman" w:cs="Times New Roman"/>
              </w:rPr>
            </w:pPr>
            <w:r w:rsidRPr="00EA48F6">
              <w:rPr>
                <w:rFonts w:ascii="Times New Roman" w:hAnsi="Times New Roman" w:cs="Times New Roman"/>
              </w:rPr>
              <w:t>Частичное ограничение материала:</w:t>
            </w:r>
          </w:p>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НЕТ-П</w:t>
            </w:r>
            <w:r w:rsidRPr="00EA48F6">
              <w:rPr>
                <w:rFonts w:ascii="Times New Roman" w:hAnsi="Times New Roman" w:cs="Times New Roman"/>
              </w:rPr>
              <w:t>»</w:t>
            </w:r>
            <w:r w:rsidR="00D2117F" w:rsidRPr="00EA48F6">
              <w:rPr>
                <w:rFonts w:ascii="Times New Roman" w:hAnsi="Times New Roman" w:cs="Times New Roman"/>
              </w:rPr>
              <w:t xml:space="preserve"> - не допускается вдоль приоритетных территорий, указанных в </w:t>
            </w:r>
            <w:hyperlink w:anchor="P3560">
              <w:r w:rsidR="00D2117F" w:rsidRPr="00EA48F6">
                <w:rPr>
                  <w:rFonts w:ascii="Times New Roman" w:hAnsi="Times New Roman" w:cs="Times New Roman"/>
                  <w:color w:val="0000FF"/>
                </w:rPr>
                <w:t xml:space="preserve">пп. </w:t>
              </w:r>
              <w:r w:rsidRPr="00EA48F6">
                <w:rPr>
                  <w:rFonts w:ascii="Times New Roman" w:hAnsi="Times New Roman" w:cs="Times New Roman"/>
                  <w:color w:val="0000FF"/>
                </w:rPr>
                <w:t>«</w:t>
              </w:r>
              <w:r w:rsidR="00D2117F" w:rsidRPr="00EA48F6">
                <w:rPr>
                  <w:rFonts w:ascii="Times New Roman" w:hAnsi="Times New Roman" w:cs="Times New Roman"/>
                  <w:color w:val="0000FF"/>
                </w:rPr>
                <w:t>б</w:t>
              </w:r>
              <w:r w:rsidRPr="00EA48F6">
                <w:rPr>
                  <w:rFonts w:ascii="Times New Roman" w:hAnsi="Times New Roman" w:cs="Times New Roman"/>
                  <w:color w:val="0000FF"/>
                </w:rPr>
                <w:t>»</w:t>
              </w:r>
              <w:r w:rsidR="00D2117F" w:rsidRPr="00EA48F6">
                <w:rPr>
                  <w:rFonts w:ascii="Times New Roman" w:hAnsi="Times New Roman" w:cs="Times New Roman"/>
                  <w:color w:val="0000FF"/>
                </w:rPr>
                <w:t xml:space="preserve"> п. 4</w:t>
              </w:r>
            </w:hyperlink>
            <w:r w:rsidR="00D2117F" w:rsidRPr="00EA48F6">
              <w:rPr>
                <w:rFonts w:ascii="Times New Roman" w:hAnsi="Times New Roman" w:cs="Times New Roman"/>
              </w:rPr>
              <w:t xml:space="preserve"> настоящей статьи.</w:t>
            </w:r>
          </w:p>
          <w:p w:rsidR="00D2117F" w:rsidRPr="00EA48F6" w:rsidRDefault="00D2117F">
            <w:pPr>
              <w:pStyle w:val="ConsPlusNormal"/>
              <w:rPr>
                <w:rFonts w:ascii="Times New Roman" w:hAnsi="Times New Roman" w:cs="Times New Roman"/>
              </w:rPr>
            </w:pPr>
            <w:r w:rsidRPr="00EA48F6">
              <w:rPr>
                <w:rFonts w:ascii="Times New Roman" w:hAnsi="Times New Roman" w:cs="Times New Roman"/>
              </w:rPr>
              <w:t>Частичное разрешение материала:</w:t>
            </w:r>
          </w:p>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ДА-ИЖС</w:t>
            </w:r>
            <w:r w:rsidRPr="00EA48F6">
              <w:rPr>
                <w:rFonts w:ascii="Times New Roman" w:hAnsi="Times New Roman" w:cs="Times New Roman"/>
              </w:rPr>
              <w:t>»</w:t>
            </w:r>
            <w:r w:rsidR="00D2117F" w:rsidRPr="00EA48F6">
              <w:rPr>
                <w:rFonts w:ascii="Times New Roman" w:hAnsi="Times New Roman" w:cs="Times New Roman"/>
              </w:rPr>
              <w:t xml:space="preserve"> - допускается для индивидуального жилищного строительства, личных подсобных хозяйств, огородничества, садоводства, не расположенных вдоль приоритетных территорий, указанных в </w:t>
            </w:r>
            <w:hyperlink w:anchor="P3560">
              <w:r w:rsidR="00D2117F" w:rsidRPr="00EA48F6">
                <w:rPr>
                  <w:rFonts w:ascii="Times New Roman" w:hAnsi="Times New Roman" w:cs="Times New Roman"/>
                  <w:color w:val="0000FF"/>
                </w:rPr>
                <w:t xml:space="preserve">пп. </w:t>
              </w:r>
              <w:r w:rsidRPr="00EA48F6">
                <w:rPr>
                  <w:rFonts w:ascii="Times New Roman" w:hAnsi="Times New Roman" w:cs="Times New Roman"/>
                  <w:color w:val="0000FF"/>
                </w:rPr>
                <w:t>«</w:t>
              </w:r>
              <w:r w:rsidR="00D2117F" w:rsidRPr="00EA48F6">
                <w:rPr>
                  <w:rFonts w:ascii="Times New Roman" w:hAnsi="Times New Roman" w:cs="Times New Roman"/>
                  <w:color w:val="0000FF"/>
                </w:rPr>
                <w:t>б</w:t>
              </w:r>
              <w:r w:rsidRPr="00EA48F6">
                <w:rPr>
                  <w:rFonts w:ascii="Times New Roman" w:hAnsi="Times New Roman" w:cs="Times New Roman"/>
                  <w:color w:val="0000FF"/>
                </w:rPr>
                <w:t>»</w:t>
              </w:r>
              <w:r w:rsidR="00D2117F" w:rsidRPr="00EA48F6">
                <w:rPr>
                  <w:rFonts w:ascii="Times New Roman" w:hAnsi="Times New Roman" w:cs="Times New Roman"/>
                  <w:color w:val="0000FF"/>
                </w:rPr>
                <w:t xml:space="preserve"> п. 4</w:t>
              </w:r>
            </w:hyperlink>
            <w:r w:rsidR="00D2117F" w:rsidRPr="00EA48F6">
              <w:rPr>
                <w:rFonts w:ascii="Times New Roman" w:hAnsi="Times New Roman" w:cs="Times New Roman"/>
              </w:rPr>
              <w:t xml:space="preserve"> настоящей статьи;</w:t>
            </w:r>
          </w:p>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ДА-И</w:t>
            </w:r>
            <w:r w:rsidRPr="00EA48F6">
              <w:rPr>
                <w:rFonts w:ascii="Times New Roman" w:hAnsi="Times New Roman" w:cs="Times New Roman"/>
              </w:rPr>
              <w:t>»</w:t>
            </w:r>
            <w:r w:rsidR="00D2117F" w:rsidRPr="00EA48F6">
              <w:rPr>
                <w:rFonts w:ascii="Times New Roman" w:hAnsi="Times New Roman" w:cs="Times New Roman"/>
              </w:rPr>
              <w:t xml:space="preserve"> - допускается для ограждений в историческом стиле территорий общего пользования, для индивидуального жилищного строительства, личных подсобных хозяйств, огородничества, садоводства, не расположенных вдоль приоритетных территорий, указанных в </w:t>
            </w:r>
            <w:hyperlink w:anchor="P3560">
              <w:r w:rsidR="00D2117F" w:rsidRPr="00EA48F6">
                <w:rPr>
                  <w:rFonts w:ascii="Times New Roman" w:hAnsi="Times New Roman" w:cs="Times New Roman"/>
                  <w:color w:val="0000FF"/>
                </w:rPr>
                <w:t xml:space="preserve">пп. </w:t>
              </w:r>
              <w:r w:rsidRPr="00EA48F6">
                <w:rPr>
                  <w:rFonts w:ascii="Times New Roman" w:hAnsi="Times New Roman" w:cs="Times New Roman"/>
                  <w:color w:val="0000FF"/>
                </w:rPr>
                <w:t>«</w:t>
              </w:r>
              <w:r w:rsidR="00D2117F" w:rsidRPr="00EA48F6">
                <w:rPr>
                  <w:rFonts w:ascii="Times New Roman" w:hAnsi="Times New Roman" w:cs="Times New Roman"/>
                  <w:color w:val="0000FF"/>
                </w:rPr>
                <w:t>б</w:t>
              </w:r>
              <w:r w:rsidRPr="00EA48F6">
                <w:rPr>
                  <w:rFonts w:ascii="Times New Roman" w:hAnsi="Times New Roman" w:cs="Times New Roman"/>
                  <w:color w:val="0000FF"/>
                </w:rPr>
                <w:t>»</w:t>
              </w:r>
              <w:r w:rsidR="00D2117F" w:rsidRPr="00EA48F6">
                <w:rPr>
                  <w:rFonts w:ascii="Times New Roman" w:hAnsi="Times New Roman" w:cs="Times New Roman"/>
                  <w:color w:val="0000FF"/>
                </w:rPr>
                <w:t xml:space="preserve"> п. 4</w:t>
              </w:r>
            </w:hyperlink>
            <w:r w:rsidR="00D2117F" w:rsidRPr="00EA48F6">
              <w:rPr>
                <w:rFonts w:ascii="Times New Roman" w:hAnsi="Times New Roman" w:cs="Times New Roman"/>
              </w:rPr>
              <w:t xml:space="preserve"> настоящей статьи</w:t>
            </w:r>
          </w:p>
        </w:tc>
      </w:tr>
      <w:tr w:rsidR="00D2117F" w:rsidRPr="00EA48F6">
        <w:tc>
          <w:tcPr>
            <w:tcW w:w="0" w:type="auto"/>
            <w:gridSpan w:val="2"/>
            <w:vMerge/>
          </w:tcPr>
          <w:p w:rsidR="00D2117F" w:rsidRPr="00EA48F6" w:rsidRDefault="00D2117F">
            <w:pPr>
              <w:pStyle w:val="ConsPlusNormal"/>
              <w:rPr>
                <w:rFonts w:ascii="Times New Roman" w:hAnsi="Times New Roman" w:cs="Times New Roman"/>
              </w:rPr>
            </w:pPr>
          </w:p>
        </w:tc>
        <w:tc>
          <w:tcPr>
            <w:tcW w:w="1984"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I</w:t>
            </w:r>
          </w:p>
        </w:tc>
        <w:tc>
          <w:tcPr>
            <w:tcW w:w="1927"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II</w:t>
            </w:r>
          </w:p>
        </w:tc>
        <w:tc>
          <w:tcPr>
            <w:tcW w:w="1757"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II</w:t>
            </w:r>
          </w:p>
        </w:tc>
        <w:tc>
          <w:tcPr>
            <w:tcW w:w="1757"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IV</w:t>
            </w:r>
          </w:p>
        </w:tc>
        <w:tc>
          <w:tcPr>
            <w:tcW w:w="1757"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V</w:t>
            </w:r>
          </w:p>
        </w:tc>
        <w:tc>
          <w:tcPr>
            <w:tcW w:w="1984"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VI</w:t>
            </w:r>
          </w:p>
        </w:tc>
        <w:tc>
          <w:tcPr>
            <w:tcW w:w="1814"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VII</w:t>
            </w:r>
          </w:p>
        </w:tc>
        <w:tc>
          <w:tcPr>
            <w:tcW w:w="2154"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VIII</w:t>
            </w:r>
          </w:p>
        </w:tc>
        <w:tc>
          <w:tcPr>
            <w:tcW w:w="1530"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IX</w:t>
            </w:r>
          </w:p>
        </w:tc>
        <w:tc>
          <w:tcPr>
            <w:tcW w:w="1700"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X</w:t>
            </w:r>
          </w:p>
        </w:tc>
        <w:tc>
          <w:tcPr>
            <w:tcW w:w="1360"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XI</w:t>
            </w:r>
          </w:p>
        </w:tc>
        <w:tc>
          <w:tcPr>
            <w:tcW w:w="2040"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XII</w:t>
            </w:r>
          </w:p>
        </w:tc>
        <w:tc>
          <w:tcPr>
            <w:tcW w:w="1417"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XIII</w:t>
            </w:r>
          </w:p>
        </w:tc>
        <w:tc>
          <w:tcPr>
            <w:tcW w:w="2211"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XIV</w:t>
            </w:r>
          </w:p>
        </w:tc>
        <w:tc>
          <w:tcPr>
            <w:tcW w:w="2608"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XV</w:t>
            </w:r>
          </w:p>
        </w:tc>
      </w:tr>
      <w:tr w:rsidR="00D2117F" w:rsidRPr="00EA48F6">
        <w:tc>
          <w:tcPr>
            <w:tcW w:w="0" w:type="auto"/>
            <w:gridSpan w:val="2"/>
            <w:vMerge/>
          </w:tcPr>
          <w:p w:rsidR="00D2117F" w:rsidRPr="00EA48F6" w:rsidRDefault="00D2117F">
            <w:pPr>
              <w:pStyle w:val="ConsPlusNormal"/>
              <w:rPr>
                <w:rFonts w:ascii="Times New Roman" w:hAnsi="Times New Roman" w:cs="Times New Roman"/>
              </w:rPr>
            </w:pPr>
          </w:p>
        </w:tc>
        <w:tc>
          <w:tcPr>
            <w:tcW w:w="1984"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1. Металлический просечно-вытяжной лист</w:t>
            </w:r>
          </w:p>
        </w:tc>
        <w:tc>
          <w:tcPr>
            <w:tcW w:w="1927"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2. Металлическая просечно-вытяжная сетка.</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3. Металлическая секционная 3-д сетка.</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 xml:space="preserve">4. Металлические </w:t>
            </w:r>
            <w:r w:rsidRPr="00EA48F6">
              <w:rPr>
                <w:rFonts w:ascii="Times New Roman" w:hAnsi="Times New Roman" w:cs="Times New Roman"/>
              </w:rPr>
              <w:lastRenderedPageBreak/>
              <w:t>прутья</w:t>
            </w:r>
          </w:p>
        </w:tc>
        <w:tc>
          <w:tcPr>
            <w:tcW w:w="1757"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lastRenderedPageBreak/>
              <w:t>5. Металлический перфорированный лист.</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6. Декоративное ограждение из металлической тканой сетки.</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7. Стеклянн</w:t>
            </w:r>
            <w:r w:rsidRPr="00EA48F6">
              <w:rPr>
                <w:rFonts w:ascii="Times New Roman" w:hAnsi="Times New Roman" w:cs="Times New Roman"/>
              </w:rPr>
              <w:lastRenderedPageBreak/>
              <w:t>ое (триплекс, сталинит, молированное).</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8. Монолитный поликарбонат.</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9. Декоративное ограждение из ДПК</w:t>
            </w:r>
          </w:p>
        </w:tc>
        <w:tc>
          <w:tcPr>
            <w:tcW w:w="1757"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lastRenderedPageBreak/>
              <w:t>10. Металлические жалюзи (ламели).</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11. Металлический штакетник (евроштакетник (односторонний, шахматка).</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lastRenderedPageBreak/>
              <w:t>12. Металлическая габионная сетка.</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 xml:space="preserve">13. Дощатое деревянное ограждение </w:t>
            </w:r>
            <w:r w:rsidR="008F3008" w:rsidRPr="00EA48F6">
              <w:rPr>
                <w:rFonts w:ascii="Times New Roman" w:hAnsi="Times New Roman" w:cs="Times New Roman"/>
              </w:rPr>
              <w:t>«</w:t>
            </w:r>
            <w:r w:rsidRPr="00EA48F6">
              <w:rPr>
                <w:rFonts w:ascii="Times New Roman" w:hAnsi="Times New Roman" w:cs="Times New Roman"/>
              </w:rPr>
              <w:t>ранчо</w:t>
            </w:r>
            <w:r w:rsidR="008F3008" w:rsidRPr="00EA48F6">
              <w:rPr>
                <w:rFonts w:ascii="Times New Roman" w:hAnsi="Times New Roman" w:cs="Times New Roman"/>
              </w:rPr>
              <w:t>»</w:t>
            </w:r>
          </w:p>
        </w:tc>
        <w:tc>
          <w:tcPr>
            <w:tcW w:w="1757"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lastRenderedPageBreak/>
              <w:t>14. Металлический профилированные листы (профнастил) с высотой профиля до 20 мм с полимерным покрытием</w:t>
            </w:r>
          </w:p>
        </w:tc>
        <w:tc>
          <w:tcPr>
            <w:tcW w:w="1984"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15.15. Металлическая каннелированная (рифленая) сетка.</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16. Металлическая сварная сетка.</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17. Металлическая крученая сетка.</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lastRenderedPageBreak/>
              <w:t>18. Металлическая сетка-рабица.</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19. Полимерная 3-д сетка (евросетка).</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20. Сотовый поликарбонат</w:t>
            </w:r>
          </w:p>
        </w:tc>
        <w:tc>
          <w:tcPr>
            <w:tcW w:w="1814"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lastRenderedPageBreak/>
              <w:t>21. Художественная ковка (ручное изготовление)</w:t>
            </w:r>
          </w:p>
        </w:tc>
        <w:tc>
          <w:tcPr>
            <w:tcW w:w="2154"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22. Панели из древесно-полимерного композита (ДПК).</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23. Доски из ДПК.</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24. Планкин из ДПК.</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 xml:space="preserve">25. Брус </w:t>
            </w:r>
            <w:r w:rsidRPr="00EA48F6">
              <w:rPr>
                <w:rFonts w:ascii="Times New Roman" w:hAnsi="Times New Roman" w:cs="Times New Roman"/>
              </w:rPr>
              <w:lastRenderedPageBreak/>
              <w:t>из ДПК.</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26. Деревянный штакетник (односторонний, шахматка).</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 xml:space="preserve">27. Дощатое деревянное </w:t>
            </w:r>
            <w:r w:rsidR="008F3008" w:rsidRPr="00EA48F6">
              <w:rPr>
                <w:rFonts w:ascii="Times New Roman" w:hAnsi="Times New Roman" w:cs="Times New Roman"/>
              </w:rPr>
              <w:t>«</w:t>
            </w:r>
            <w:r w:rsidRPr="00EA48F6">
              <w:rPr>
                <w:rFonts w:ascii="Times New Roman" w:hAnsi="Times New Roman" w:cs="Times New Roman"/>
              </w:rPr>
              <w:t>лесенка</w:t>
            </w:r>
            <w:r w:rsidR="008F3008" w:rsidRPr="00EA48F6">
              <w:rPr>
                <w:rFonts w:ascii="Times New Roman" w:hAnsi="Times New Roman" w:cs="Times New Roman"/>
              </w:rPr>
              <w:t>»</w:t>
            </w:r>
            <w:r w:rsidRPr="00EA48F6">
              <w:rPr>
                <w:rFonts w:ascii="Times New Roman" w:hAnsi="Times New Roman" w:cs="Times New Roman"/>
              </w:rPr>
              <w:t xml:space="preserve">, </w:t>
            </w:r>
            <w:r w:rsidR="008F3008" w:rsidRPr="00EA48F6">
              <w:rPr>
                <w:rFonts w:ascii="Times New Roman" w:hAnsi="Times New Roman" w:cs="Times New Roman"/>
              </w:rPr>
              <w:t>«</w:t>
            </w:r>
            <w:r w:rsidRPr="00EA48F6">
              <w:rPr>
                <w:rFonts w:ascii="Times New Roman" w:hAnsi="Times New Roman" w:cs="Times New Roman"/>
              </w:rPr>
              <w:t>решетка</w:t>
            </w:r>
            <w:r w:rsidR="008F3008" w:rsidRPr="00EA48F6">
              <w:rPr>
                <w:rFonts w:ascii="Times New Roman" w:hAnsi="Times New Roman" w:cs="Times New Roman"/>
              </w:rPr>
              <w:t>»</w:t>
            </w:r>
            <w:r w:rsidRPr="00EA48F6">
              <w:rPr>
                <w:rFonts w:ascii="Times New Roman" w:hAnsi="Times New Roman" w:cs="Times New Roman"/>
              </w:rPr>
              <w:t xml:space="preserve">, </w:t>
            </w:r>
            <w:r w:rsidR="008F3008" w:rsidRPr="00EA48F6">
              <w:rPr>
                <w:rFonts w:ascii="Times New Roman" w:hAnsi="Times New Roman" w:cs="Times New Roman"/>
              </w:rPr>
              <w:t>«</w:t>
            </w:r>
            <w:r w:rsidRPr="00EA48F6">
              <w:rPr>
                <w:rFonts w:ascii="Times New Roman" w:hAnsi="Times New Roman" w:cs="Times New Roman"/>
              </w:rPr>
              <w:t>плетенка</w:t>
            </w:r>
            <w:r w:rsidR="008F3008" w:rsidRPr="00EA48F6">
              <w:rPr>
                <w:rFonts w:ascii="Times New Roman" w:hAnsi="Times New Roman" w:cs="Times New Roman"/>
              </w:rPr>
              <w:t>»</w:t>
            </w:r>
          </w:p>
        </w:tc>
        <w:tc>
          <w:tcPr>
            <w:tcW w:w="1530"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lastRenderedPageBreak/>
              <w:t>28. Лоза.</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29. Горбыль.</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30. Бревно.</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31. Дикий, колотый камень.</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 xml:space="preserve">32. Полимерные и бетонные </w:t>
            </w:r>
            <w:r w:rsidRPr="00EA48F6">
              <w:rPr>
                <w:rFonts w:ascii="Times New Roman" w:hAnsi="Times New Roman" w:cs="Times New Roman"/>
              </w:rPr>
              <w:lastRenderedPageBreak/>
              <w:t>имитации облицовочного кирпича.</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33. Полимерные и бетонные имитации камня</w:t>
            </w:r>
          </w:p>
        </w:tc>
        <w:tc>
          <w:tcPr>
            <w:tcW w:w="1700"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lastRenderedPageBreak/>
              <w:t>36. Декоративный железобетонный</w:t>
            </w:r>
          </w:p>
        </w:tc>
        <w:tc>
          <w:tcPr>
            <w:tcW w:w="1360"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 xml:space="preserve">37. Финишная отделка блоков штукатуркой с текстурами </w:t>
            </w:r>
            <w:r w:rsidR="008F3008" w:rsidRPr="00EA48F6">
              <w:rPr>
                <w:rFonts w:ascii="Times New Roman" w:hAnsi="Times New Roman" w:cs="Times New Roman"/>
              </w:rPr>
              <w:t>«</w:t>
            </w:r>
            <w:r w:rsidRPr="00EA48F6">
              <w:rPr>
                <w:rFonts w:ascii="Times New Roman" w:hAnsi="Times New Roman" w:cs="Times New Roman"/>
              </w:rPr>
              <w:t>короед</w:t>
            </w:r>
            <w:r w:rsidR="008F3008" w:rsidRPr="00EA48F6">
              <w:rPr>
                <w:rFonts w:ascii="Times New Roman" w:hAnsi="Times New Roman" w:cs="Times New Roman"/>
              </w:rPr>
              <w:t>»</w:t>
            </w:r>
            <w:r w:rsidRPr="00EA48F6">
              <w:rPr>
                <w:rFonts w:ascii="Times New Roman" w:hAnsi="Times New Roman" w:cs="Times New Roman"/>
              </w:rPr>
              <w:t xml:space="preserve">, </w:t>
            </w:r>
            <w:r w:rsidR="008F3008" w:rsidRPr="00EA48F6">
              <w:rPr>
                <w:rFonts w:ascii="Times New Roman" w:hAnsi="Times New Roman" w:cs="Times New Roman"/>
              </w:rPr>
              <w:t>«</w:t>
            </w:r>
            <w:r w:rsidRPr="00EA48F6">
              <w:rPr>
                <w:rFonts w:ascii="Times New Roman" w:hAnsi="Times New Roman" w:cs="Times New Roman"/>
              </w:rPr>
              <w:t>шуба</w:t>
            </w:r>
            <w:r w:rsidR="008F3008" w:rsidRPr="00EA48F6">
              <w:rPr>
                <w:rFonts w:ascii="Times New Roman" w:hAnsi="Times New Roman" w:cs="Times New Roman"/>
              </w:rPr>
              <w:t>»</w:t>
            </w:r>
            <w:r w:rsidRPr="00EA48F6">
              <w:rPr>
                <w:rFonts w:ascii="Times New Roman" w:hAnsi="Times New Roman" w:cs="Times New Roman"/>
              </w:rPr>
              <w:t xml:space="preserve">, </w:t>
            </w:r>
            <w:r w:rsidR="008F3008" w:rsidRPr="00EA48F6">
              <w:rPr>
                <w:rFonts w:ascii="Times New Roman" w:hAnsi="Times New Roman" w:cs="Times New Roman"/>
              </w:rPr>
              <w:t>«</w:t>
            </w:r>
            <w:r w:rsidRPr="00EA48F6">
              <w:rPr>
                <w:rFonts w:ascii="Times New Roman" w:hAnsi="Times New Roman" w:cs="Times New Roman"/>
              </w:rPr>
              <w:t>гранул</w:t>
            </w:r>
            <w:r w:rsidR="008F3008" w:rsidRPr="00EA48F6">
              <w:rPr>
                <w:rFonts w:ascii="Times New Roman" w:hAnsi="Times New Roman" w:cs="Times New Roman"/>
              </w:rPr>
              <w:t>»</w:t>
            </w:r>
            <w:r w:rsidRPr="00EA48F6">
              <w:rPr>
                <w:rFonts w:ascii="Times New Roman" w:hAnsi="Times New Roman" w:cs="Times New Roman"/>
              </w:rPr>
              <w:t xml:space="preserve">, </w:t>
            </w:r>
            <w:r w:rsidR="008F3008" w:rsidRPr="00EA48F6">
              <w:rPr>
                <w:rFonts w:ascii="Times New Roman" w:hAnsi="Times New Roman" w:cs="Times New Roman"/>
              </w:rPr>
              <w:t>«</w:t>
            </w:r>
            <w:r w:rsidRPr="00EA48F6">
              <w:rPr>
                <w:rFonts w:ascii="Times New Roman" w:hAnsi="Times New Roman" w:cs="Times New Roman"/>
              </w:rPr>
              <w:t>камешковая</w:t>
            </w:r>
            <w:r w:rsidR="008F3008" w:rsidRPr="00EA48F6">
              <w:rPr>
                <w:rFonts w:ascii="Times New Roman" w:hAnsi="Times New Roman" w:cs="Times New Roman"/>
              </w:rPr>
              <w:t>»</w:t>
            </w:r>
            <w:r w:rsidRPr="00EA48F6">
              <w:rPr>
                <w:rFonts w:ascii="Times New Roman" w:hAnsi="Times New Roman" w:cs="Times New Roman"/>
              </w:rPr>
              <w:t xml:space="preserve">, </w:t>
            </w:r>
            <w:r w:rsidR="008F3008" w:rsidRPr="00EA48F6">
              <w:rPr>
                <w:rFonts w:ascii="Times New Roman" w:hAnsi="Times New Roman" w:cs="Times New Roman"/>
              </w:rPr>
              <w:lastRenderedPageBreak/>
              <w:t>«</w:t>
            </w:r>
            <w:r w:rsidRPr="00EA48F6">
              <w:rPr>
                <w:rFonts w:ascii="Times New Roman" w:hAnsi="Times New Roman" w:cs="Times New Roman"/>
              </w:rPr>
              <w:t>мраморная крошка</w:t>
            </w:r>
            <w:r w:rsidR="008F3008" w:rsidRPr="00EA48F6">
              <w:rPr>
                <w:rFonts w:ascii="Times New Roman" w:hAnsi="Times New Roman" w:cs="Times New Roman"/>
              </w:rPr>
              <w:t>»</w:t>
            </w:r>
            <w:r w:rsidRPr="00EA48F6">
              <w:rPr>
                <w:rFonts w:ascii="Times New Roman" w:hAnsi="Times New Roman" w:cs="Times New Roman"/>
              </w:rPr>
              <w:t>.</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38. Финишная отделка блоков керамической, клинкерной плиткой</w:t>
            </w:r>
          </w:p>
        </w:tc>
        <w:tc>
          <w:tcPr>
            <w:tcW w:w="2040"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lastRenderedPageBreak/>
              <w:t>39. Железобетонные плиты.</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40. Шумозащитные из специализированных панелей.</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41. Колючая проволока</w:t>
            </w:r>
          </w:p>
        </w:tc>
        <w:tc>
          <w:tcPr>
            <w:tcW w:w="1417"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42. Одинарный облицовочный кирпич (клинкерный, керамический)</w:t>
            </w:r>
          </w:p>
        </w:tc>
        <w:tc>
          <w:tcPr>
            <w:tcW w:w="2211"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43. Гиперпрессованный облицовочный кирпич.</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44. Колотый облицовочный кирпич.</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 xml:space="preserve">45. Полуторный, двойной облицовочный </w:t>
            </w:r>
            <w:r w:rsidRPr="00EA48F6">
              <w:rPr>
                <w:rFonts w:ascii="Times New Roman" w:hAnsi="Times New Roman" w:cs="Times New Roman"/>
              </w:rPr>
              <w:lastRenderedPageBreak/>
              <w:t>кирпич (клинкерный, керамический).</w:t>
            </w:r>
          </w:p>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t>46. Силикатный облицовочный кирпич</w:t>
            </w:r>
          </w:p>
        </w:tc>
        <w:tc>
          <w:tcPr>
            <w:tcW w:w="2608" w:type="dxa"/>
          </w:tcPr>
          <w:p w:rsidR="00D2117F" w:rsidRPr="00EA48F6" w:rsidRDefault="00D2117F">
            <w:pPr>
              <w:pStyle w:val="ConsPlusNormal"/>
              <w:jc w:val="center"/>
              <w:rPr>
                <w:rFonts w:ascii="Times New Roman" w:hAnsi="Times New Roman" w:cs="Times New Roman"/>
              </w:rPr>
            </w:pPr>
            <w:r w:rsidRPr="00EA48F6">
              <w:rPr>
                <w:rFonts w:ascii="Times New Roman" w:hAnsi="Times New Roman" w:cs="Times New Roman"/>
              </w:rPr>
              <w:lastRenderedPageBreak/>
              <w:t xml:space="preserve">47. Комбинированные ограждения (металл-кирпич, металл - штукатурка, металл - плитка, кирпич - штукатурка, металл - камень, </w:t>
            </w:r>
            <w:r w:rsidRPr="00EA48F6">
              <w:rPr>
                <w:rFonts w:ascii="Times New Roman" w:hAnsi="Times New Roman" w:cs="Times New Roman"/>
              </w:rPr>
              <w:lastRenderedPageBreak/>
              <w:t>штукатурка - камень, кирпич - поликарбонат, металл - поликарбонат, кирпич - металл - поликарбонат)</w:t>
            </w: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lastRenderedPageBreak/>
              <w:t>1</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Неоновый, флуоресцентный </w:t>
            </w:r>
            <w:r w:rsidR="008F3008" w:rsidRPr="00EA48F6">
              <w:rPr>
                <w:rFonts w:ascii="Times New Roman" w:hAnsi="Times New Roman" w:cs="Times New Roman"/>
              </w:rPr>
              <w:t>«</w:t>
            </w:r>
            <w:r w:rsidRPr="00EA48F6">
              <w:rPr>
                <w:rFonts w:ascii="Times New Roman" w:hAnsi="Times New Roman" w:cs="Times New Roman"/>
              </w:rPr>
              <w:t>ц/цс</w:t>
            </w:r>
            <w:r w:rsidR="008F3008" w:rsidRPr="00EA48F6">
              <w:rPr>
                <w:rFonts w:ascii="Times New Roman" w:hAnsi="Times New Roman" w:cs="Times New Roman"/>
              </w:rPr>
              <w:t>»</w:t>
            </w:r>
          </w:p>
        </w:tc>
        <w:tc>
          <w:tcPr>
            <w:tcW w:w="198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2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8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81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15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53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0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36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04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41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211"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608"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2</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Черный - желтый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3</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Красный - зеленый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lastRenderedPageBreak/>
              <w:t>4</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Черный - белый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5</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Черный - красный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6</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Черный - оранжевый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7</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Черный - синий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8</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Черный - голубой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9</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Черный - розовый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10</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Черный - зеленый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11</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4 и более цветов </w:t>
            </w:r>
            <w:r w:rsidR="008F3008" w:rsidRPr="00EA48F6">
              <w:rPr>
                <w:rFonts w:ascii="Times New Roman" w:hAnsi="Times New Roman" w:cs="Times New Roman"/>
              </w:rPr>
              <w:t>«</w:t>
            </w:r>
            <w:r w:rsidRPr="00EA48F6">
              <w:rPr>
                <w:rFonts w:ascii="Times New Roman" w:hAnsi="Times New Roman" w:cs="Times New Roman"/>
              </w:rPr>
              <w:t>ц/цс</w:t>
            </w:r>
            <w:r w:rsidR="008F3008" w:rsidRPr="00EA48F6">
              <w:rPr>
                <w:rFonts w:ascii="Times New Roman" w:hAnsi="Times New Roman" w:cs="Times New Roman"/>
              </w:rPr>
              <w:t>»</w:t>
            </w:r>
          </w:p>
        </w:tc>
        <w:tc>
          <w:tcPr>
            <w:tcW w:w="198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2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8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81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ДА-ИЖС</w:t>
            </w:r>
            <w:r w:rsidRPr="00EA48F6">
              <w:rPr>
                <w:rFonts w:ascii="Times New Roman" w:hAnsi="Times New Roman" w:cs="Times New Roman"/>
              </w:rPr>
              <w:t>»</w:t>
            </w:r>
          </w:p>
        </w:tc>
        <w:tc>
          <w:tcPr>
            <w:tcW w:w="215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ДА-ИЖС</w:t>
            </w:r>
            <w:r w:rsidRPr="00EA48F6">
              <w:rPr>
                <w:rFonts w:ascii="Times New Roman" w:hAnsi="Times New Roman" w:cs="Times New Roman"/>
              </w:rPr>
              <w:t>»</w:t>
            </w:r>
          </w:p>
        </w:tc>
        <w:tc>
          <w:tcPr>
            <w:tcW w:w="153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0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36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ДА-ИЖС</w:t>
            </w:r>
            <w:r w:rsidRPr="00EA48F6">
              <w:rPr>
                <w:rFonts w:ascii="Times New Roman" w:hAnsi="Times New Roman" w:cs="Times New Roman"/>
              </w:rPr>
              <w:t>»</w:t>
            </w:r>
          </w:p>
        </w:tc>
        <w:tc>
          <w:tcPr>
            <w:tcW w:w="204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41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211"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608"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ДА-ИЖС</w:t>
            </w:r>
            <w:r w:rsidRPr="00EA48F6">
              <w:rPr>
                <w:rFonts w:ascii="Times New Roman" w:hAnsi="Times New Roman" w:cs="Times New Roman"/>
              </w:rPr>
              <w:t>»</w:t>
            </w: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lastRenderedPageBreak/>
              <w:t>12</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Фиолетовый </w:t>
            </w:r>
            <w:r w:rsidR="008F3008" w:rsidRPr="00EA48F6">
              <w:rPr>
                <w:rFonts w:ascii="Times New Roman" w:hAnsi="Times New Roman" w:cs="Times New Roman"/>
              </w:rPr>
              <w:t>«</w:t>
            </w:r>
            <w:r w:rsidRPr="00EA48F6">
              <w:rPr>
                <w:rFonts w:ascii="Times New Roman" w:hAnsi="Times New Roman" w:cs="Times New Roman"/>
              </w:rPr>
              <w:t>ц/цс</w:t>
            </w:r>
            <w:r w:rsidR="008F3008" w:rsidRPr="00EA48F6">
              <w:rPr>
                <w:rFonts w:ascii="Times New Roman" w:hAnsi="Times New Roman" w:cs="Times New Roman"/>
              </w:rPr>
              <w:t>»</w:t>
            </w:r>
          </w:p>
        </w:tc>
        <w:tc>
          <w:tcPr>
            <w:tcW w:w="198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2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8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81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15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ДА-ИЖС</w:t>
            </w:r>
            <w:r w:rsidRPr="00EA48F6">
              <w:rPr>
                <w:rFonts w:ascii="Times New Roman" w:hAnsi="Times New Roman" w:cs="Times New Roman"/>
              </w:rPr>
              <w:t>»</w:t>
            </w:r>
          </w:p>
        </w:tc>
        <w:tc>
          <w:tcPr>
            <w:tcW w:w="153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0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36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ДА-ИЖС</w:t>
            </w:r>
            <w:r w:rsidRPr="00EA48F6">
              <w:rPr>
                <w:rFonts w:ascii="Times New Roman" w:hAnsi="Times New Roman" w:cs="Times New Roman"/>
              </w:rPr>
              <w:t>»</w:t>
            </w:r>
          </w:p>
        </w:tc>
        <w:tc>
          <w:tcPr>
            <w:tcW w:w="204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41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211"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608"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ДА-ИЖС</w:t>
            </w:r>
            <w:r w:rsidRPr="00EA48F6">
              <w:rPr>
                <w:rFonts w:ascii="Times New Roman" w:hAnsi="Times New Roman" w:cs="Times New Roman"/>
              </w:rPr>
              <w:t>»</w:t>
            </w: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13</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Оранжевый - синий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14</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Розовый - зеленый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15</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Оранжевый - голубой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16</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Желтый - синий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17</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Белый - синий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18</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Белый - красный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19</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Красный - желтый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20</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Синий - красный </w:t>
            </w:r>
            <w:r w:rsidR="008F3008" w:rsidRPr="00EA48F6">
              <w:rPr>
                <w:rFonts w:ascii="Times New Roman" w:hAnsi="Times New Roman" w:cs="Times New Roman"/>
              </w:rPr>
              <w:lastRenderedPageBreak/>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lastRenderedPageBreak/>
              <w:t>21</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Голубой - красный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22</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Желтый - оранжевый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23</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Розовый - желтый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24</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Голубой - розовый</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25</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Красный - оранжевый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26</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Синий - голубой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27</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Синий - зеленый </w:t>
            </w:r>
            <w:r w:rsidR="008F3008" w:rsidRPr="00EA48F6">
              <w:rPr>
                <w:rFonts w:ascii="Times New Roman" w:hAnsi="Times New Roman" w:cs="Times New Roman"/>
              </w:rPr>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28</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Голубой - зеленый </w:t>
            </w:r>
            <w:r w:rsidR="008F3008" w:rsidRPr="00EA48F6">
              <w:rPr>
                <w:rFonts w:ascii="Times New Roman" w:hAnsi="Times New Roman" w:cs="Times New Roman"/>
              </w:rPr>
              <w:lastRenderedPageBreak/>
              <w:t>«</w:t>
            </w:r>
            <w:r w:rsidRPr="00EA48F6">
              <w:rPr>
                <w:rFonts w:ascii="Times New Roman" w:hAnsi="Times New Roman" w:cs="Times New Roman"/>
              </w:rPr>
              <w:t>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lastRenderedPageBreak/>
              <w:t>29</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Золотой </w:t>
            </w:r>
            <w:r w:rsidR="008F3008" w:rsidRPr="00EA48F6">
              <w:rPr>
                <w:rFonts w:ascii="Times New Roman" w:hAnsi="Times New Roman" w:cs="Times New Roman"/>
              </w:rPr>
              <w:t>«</w:t>
            </w:r>
            <w:r w:rsidRPr="00EA48F6">
              <w:rPr>
                <w:rFonts w:ascii="Times New Roman" w:hAnsi="Times New Roman" w:cs="Times New Roman"/>
              </w:rPr>
              <w:t>ц</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30</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Черный </w:t>
            </w:r>
            <w:r w:rsidR="008F3008" w:rsidRPr="00EA48F6">
              <w:rPr>
                <w:rFonts w:ascii="Times New Roman" w:hAnsi="Times New Roman" w:cs="Times New Roman"/>
              </w:rPr>
              <w:t>«</w:t>
            </w:r>
            <w:r w:rsidRPr="00EA48F6">
              <w:rPr>
                <w:rFonts w:ascii="Times New Roman" w:hAnsi="Times New Roman" w:cs="Times New Roman"/>
              </w:rPr>
              <w:t>ц</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31</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Оранжевый </w:t>
            </w:r>
            <w:r w:rsidR="008F3008" w:rsidRPr="00EA48F6">
              <w:rPr>
                <w:rFonts w:ascii="Times New Roman" w:hAnsi="Times New Roman" w:cs="Times New Roman"/>
              </w:rPr>
              <w:t>«</w:t>
            </w:r>
            <w:r w:rsidRPr="00EA48F6">
              <w:rPr>
                <w:rFonts w:ascii="Times New Roman" w:hAnsi="Times New Roman" w:cs="Times New Roman"/>
              </w:rPr>
              <w:t>ц</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32</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Синий </w:t>
            </w:r>
            <w:r w:rsidR="008F3008" w:rsidRPr="00EA48F6">
              <w:rPr>
                <w:rFonts w:ascii="Times New Roman" w:hAnsi="Times New Roman" w:cs="Times New Roman"/>
              </w:rPr>
              <w:t>«</w:t>
            </w:r>
            <w:r w:rsidRPr="00EA48F6">
              <w:rPr>
                <w:rFonts w:ascii="Times New Roman" w:hAnsi="Times New Roman" w:cs="Times New Roman"/>
              </w:rPr>
              <w:t>ц</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33</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Красный </w:t>
            </w:r>
            <w:r w:rsidR="008F3008" w:rsidRPr="00EA48F6">
              <w:rPr>
                <w:rFonts w:ascii="Times New Roman" w:hAnsi="Times New Roman" w:cs="Times New Roman"/>
              </w:rPr>
              <w:t>«</w:t>
            </w:r>
            <w:r w:rsidRPr="00EA48F6">
              <w:rPr>
                <w:rFonts w:ascii="Times New Roman" w:hAnsi="Times New Roman" w:cs="Times New Roman"/>
              </w:rPr>
              <w:t>ц</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34</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Желтый </w:t>
            </w:r>
            <w:r w:rsidR="008F3008" w:rsidRPr="00EA48F6">
              <w:rPr>
                <w:rFonts w:ascii="Times New Roman" w:hAnsi="Times New Roman" w:cs="Times New Roman"/>
              </w:rPr>
              <w:t>«</w:t>
            </w:r>
            <w:r w:rsidRPr="00EA48F6">
              <w:rPr>
                <w:rFonts w:ascii="Times New Roman" w:hAnsi="Times New Roman" w:cs="Times New Roman"/>
              </w:rPr>
              <w:t>ц</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35</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Розовый </w:t>
            </w:r>
            <w:r w:rsidR="008F3008" w:rsidRPr="00EA48F6">
              <w:rPr>
                <w:rFonts w:ascii="Times New Roman" w:hAnsi="Times New Roman" w:cs="Times New Roman"/>
              </w:rPr>
              <w:t>«</w:t>
            </w:r>
            <w:r w:rsidRPr="00EA48F6">
              <w:rPr>
                <w:rFonts w:ascii="Times New Roman" w:hAnsi="Times New Roman" w:cs="Times New Roman"/>
              </w:rPr>
              <w:t>ц</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36</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Белый </w:t>
            </w:r>
            <w:r w:rsidR="008F3008" w:rsidRPr="00EA48F6">
              <w:rPr>
                <w:rFonts w:ascii="Times New Roman" w:hAnsi="Times New Roman" w:cs="Times New Roman"/>
              </w:rPr>
              <w:t>«</w:t>
            </w:r>
            <w:r w:rsidRPr="00EA48F6">
              <w:rPr>
                <w:rFonts w:ascii="Times New Roman" w:hAnsi="Times New Roman" w:cs="Times New Roman"/>
              </w:rPr>
              <w:t>ц</w:t>
            </w:r>
            <w:r w:rsidR="008F3008" w:rsidRPr="00EA48F6">
              <w:rPr>
                <w:rFonts w:ascii="Times New Roman" w:hAnsi="Times New Roman" w:cs="Times New Roman"/>
              </w:rPr>
              <w:t>»</w:t>
            </w:r>
          </w:p>
        </w:tc>
        <w:tc>
          <w:tcPr>
            <w:tcW w:w="198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2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75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8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81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215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53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0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36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204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41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211"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608"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ДА-ИЖС</w:t>
            </w:r>
            <w:r w:rsidRPr="00EA48F6">
              <w:rPr>
                <w:rFonts w:ascii="Times New Roman" w:hAnsi="Times New Roman" w:cs="Times New Roman"/>
              </w:rPr>
              <w:t>»</w:t>
            </w: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37</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Черный </w:t>
            </w:r>
            <w:r w:rsidR="008F3008" w:rsidRPr="00EA48F6">
              <w:rPr>
                <w:rFonts w:ascii="Times New Roman" w:hAnsi="Times New Roman" w:cs="Times New Roman"/>
              </w:rPr>
              <w:t>«</w:t>
            </w:r>
            <w:r w:rsidRPr="00EA48F6">
              <w:rPr>
                <w:rFonts w:ascii="Times New Roman" w:hAnsi="Times New Roman" w:cs="Times New Roman"/>
              </w:rPr>
              <w:t>ц</w:t>
            </w:r>
            <w:r w:rsidR="008F3008" w:rsidRPr="00EA48F6">
              <w:rPr>
                <w:rFonts w:ascii="Times New Roman" w:hAnsi="Times New Roman" w:cs="Times New Roman"/>
              </w:rPr>
              <w:t>»</w:t>
            </w:r>
          </w:p>
        </w:tc>
        <w:tc>
          <w:tcPr>
            <w:tcW w:w="198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2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75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8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81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215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53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0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36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04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41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211"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608"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38</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Золотой </w:t>
            </w:r>
            <w:r w:rsidR="008F3008" w:rsidRPr="00EA48F6">
              <w:rPr>
                <w:rFonts w:ascii="Times New Roman" w:hAnsi="Times New Roman" w:cs="Times New Roman"/>
              </w:rPr>
              <w:t>«</w:t>
            </w:r>
            <w:r w:rsidRPr="00EA48F6">
              <w:rPr>
                <w:rFonts w:ascii="Times New Roman" w:hAnsi="Times New Roman" w:cs="Times New Roman"/>
              </w:rPr>
              <w:t>ц</w:t>
            </w:r>
            <w:r w:rsidR="008F3008" w:rsidRPr="00EA48F6">
              <w:rPr>
                <w:rFonts w:ascii="Times New Roman" w:hAnsi="Times New Roman" w:cs="Times New Roman"/>
              </w:rPr>
              <w:t>»</w:t>
            </w:r>
          </w:p>
        </w:tc>
        <w:tc>
          <w:tcPr>
            <w:tcW w:w="198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2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ДА-И</w:t>
            </w:r>
            <w:r w:rsidRPr="00EA48F6">
              <w:rPr>
                <w:rFonts w:ascii="Times New Roman" w:hAnsi="Times New Roman" w:cs="Times New Roman"/>
              </w:rPr>
              <w:t>»</w:t>
            </w:r>
          </w:p>
        </w:tc>
        <w:tc>
          <w:tcPr>
            <w:tcW w:w="175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8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81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ДА-И</w:t>
            </w:r>
            <w:r w:rsidRPr="00EA48F6">
              <w:rPr>
                <w:rFonts w:ascii="Times New Roman" w:hAnsi="Times New Roman" w:cs="Times New Roman"/>
              </w:rPr>
              <w:t>»</w:t>
            </w:r>
          </w:p>
        </w:tc>
        <w:tc>
          <w:tcPr>
            <w:tcW w:w="2154"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53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0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36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040"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417"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211"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2608" w:type="dxa"/>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39</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Зеленый </w:t>
            </w:r>
            <w:r w:rsidR="008F3008" w:rsidRPr="00EA48F6">
              <w:rPr>
                <w:rFonts w:ascii="Times New Roman" w:hAnsi="Times New Roman" w:cs="Times New Roman"/>
              </w:rPr>
              <w:t>«</w:t>
            </w:r>
            <w:r w:rsidRPr="00EA48F6">
              <w:rPr>
                <w:rFonts w:ascii="Times New Roman" w:hAnsi="Times New Roman" w:cs="Times New Roman"/>
              </w:rPr>
              <w:t>ц</w:t>
            </w:r>
            <w:r w:rsidR="008F3008" w:rsidRPr="00EA48F6">
              <w:rPr>
                <w:rFonts w:ascii="Times New Roman" w:hAnsi="Times New Roman" w:cs="Times New Roman"/>
              </w:rPr>
              <w:t>»</w:t>
            </w:r>
          </w:p>
        </w:tc>
        <w:tc>
          <w:tcPr>
            <w:tcW w:w="198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92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75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НЕТ</w:t>
            </w:r>
            <w:r w:rsidRPr="00EA48F6">
              <w:rPr>
                <w:rFonts w:ascii="Times New Roman" w:hAnsi="Times New Roman" w:cs="Times New Roman"/>
              </w:rPr>
              <w:t>»</w:t>
            </w:r>
          </w:p>
        </w:tc>
        <w:tc>
          <w:tcPr>
            <w:tcW w:w="175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75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98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81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215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53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70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36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204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41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2211"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2608"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40</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Голубой </w:t>
            </w:r>
            <w:r w:rsidR="008F3008" w:rsidRPr="00EA48F6">
              <w:rPr>
                <w:rFonts w:ascii="Times New Roman" w:hAnsi="Times New Roman" w:cs="Times New Roman"/>
              </w:rPr>
              <w:t>«</w:t>
            </w:r>
            <w:r w:rsidRPr="00EA48F6">
              <w:rPr>
                <w:rFonts w:ascii="Times New Roman" w:hAnsi="Times New Roman" w:cs="Times New Roman"/>
              </w:rPr>
              <w:t>ц</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lastRenderedPageBreak/>
              <w:t>41</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Бежевый </w:t>
            </w:r>
            <w:r w:rsidR="008F3008" w:rsidRPr="00EA48F6">
              <w:rPr>
                <w:rFonts w:ascii="Times New Roman" w:hAnsi="Times New Roman" w:cs="Times New Roman"/>
              </w:rPr>
              <w:t>«</w:t>
            </w:r>
            <w:r w:rsidRPr="00EA48F6">
              <w:rPr>
                <w:rFonts w:ascii="Times New Roman" w:hAnsi="Times New Roman" w:cs="Times New Roman"/>
              </w:rPr>
              <w:t>ц/цс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42</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Коричневый </w:t>
            </w:r>
            <w:r w:rsidR="008F3008" w:rsidRPr="00EA48F6">
              <w:rPr>
                <w:rFonts w:ascii="Times New Roman" w:hAnsi="Times New Roman" w:cs="Times New Roman"/>
              </w:rPr>
              <w:t>«</w:t>
            </w:r>
            <w:r w:rsidRPr="00EA48F6">
              <w:rPr>
                <w:rFonts w:ascii="Times New Roman" w:hAnsi="Times New Roman" w:cs="Times New Roman"/>
              </w:rPr>
              <w:t>ц/цс</w:t>
            </w:r>
            <w:r w:rsidR="008F3008" w:rsidRPr="00EA48F6">
              <w:rPr>
                <w:rFonts w:ascii="Times New Roman" w:hAnsi="Times New Roman" w:cs="Times New Roman"/>
              </w:rPr>
              <w:t>»</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43</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 xml:space="preserve">Серый </w:t>
            </w:r>
            <w:r w:rsidR="008F3008" w:rsidRPr="00EA48F6">
              <w:rPr>
                <w:rFonts w:ascii="Times New Roman" w:hAnsi="Times New Roman" w:cs="Times New Roman"/>
              </w:rPr>
              <w:t>«</w:t>
            </w:r>
            <w:r w:rsidRPr="00EA48F6">
              <w:rPr>
                <w:rFonts w:ascii="Times New Roman" w:hAnsi="Times New Roman" w:cs="Times New Roman"/>
              </w:rPr>
              <w:t>ц/цс</w:t>
            </w:r>
            <w:r w:rsidR="008F3008" w:rsidRPr="00EA48F6">
              <w:rPr>
                <w:rFonts w:ascii="Times New Roman" w:hAnsi="Times New Roman" w:cs="Times New Roman"/>
              </w:rPr>
              <w:t>»</w:t>
            </w:r>
          </w:p>
        </w:tc>
        <w:tc>
          <w:tcPr>
            <w:tcW w:w="198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92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75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75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75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98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81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2154"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53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70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36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2040"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1417"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2211"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c>
          <w:tcPr>
            <w:tcW w:w="2608" w:type="dxa"/>
            <w:vMerge w:val="restart"/>
          </w:tcPr>
          <w:p w:rsidR="00D2117F" w:rsidRPr="00EA48F6" w:rsidRDefault="008F3008">
            <w:pPr>
              <w:pStyle w:val="ConsPlusNormal"/>
              <w:rPr>
                <w:rFonts w:ascii="Times New Roman" w:hAnsi="Times New Roman" w:cs="Times New Roman"/>
              </w:rPr>
            </w:pPr>
            <w:r w:rsidRPr="00EA48F6">
              <w:rPr>
                <w:rFonts w:ascii="Times New Roman" w:hAnsi="Times New Roman" w:cs="Times New Roman"/>
              </w:rPr>
              <w:t>«</w:t>
            </w:r>
            <w:r w:rsidR="00D2117F" w:rsidRPr="00EA48F6">
              <w:rPr>
                <w:rFonts w:ascii="Times New Roman" w:hAnsi="Times New Roman" w:cs="Times New Roman"/>
              </w:rPr>
              <w:t>ДА</w:t>
            </w:r>
            <w:r w:rsidRPr="00EA48F6">
              <w:rPr>
                <w:rFonts w:ascii="Times New Roman" w:hAnsi="Times New Roman" w:cs="Times New Roman"/>
              </w:rPr>
              <w:t>»</w:t>
            </w:r>
          </w:p>
        </w:tc>
      </w:tr>
      <w:tr w:rsidR="00D2117F" w:rsidRPr="00EA48F6">
        <w:tc>
          <w:tcPr>
            <w:tcW w:w="567"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44</w:t>
            </w:r>
          </w:p>
        </w:tc>
        <w:tc>
          <w:tcPr>
            <w:tcW w:w="2040" w:type="dxa"/>
          </w:tcPr>
          <w:p w:rsidR="00D2117F" w:rsidRPr="00EA48F6" w:rsidRDefault="00D2117F">
            <w:pPr>
              <w:pStyle w:val="ConsPlusNormal"/>
              <w:rPr>
                <w:rFonts w:ascii="Times New Roman" w:hAnsi="Times New Roman" w:cs="Times New Roman"/>
              </w:rPr>
            </w:pPr>
            <w:r w:rsidRPr="00EA48F6">
              <w:rPr>
                <w:rFonts w:ascii="Times New Roman" w:hAnsi="Times New Roman" w:cs="Times New Roman"/>
              </w:rPr>
              <w:t>Природные поверхности * (дерево, камень, металл, керамика</w:t>
            </w: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c>
          <w:tcPr>
            <w:tcW w:w="0" w:type="auto"/>
            <w:vMerge/>
          </w:tcPr>
          <w:p w:rsidR="00D2117F" w:rsidRPr="00EA48F6" w:rsidRDefault="00D2117F">
            <w:pPr>
              <w:pStyle w:val="ConsPlusNormal"/>
              <w:rPr>
                <w:rFonts w:ascii="Times New Roman" w:hAnsi="Times New Roman" w:cs="Times New Roman"/>
              </w:rPr>
            </w:pPr>
          </w:p>
        </w:tc>
      </w:tr>
    </w:tbl>
    <w:p w:rsidR="00D2117F" w:rsidRPr="00EA48F6" w:rsidRDefault="00D2117F">
      <w:pPr>
        <w:pStyle w:val="ConsPlusNormal"/>
        <w:rPr>
          <w:rFonts w:ascii="Times New Roman" w:hAnsi="Times New Roman" w:cs="Times New Roman"/>
        </w:rPr>
        <w:sectPr w:rsidR="00D2117F" w:rsidRPr="00EA48F6">
          <w:pgSz w:w="16838" w:h="11905" w:orient="landscape"/>
          <w:pgMar w:top="1701" w:right="397" w:bottom="850" w:left="397" w:header="0" w:footer="0" w:gutter="0"/>
          <w:cols w:space="720"/>
          <w:titlePg/>
        </w:sectPr>
      </w:pPr>
    </w:p>
    <w:p w:rsidR="00D2117F" w:rsidRDefault="00D2117F">
      <w:pPr>
        <w:pStyle w:val="ConsPlusNormal"/>
        <w:jc w:val="both"/>
      </w:pPr>
    </w:p>
    <w:p w:rsidR="00D2117F" w:rsidRPr="00EA48F6" w:rsidRDefault="00D2117F" w:rsidP="00EA48F6">
      <w:pPr>
        <w:pStyle w:val="ConsPlusNormal"/>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9. Структура постоянных ограждений: секционное (стойки, заполнение секций, ограждающие устройства).</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10. Недопустимые материалы постоянных ограждений:</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а) из твердых коммунальных отходов (в том числе картона, бумаги, поддонов, ящиков, иных упаковочных материалов, бутылок, стеклянного боя, отходов, образующихся в процессе сноса, разборки, реконструкции, ремонта (в том числе капитального) или строительства, шин и частей транспортных средств);</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б) из сетки-рабицы, за исключением ограждений индивидуальных жилых домов малой этажности и садовых участков, при условии использования полноценных секций в металлической раме;</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в) неоштукатуренные (неокрашенные) строительные блоки;</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г) 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11. Требования к внешнему виду инвентарных (строительных) ограждений, предназначенных для выделения территорий строительных площадок и участков производства строительно-монтажных, ремонтных работ:</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 xml:space="preserve">а) при установке и содержании должны соблюдаться требования </w:t>
      </w:r>
      <w:r w:rsidR="008F3008" w:rsidRPr="00EA48F6">
        <w:rPr>
          <w:rFonts w:ascii="Times New Roman" w:hAnsi="Times New Roman" w:cs="Times New Roman"/>
          <w:sz w:val="28"/>
          <w:szCs w:val="28"/>
        </w:rPr>
        <w:t>«</w:t>
      </w:r>
      <w:hyperlink r:id="rId232">
        <w:r w:rsidRPr="00EA48F6">
          <w:rPr>
            <w:rFonts w:ascii="Times New Roman" w:hAnsi="Times New Roman" w:cs="Times New Roman"/>
            <w:sz w:val="28"/>
            <w:szCs w:val="28"/>
          </w:rPr>
          <w:t>ГОСТ Р 58967-2020</w:t>
        </w:r>
      </w:hyperlink>
      <w:r w:rsidRPr="00EA48F6">
        <w:rPr>
          <w:rFonts w:ascii="Times New Roman" w:hAnsi="Times New Roman" w:cs="Times New Roman"/>
          <w:sz w:val="28"/>
          <w:szCs w:val="28"/>
        </w:rPr>
        <w:t xml:space="preserve"> Ограждения инвентарные строительных площадок и участков производства строительно-монтажных работ. Технические условия</w:t>
      </w:r>
      <w:r w:rsidR="008F3008" w:rsidRPr="00EA48F6">
        <w:rPr>
          <w:rFonts w:ascii="Times New Roman" w:hAnsi="Times New Roman" w:cs="Times New Roman"/>
          <w:sz w:val="28"/>
          <w:szCs w:val="28"/>
        </w:rPr>
        <w:t>»</w:t>
      </w:r>
      <w:r w:rsidRPr="00EA48F6">
        <w:rPr>
          <w:rFonts w:ascii="Times New Roman" w:hAnsi="Times New Roman" w:cs="Times New Roman"/>
          <w:sz w:val="28"/>
          <w:szCs w:val="28"/>
        </w:rPr>
        <w:t xml:space="preserve">, </w:t>
      </w:r>
      <w:r w:rsidR="008F3008" w:rsidRPr="00EA48F6">
        <w:rPr>
          <w:rFonts w:ascii="Times New Roman" w:hAnsi="Times New Roman" w:cs="Times New Roman"/>
          <w:sz w:val="28"/>
          <w:szCs w:val="28"/>
        </w:rPr>
        <w:t>«</w:t>
      </w:r>
      <w:hyperlink r:id="rId233">
        <w:r w:rsidRPr="00EA48F6">
          <w:rPr>
            <w:rFonts w:ascii="Times New Roman" w:hAnsi="Times New Roman" w:cs="Times New Roman"/>
            <w:sz w:val="28"/>
            <w:szCs w:val="28"/>
          </w:rPr>
          <w:t>ГОСТ 12.4.026-2015</w:t>
        </w:r>
      </w:hyperlink>
      <w:r w:rsidRPr="00EA48F6">
        <w:rPr>
          <w:rFonts w:ascii="Times New Roman" w:hAnsi="Times New Roman" w:cs="Times New Roman"/>
          <w:sz w:val="28"/>
          <w:szCs w:val="28"/>
        </w:rPr>
        <w:t>.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008F3008" w:rsidRPr="00EA48F6">
        <w:rPr>
          <w:rFonts w:ascii="Times New Roman" w:hAnsi="Times New Roman" w:cs="Times New Roman"/>
          <w:sz w:val="28"/>
          <w:szCs w:val="28"/>
        </w:rPr>
        <w:t>»</w:t>
      </w:r>
      <w:r w:rsidRPr="00EA48F6">
        <w:rPr>
          <w:rFonts w:ascii="Times New Roman" w:hAnsi="Times New Roman" w:cs="Times New Roman"/>
          <w:sz w:val="28"/>
          <w:szCs w:val="28"/>
        </w:rPr>
        <w:t>;</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 xml:space="preserve">б) при иных работах по согласованию с администрацией требования к внешнему виду инвентарных (строительных) ограждений в части, не противоречащей </w:t>
      </w:r>
      <w:hyperlink r:id="rId234">
        <w:r w:rsidRPr="00EA48F6">
          <w:rPr>
            <w:rFonts w:ascii="Times New Roman" w:hAnsi="Times New Roman" w:cs="Times New Roman"/>
            <w:sz w:val="28"/>
            <w:szCs w:val="28"/>
          </w:rPr>
          <w:t>ГОСТ Р 58967-2020</w:t>
        </w:r>
      </w:hyperlink>
      <w:r w:rsidRPr="00EA48F6">
        <w:rPr>
          <w:rFonts w:ascii="Times New Roman" w:hAnsi="Times New Roman" w:cs="Times New Roman"/>
          <w:sz w:val="28"/>
          <w:szCs w:val="28"/>
        </w:rPr>
        <w:t>;</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в) при иных работах по согласованию с администрацией муниципального округа:</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должны содержать эмблему муниципального округа, логотип и (или) наименование подрядной организации, производящей строительно-монтажные, ремонтные работы;</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 xml:space="preserve">может быть размещена информация, не относимая строительно-монтажным, ремонтным работам, но не более чем на 10% от площади ограждения, вдоль приоритетных территорий, указанных в </w:t>
      </w:r>
      <w:hyperlink w:anchor="P3560">
        <w:r w:rsidRPr="00EA48F6">
          <w:rPr>
            <w:rFonts w:ascii="Times New Roman" w:hAnsi="Times New Roman" w:cs="Times New Roman"/>
            <w:sz w:val="28"/>
            <w:szCs w:val="28"/>
          </w:rPr>
          <w:t xml:space="preserve">подпункте </w:t>
        </w:r>
        <w:r w:rsidR="008F3008" w:rsidRPr="00EA48F6">
          <w:rPr>
            <w:rFonts w:ascii="Times New Roman" w:hAnsi="Times New Roman" w:cs="Times New Roman"/>
            <w:sz w:val="28"/>
            <w:szCs w:val="28"/>
          </w:rPr>
          <w:t>«</w:t>
        </w:r>
        <w:r w:rsidRPr="00EA48F6">
          <w:rPr>
            <w:rFonts w:ascii="Times New Roman" w:hAnsi="Times New Roman" w:cs="Times New Roman"/>
            <w:sz w:val="28"/>
            <w:szCs w:val="28"/>
          </w:rPr>
          <w:t>б</w:t>
        </w:r>
        <w:r w:rsidR="008F3008" w:rsidRPr="00EA48F6">
          <w:rPr>
            <w:rFonts w:ascii="Times New Roman" w:hAnsi="Times New Roman" w:cs="Times New Roman"/>
            <w:sz w:val="28"/>
            <w:szCs w:val="28"/>
          </w:rPr>
          <w:t>»</w:t>
        </w:r>
        <w:r w:rsidRPr="00EA48F6">
          <w:rPr>
            <w:rFonts w:ascii="Times New Roman" w:hAnsi="Times New Roman" w:cs="Times New Roman"/>
            <w:sz w:val="28"/>
            <w:szCs w:val="28"/>
          </w:rPr>
          <w:t xml:space="preserve"> пункта 4</w:t>
        </w:r>
      </w:hyperlink>
      <w:r w:rsidRPr="00EA48F6">
        <w:rPr>
          <w:rFonts w:ascii="Times New Roman" w:hAnsi="Times New Roman" w:cs="Times New Roman"/>
          <w:sz w:val="28"/>
          <w:szCs w:val="28"/>
        </w:rPr>
        <w:t xml:space="preserve"> настоящей статьи;</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г) после завершения производства работ должны быть демонтированы;</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д) внешний вид сигнальных лент:</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незагрязненная, не поврежденная поверхность ленты (разрывы, дыры, следы горения, пятна, вандальные изображения);</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материал изготовления - полиэтилен высокого давления;</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толщина - 50-100 мкм;</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lastRenderedPageBreak/>
        <w:t>ширина - 100 мм;</w:t>
      </w:r>
    </w:p>
    <w:p w:rsidR="00D2117F" w:rsidRPr="00EA48F6" w:rsidRDefault="00D2117F" w:rsidP="00EA48F6">
      <w:pPr>
        <w:pStyle w:val="ConsPlusNormal"/>
        <w:spacing w:before="220"/>
        <w:ind w:firstLine="539"/>
        <w:contextualSpacing/>
        <w:jc w:val="both"/>
        <w:rPr>
          <w:rFonts w:ascii="Times New Roman" w:hAnsi="Times New Roman" w:cs="Times New Roman"/>
          <w:sz w:val="28"/>
          <w:szCs w:val="28"/>
        </w:rPr>
      </w:pPr>
      <w:r w:rsidRPr="00EA48F6">
        <w:rPr>
          <w:rFonts w:ascii="Times New Roman" w:hAnsi="Times New Roman" w:cs="Times New Roman"/>
          <w:sz w:val="28"/>
          <w:szCs w:val="28"/>
        </w:rPr>
        <w:t>печать - флексографическая печать;</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высота расположения - не ниже 0,9 м от уровня земли, не выше 1,6 м от уровня земли;</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е) внешний вид сигнальных ограждений:</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секционное;</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незагрязненная, не поврежденная поверхность баннера (разрывы, дыры, следы горения, пятна, грязевые потеки, вандальные изображения), однотипные без механических повреждений конструкций;</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рекомендуемый материал изготовления внешней поверхности секции - баннер, плотностью 270 гр./м</w:t>
      </w:r>
      <w:r w:rsidRPr="00EA48F6">
        <w:rPr>
          <w:rFonts w:ascii="Times New Roman" w:hAnsi="Times New Roman" w:cs="Times New Roman"/>
          <w:sz w:val="28"/>
          <w:szCs w:val="28"/>
          <w:vertAlign w:val="superscript"/>
        </w:rPr>
        <w:t>2</w:t>
      </w:r>
      <w:r w:rsidRPr="00EA48F6">
        <w:rPr>
          <w:rFonts w:ascii="Times New Roman" w:hAnsi="Times New Roman" w:cs="Times New Roman"/>
          <w:sz w:val="28"/>
          <w:szCs w:val="28"/>
        </w:rPr>
        <w:t>, толщина нитей - 1000d</w:t>
      </w:r>
      <w:r w:rsidR="00DB2E70" w:rsidRPr="00EA48F6">
        <w:rPr>
          <w:rFonts w:ascii="Times New Roman" w:hAnsi="Times New Roman" w:cs="Times New Roman"/>
          <w:sz w:val="28"/>
          <w:szCs w:val="28"/>
        </w:rPr>
        <w:t>№</w:t>
      </w:r>
      <w:r w:rsidRPr="00EA48F6">
        <w:rPr>
          <w:rFonts w:ascii="Times New Roman" w:hAnsi="Times New Roman" w:cs="Times New Roman"/>
          <w:sz w:val="28"/>
          <w:szCs w:val="28"/>
        </w:rPr>
        <w:t>e на 1000d</w:t>
      </w:r>
      <w:r w:rsidR="00DB2E70" w:rsidRPr="00EA48F6">
        <w:rPr>
          <w:rFonts w:ascii="Times New Roman" w:hAnsi="Times New Roman" w:cs="Times New Roman"/>
          <w:sz w:val="28"/>
          <w:szCs w:val="28"/>
        </w:rPr>
        <w:t>№</w:t>
      </w:r>
      <w:r w:rsidRPr="00EA48F6">
        <w:rPr>
          <w:rFonts w:ascii="Times New Roman" w:hAnsi="Times New Roman" w:cs="Times New Roman"/>
          <w:sz w:val="28"/>
          <w:szCs w:val="28"/>
        </w:rPr>
        <w:t>e, плетение ячейки - 9 на 9 единиц на дюйм;</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финишное покрытие стоек, каркаса, ограждающих устройств - оцинковка или окраска светлым серым цветом;</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ж) внешний вид защитных и защитно-охранных ограждений:</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секционное, сборно-разборное, заполнение секций металлическими профилированными листами (профнастил для ограждений) матового светлого серого цвета с высотой профиля до 20 мм;</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отсутствие разрушений и эксплуатационных деформаций конструкций секций, несущих стоек, сигнальных фонарей, креплений, опорных блоков, знаков;</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козырьки из кровельного профнастила матового светлого серого цвета должны выдерживать действие снеговой нагрузки, а также нагрузки от падения одиночных мелких предметов, обеспечивать перекрытие тротуара (временного пешеходного настила) и выходить за его край на 50-100 мм, обеспечивать водоотведение;</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защитные ограждения не должны иметь проемов, не оборудованных ограждающими устройствами, контролируемыми в течение рабочего времени и запираемыми после его окончания;</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тротуар (временный пешеходный настил) вдоль ограждения должен быть шириной не менее 1,2 м (зазоры между элементами настила не допускаются), оборудован со стороны движения транспорта ограждением 0,9-1,1 м;</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въездные ворота и калитки должны обеспечивать беспрепятственный въезд, проход на территории производства работ, соответствовать пожарным требованиям, створки в виде рамной конструкции с заполнением металлическими профилированными листами, аналогичными по внешнему виду заполнениям секций;</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въезды на территории производства работ должны быть с твердыми покрытиями;</w:t>
      </w:r>
    </w:p>
    <w:p w:rsidR="00D2117F" w:rsidRPr="00EA48F6" w:rsidRDefault="00D2117F" w:rsidP="00EA48F6">
      <w:pPr>
        <w:pStyle w:val="ConsPlusNormal"/>
        <w:spacing w:before="220"/>
        <w:ind w:firstLine="540"/>
        <w:contextualSpacing/>
        <w:jc w:val="both"/>
        <w:rPr>
          <w:rFonts w:ascii="Times New Roman" w:hAnsi="Times New Roman" w:cs="Times New Roman"/>
          <w:sz w:val="28"/>
          <w:szCs w:val="28"/>
        </w:rPr>
      </w:pPr>
      <w:r w:rsidRPr="00EA48F6">
        <w:rPr>
          <w:rFonts w:ascii="Times New Roman" w:hAnsi="Times New Roman" w:cs="Times New Roman"/>
          <w:sz w:val="28"/>
          <w:szCs w:val="28"/>
        </w:rPr>
        <w:t xml:space="preserve">з) при подготовке раздела </w:t>
      </w:r>
      <w:r w:rsidR="008F3008" w:rsidRPr="00EA48F6">
        <w:rPr>
          <w:rFonts w:ascii="Times New Roman" w:hAnsi="Times New Roman" w:cs="Times New Roman"/>
          <w:sz w:val="28"/>
          <w:szCs w:val="28"/>
        </w:rPr>
        <w:t>«</w:t>
      </w:r>
      <w:r w:rsidRPr="00EA48F6">
        <w:rPr>
          <w:rFonts w:ascii="Times New Roman" w:hAnsi="Times New Roman" w:cs="Times New Roman"/>
          <w:sz w:val="28"/>
          <w:szCs w:val="28"/>
        </w:rPr>
        <w:t>Проект организации строительства</w:t>
      </w:r>
      <w:r w:rsidR="008F3008" w:rsidRPr="00EA48F6">
        <w:rPr>
          <w:rFonts w:ascii="Times New Roman" w:hAnsi="Times New Roman" w:cs="Times New Roman"/>
          <w:sz w:val="28"/>
          <w:szCs w:val="28"/>
        </w:rPr>
        <w:t>»</w:t>
      </w:r>
      <w:r w:rsidRPr="00EA48F6">
        <w:rPr>
          <w:rFonts w:ascii="Times New Roman" w:hAnsi="Times New Roman" w:cs="Times New Roman"/>
          <w:sz w:val="28"/>
          <w:szCs w:val="28"/>
        </w:rPr>
        <w:t xml:space="preserve"> необходимо соблюдение при установке и содержании инвентарных (строительных) ограждений требований </w:t>
      </w:r>
      <w:r w:rsidR="008F3008" w:rsidRPr="00EA48F6">
        <w:rPr>
          <w:rFonts w:ascii="Times New Roman" w:hAnsi="Times New Roman" w:cs="Times New Roman"/>
          <w:sz w:val="28"/>
          <w:szCs w:val="28"/>
        </w:rPr>
        <w:t>«</w:t>
      </w:r>
      <w:hyperlink r:id="rId235">
        <w:r w:rsidRPr="00EA48F6">
          <w:rPr>
            <w:rFonts w:ascii="Times New Roman" w:hAnsi="Times New Roman" w:cs="Times New Roman"/>
            <w:sz w:val="28"/>
            <w:szCs w:val="28"/>
          </w:rPr>
          <w:t>ГОСТ Р 58967-2020</w:t>
        </w:r>
      </w:hyperlink>
      <w:r w:rsidRPr="00EA48F6">
        <w:rPr>
          <w:rFonts w:ascii="Times New Roman" w:hAnsi="Times New Roman" w:cs="Times New Roman"/>
          <w:sz w:val="28"/>
          <w:szCs w:val="28"/>
        </w:rPr>
        <w:t>. Ограждения инвентарные строительных площадок и участков производства строительно-монтажных работ. Технические условия</w:t>
      </w:r>
      <w:r w:rsidR="008F3008" w:rsidRPr="00EA48F6">
        <w:rPr>
          <w:rFonts w:ascii="Times New Roman" w:hAnsi="Times New Roman" w:cs="Times New Roman"/>
          <w:sz w:val="28"/>
          <w:szCs w:val="28"/>
        </w:rPr>
        <w:t>»</w:t>
      </w:r>
      <w:r w:rsidRPr="00EA48F6">
        <w:rPr>
          <w:rFonts w:ascii="Times New Roman" w:hAnsi="Times New Roman" w:cs="Times New Roman"/>
          <w:sz w:val="28"/>
          <w:szCs w:val="28"/>
        </w:rPr>
        <w:t>, Правил;</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r w:rsidRPr="00A94F83">
        <w:rPr>
          <w:rFonts w:ascii="Times New Roman" w:hAnsi="Times New Roman" w:cs="Times New Roman"/>
          <w:sz w:val="28"/>
          <w:szCs w:val="28"/>
        </w:rPr>
        <w:lastRenderedPageBreak/>
        <w:t xml:space="preserve">и) в составе инвентарных (строительных) ограждений использовать опорные элементы светло-серого цвета, в том числе бетонные </w:t>
      </w:r>
      <w:r w:rsidR="008F3008" w:rsidRPr="00A94F83">
        <w:rPr>
          <w:rFonts w:ascii="Times New Roman" w:hAnsi="Times New Roman" w:cs="Times New Roman"/>
          <w:sz w:val="28"/>
          <w:szCs w:val="28"/>
        </w:rPr>
        <w:t>«</w:t>
      </w:r>
      <w:r w:rsidRPr="00A94F83">
        <w:rPr>
          <w:rFonts w:ascii="Times New Roman" w:hAnsi="Times New Roman" w:cs="Times New Roman"/>
          <w:sz w:val="28"/>
          <w:szCs w:val="28"/>
        </w:rPr>
        <w:t>башмаки</w:t>
      </w:r>
      <w:r w:rsidR="008F3008" w:rsidRPr="00A94F83">
        <w:rPr>
          <w:rFonts w:ascii="Times New Roman" w:hAnsi="Times New Roman" w:cs="Times New Roman"/>
          <w:sz w:val="28"/>
          <w:szCs w:val="28"/>
        </w:rPr>
        <w:t>»</w:t>
      </w:r>
      <w:r w:rsidRPr="00A94F83">
        <w:rPr>
          <w:rFonts w:ascii="Times New Roman" w:hAnsi="Times New Roman" w:cs="Times New Roman"/>
          <w:sz w:val="28"/>
          <w:szCs w:val="28"/>
        </w:rPr>
        <w:t>, железобетонные блоки специального сечения, фундаментные блоки сплошного сечения.</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r w:rsidRPr="00A94F83">
        <w:rPr>
          <w:rFonts w:ascii="Times New Roman" w:hAnsi="Times New Roman" w:cs="Times New Roman"/>
          <w:sz w:val="28"/>
          <w:szCs w:val="28"/>
        </w:rPr>
        <w:t xml:space="preserve">12. При установке (замене) и содержании всех типов ограждений, указанных в </w:t>
      </w:r>
      <w:hyperlink w:anchor="P3543">
        <w:r w:rsidRPr="00A94F83">
          <w:rPr>
            <w:rFonts w:ascii="Times New Roman" w:hAnsi="Times New Roman" w:cs="Times New Roman"/>
            <w:sz w:val="28"/>
            <w:szCs w:val="28"/>
          </w:rPr>
          <w:t>пункте 1</w:t>
        </w:r>
      </w:hyperlink>
      <w:r w:rsidRPr="00A94F83">
        <w:rPr>
          <w:rFonts w:ascii="Times New Roman" w:hAnsi="Times New Roman" w:cs="Times New Roman"/>
          <w:sz w:val="28"/>
          <w:szCs w:val="28"/>
        </w:rPr>
        <w:t xml:space="preserve"> настоящей статьи, должны соблюдаться требования к расположению и поддержанию привлекательности внешнего вида. Не допускаются:</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bookmarkStart w:id="33" w:name="P4120"/>
      <w:bookmarkEnd w:id="33"/>
      <w:r w:rsidRPr="00A94F83">
        <w:rPr>
          <w:rFonts w:ascii="Times New Roman" w:hAnsi="Times New Roman" w:cs="Times New Roman"/>
          <w:sz w:val="28"/>
          <w:szCs w:val="28"/>
        </w:rPr>
        <w:t>а) ветхие и аварийные ограждения;</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bookmarkStart w:id="34" w:name="P4121"/>
      <w:bookmarkEnd w:id="34"/>
      <w:r w:rsidRPr="00A94F83">
        <w:rPr>
          <w:rFonts w:ascii="Times New Roman" w:hAnsi="Times New Roman" w:cs="Times New Roman"/>
          <w:sz w:val="28"/>
          <w:szCs w:val="28"/>
        </w:rPr>
        <w:t>б) окрашивание без промывки и расчистки от ранних красок;</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r w:rsidRPr="00A94F83">
        <w:rPr>
          <w:rFonts w:ascii="Times New Roman" w:hAnsi="Times New Roman" w:cs="Times New Roman"/>
          <w:sz w:val="28"/>
          <w:szCs w:val="28"/>
        </w:rPr>
        <w:t>в) эксплуатационные деформации внешних поверхностей (растрескивания (канелюры), осыпания, трещины, плесень и грибок, пятна выгорания цветового пигмента, коробления, отслаивания, коррозия, высолы, потеки и пятна ржавчины, обрушения, провалы, крошения, дыры, пробоины, заплаты, вмятины, выпадение облицовки и креплений, следы горения, визуально воспринимаемые разрушения облицовки, фактурного и красочного (штукатурного) слоев);</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bookmarkStart w:id="35" w:name="P4123"/>
      <w:bookmarkEnd w:id="35"/>
      <w:r w:rsidRPr="00A94F83">
        <w:rPr>
          <w:rFonts w:ascii="Times New Roman" w:hAnsi="Times New Roman" w:cs="Times New Roman"/>
          <w:sz w:val="28"/>
          <w:szCs w:val="28"/>
        </w:rPr>
        <w:t>г) подвижные секции, столбы, а также с соединительные элементы, разъединяющиеся самопроизвольно или без применения специальных инструментов;</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bookmarkStart w:id="36" w:name="P4124"/>
      <w:bookmarkEnd w:id="36"/>
      <w:r w:rsidRPr="00A94F83">
        <w:rPr>
          <w:rFonts w:ascii="Times New Roman" w:hAnsi="Times New Roman" w:cs="Times New Roman"/>
          <w:sz w:val="28"/>
          <w:szCs w:val="28"/>
        </w:rPr>
        <w:t>д) загрязнения, сорная растительность, вандальные изображения;</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bookmarkStart w:id="37" w:name="P4125"/>
      <w:bookmarkEnd w:id="37"/>
      <w:r w:rsidRPr="00A94F83">
        <w:rPr>
          <w:rFonts w:ascii="Times New Roman" w:hAnsi="Times New Roman" w:cs="Times New Roman"/>
          <w:sz w:val="28"/>
          <w:szCs w:val="28"/>
        </w:rPr>
        <w:t>е) рекламные конструкции:</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r w:rsidRPr="00A94F83">
        <w:rPr>
          <w:rFonts w:ascii="Times New Roman" w:hAnsi="Times New Roman" w:cs="Times New Roman"/>
          <w:sz w:val="28"/>
          <w:szCs w:val="28"/>
        </w:rPr>
        <w:t>самовольно размещенные;</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r w:rsidRPr="00A94F83">
        <w:rPr>
          <w:rFonts w:ascii="Times New Roman" w:hAnsi="Times New Roman" w:cs="Times New Roman"/>
          <w:sz w:val="28"/>
          <w:szCs w:val="28"/>
        </w:rPr>
        <w:t>эксплуатируемые после окончания срока договора на установку;</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r w:rsidRPr="00A94F83">
        <w:rPr>
          <w:rFonts w:ascii="Times New Roman" w:hAnsi="Times New Roman" w:cs="Times New Roman"/>
          <w:sz w:val="28"/>
          <w:szCs w:val="28"/>
        </w:rPr>
        <w:t>эксплуатируемые после аннулирования ранее выданного разрешения;</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r w:rsidRPr="00A94F83">
        <w:rPr>
          <w:rFonts w:ascii="Times New Roman" w:hAnsi="Times New Roman" w:cs="Times New Roman"/>
          <w:sz w:val="28"/>
          <w:szCs w:val="28"/>
        </w:rPr>
        <w:t>эксплуатируемые с нарушением требований к установке и эксплуатации;</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bookmarkStart w:id="38" w:name="P4130"/>
      <w:bookmarkEnd w:id="38"/>
      <w:r w:rsidRPr="00A94F83">
        <w:rPr>
          <w:rFonts w:ascii="Times New Roman" w:hAnsi="Times New Roman" w:cs="Times New Roman"/>
          <w:sz w:val="28"/>
          <w:szCs w:val="28"/>
        </w:rPr>
        <w:t>ж) создание ограждениями препятствий для использования тротуаров, дорожек общего пользования, в том числе сужение пешеходного пути инвентарными (строительными) ограждениями до ширины менее 1,2 м;</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bookmarkStart w:id="39" w:name="P4131"/>
      <w:bookmarkEnd w:id="39"/>
      <w:r w:rsidRPr="00A94F83">
        <w:rPr>
          <w:rFonts w:ascii="Times New Roman" w:hAnsi="Times New Roman" w:cs="Times New Roman"/>
          <w:sz w:val="28"/>
          <w:szCs w:val="28"/>
        </w:rPr>
        <w:t>з) ограждения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отсутствие разрешения на размещение;</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bookmarkStart w:id="40" w:name="P4132"/>
      <w:bookmarkEnd w:id="40"/>
      <w:r w:rsidRPr="00A94F83">
        <w:rPr>
          <w:rFonts w:ascii="Times New Roman" w:hAnsi="Times New Roman" w:cs="Times New Roman"/>
          <w:sz w:val="28"/>
          <w:szCs w:val="28"/>
        </w:rPr>
        <w:t>и) отклонение по вертикали более 5 градусов.</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r w:rsidRPr="00A94F83">
        <w:rPr>
          <w:rFonts w:ascii="Times New Roman" w:hAnsi="Times New Roman" w:cs="Times New Roman"/>
          <w:sz w:val="28"/>
          <w:szCs w:val="28"/>
        </w:rPr>
        <w:t xml:space="preserve">Ограждения, внешний вид которых содержит нарушения </w:t>
      </w:r>
      <w:hyperlink w:anchor="P4120">
        <w:r w:rsidRPr="00A94F83">
          <w:rPr>
            <w:rFonts w:ascii="Times New Roman" w:hAnsi="Times New Roman" w:cs="Times New Roman"/>
            <w:sz w:val="28"/>
            <w:szCs w:val="28"/>
          </w:rPr>
          <w:t xml:space="preserve">подпунктов </w:t>
        </w:r>
        <w:r w:rsidR="008F3008" w:rsidRPr="00A94F83">
          <w:rPr>
            <w:rFonts w:ascii="Times New Roman" w:hAnsi="Times New Roman" w:cs="Times New Roman"/>
            <w:sz w:val="28"/>
            <w:szCs w:val="28"/>
          </w:rPr>
          <w:t>«</w:t>
        </w:r>
        <w:r w:rsidRPr="00A94F83">
          <w:rPr>
            <w:rFonts w:ascii="Times New Roman" w:hAnsi="Times New Roman" w:cs="Times New Roman"/>
            <w:sz w:val="28"/>
            <w:szCs w:val="28"/>
          </w:rPr>
          <w:t>а</w:t>
        </w:r>
        <w:r w:rsidR="008F3008" w:rsidRPr="00A94F83">
          <w:rPr>
            <w:rFonts w:ascii="Times New Roman" w:hAnsi="Times New Roman" w:cs="Times New Roman"/>
            <w:sz w:val="28"/>
            <w:szCs w:val="28"/>
          </w:rPr>
          <w:t>»</w:t>
        </w:r>
      </w:hyperlink>
      <w:r w:rsidRPr="00A94F83">
        <w:rPr>
          <w:rFonts w:ascii="Times New Roman" w:hAnsi="Times New Roman" w:cs="Times New Roman"/>
          <w:sz w:val="28"/>
          <w:szCs w:val="28"/>
        </w:rPr>
        <w:t xml:space="preserve">, </w:t>
      </w:r>
      <w:hyperlink w:anchor="P4123">
        <w:r w:rsidR="008F3008" w:rsidRPr="00A94F83">
          <w:rPr>
            <w:rFonts w:ascii="Times New Roman" w:hAnsi="Times New Roman" w:cs="Times New Roman"/>
            <w:sz w:val="28"/>
            <w:szCs w:val="28"/>
          </w:rPr>
          <w:t>«</w:t>
        </w:r>
        <w:r w:rsidRPr="00A94F83">
          <w:rPr>
            <w:rFonts w:ascii="Times New Roman" w:hAnsi="Times New Roman" w:cs="Times New Roman"/>
            <w:sz w:val="28"/>
            <w:szCs w:val="28"/>
          </w:rPr>
          <w:t>г</w:t>
        </w:r>
        <w:r w:rsidR="008F3008" w:rsidRPr="00A94F83">
          <w:rPr>
            <w:rFonts w:ascii="Times New Roman" w:hAnsi="Times New Roman" w:cs="Times New Roman"/>
            <w:sz w:val="28"/>
            <w:szCs w:val="28"/>
          </w:rPr>
          <w:t>»</w:t>
        </w:r>
      </w:hyperlink>
      <w:r w:rsidRPr="00A94F83">
        <w:rPr>
          <w:rFonts w:ascii="Times New Roman" w:hAnsi="Times New Roman" w:cs="Times New Roman"/>
          <w:sz w:val="28"/>
          <w:szCs w:val="28"/>
        </w:rPr>
        <w:t xml:space="preserve">, </w:t>
      </w:r>
      <w:hyperlink w:anchor="P4130">
        <w:r w:rsidR="008F3008" w:rsidRPr="00A94F83">
          <w:rPr>
            <w:rFonts w:ascii="Times New Roman" w:hAnsi="Times New Roman" w:cs="Times New Roman"/>
            <w:sz w:val="28"/>
            <w:szCs w:val="28"/>
          </w:rPr>
          <w:t>«</w:t>
        </w:r>
        <w:r w:rsidRPr="00A94F83">
          <w:rPr>
            <w:rFonts w:ascii="Times New Roman" w:hAnsi="Times New Roman" w:cs="Times New Roman"/>
            <w:sz w:val="28"/>
            <w:szCs w:val="28"/>
          </w:rPr>
          <w:t>ж</w:t>
        </w:r>
        <w:r w:rsidR="008F3008" w:rsidRPr="00A94F83">
          <w:rPr>
            <w:rFonts w:ascii="Times New Roman" w:hAnsi="Times New Roman" w:cs="Times New Roman"/>
            <w:sz w:val="28"/>
            <w:szCs w:val="28"/>
          </w:rPr>
          <w:t>»</w:t>
        </w:r>
      </w:hyperlink>
      <w:r w:rsidRPr="00A94F83">
        <w:rPr>
          <w:rFonts w:ascii="Times New Roman" w:hAnsi="Times New Roman" w:cs="Times New Roman"/>
          <w:sz w:val="28"/>
          <w:szCs w:val="28"/>
        </w:rPr>
        <w:t xml:space="preserve">, </w:t>
      </w:r>
      <w:hyperlink w:anchor="P4131">
        <w:r w:rsidR="008F3008" w:rsidRPr="00A94F83">
          <w:rPr>
            <w:rFonts w:ascii="Times New Roman" w:hAnsi="Times New Roman" w:cs="Times New Roman"/>
            <w:sz w:val="28"/>
            <w:szCs w:val="28"/>
          </w:rPr>
          <w:t>«</w:t>
        </w:r>
        <w:r w:rsidRPr="00A94F83">
          <w:rPr>
            <w:rFonts w:ascii="Times New Roman" w:hAnsi="Times New Roman" w:cs="Times New Roman"/>
            <w:sz w:val="28"/>
            <w:szCs w:val="28"/>
          </w:rPr>
          <w:t>з</w:t>
        </w:r>
        <w:r w:rsidR="008F3008" w:rsidRPr="00A94F83">
          <w:rPr>
            <w:rFonts w:ascii="Times New Roman" w:hAnsi="Times New Roman" w:cs="Times New Roman"/>
            <w:sz w:val="28"/>
            <w:szCs w:val="28"/>
          </w:rPr>
          <w:t>»</w:t>
        </w:r>
      </w:hyperlink>
      <w:r w:rsidRPr="00A94F83">
        <w:rPr>
          <w:rFonts w:ascii="Times New Roman" w:hAnsi="Times New Roman" w:cs="Times New Roman"/>
          <w:sz w:val="28"/>
          <w:szCs w:val="28"/>
        </w:rPr>
        <w:t xml:space="preserve">, </w:t>
      </w:r>
      <w:hyperlink w:anchor="P4132">
        <w:r w:rsidR="008F3008" w:rsidRPr="00A94F83">
          <w:rPr>
            <w:rFonts w:ascii="Times New Roman" w:hAnsi="Times New Roman" w:cs="Times New Roman"/>
            <w:sz w:val="28"/>
            <w:szCs w:val="28"/>
          </w:rPr>
          <w:t>«</w:t>
        </w:r>
        <w:r w:rsidRPr="00A94F83">
          <w:rPr>
            <w:rFonts w:ascii="Times New Roman" w:hAnsi="Times New Roman" w:cs="Times New Roman"/>
            <w:sz w:val="28"/>
            <w:szCs w:val="28"/>
          </w:rPr>
          <w:t>и</w:t>
        </w:r>
        <w:r w:rsidR="008F3008" w:rsidRPr="00A94F83">
          <w:rPr>
            <w:rFonts w:ascii="Times New Roman" w:hAnsi="Times New Roman" w:cs="Times New Roman"/>
            <w:sz w:val="28"/>
            <w:szCs w:val="28"/>
          </w:rPr>
          <w:t>»</w:t>
        </w:r>
      </w:hyperlink>
      <w:r w:rsidRPr="00A94F83">
        <w:rPr>
          <w:rFonts w:ascii="Times New Roman" w:hAnsi="Times New Roman" w:cs="Times New Roman"/>
          <w:sz w:val="28"/>
          <w:szCs w:val="28"/>
        </w:rPr>
        <w:t xml:space="preserve"> настоящего пункта, подлежат демонтажу и транспортировке с целью временного хранения в установленном порядке за счет собственника (правообладателя) земельного участка, на котором установлены такие ограждения либо за счет средств бюджета муниципального образования.</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r w:rsidRPr="00A94F83">
        <w:rPr>
          <w:rFonts w:ascii="Times New Roman" w:hAnsi="Times New Roman" w:cs="Times New Roman"/>
          <w:sz w:val="28"/>
          <w:szCs w:val="28"/>
        </w:rPr>
        <w:t xml:space="preserve">Ограждения, внешний вид которых содержит нарушения </w:t>
      </w:r>
      <w:hyperlink w:anchor="P4121">
        <w:r w:rsidRPr="00A94F83">
          <w:rPr>
            <w:rFonts w:ascii="Times New Roman" w:hAnsi="Times New Roman" w:cs="Times New Roman"/>
            <w:sz w:val="28"/>
            <w:szCs w:val="28"/>
          </w:rPr>
          <w:t xml:space="preserve">подпунктов </w:t>
        </w:r>
        <w:r w:rsidR="008F3008" w:rsidRPr="00A94F83">
          <w:rPr>
            <w:rFonts w:ascii="Times New Roman" w:hAnsi="Times New Roman" w:cs="Times New Roman"/>
            <w:sz w:val="28"/>
            <w:szCs w:val="28"/>
          </w:rPr>
          <w:t>«</w:t>
        </w:r>
        <w:r w:rsidRPr="00A94F83">
          <w:rPr>
            <w:rFonts w:ascii="Times New Roman" w:hAnsi="Times New Roman" w:cs="Times New Roman"/>
            <w:sz w:val="28"/>
            <w:szCs w:val="28"/>
          </w:rPr>
          <w:t>б</w:t>
        </w:r>
        <w:r w:rsidR="008F3008" w:rsidRPr="00A94F83">
          <w:rPr>
            <w:rFonts w:ascii="Times New Roman" w:hAnsi="Times New Roman" w:cs="Times New Roman"/>
            <w:sz w:val="28"/>
            <w:szCs w:val="28"/>
          </w:rPr>
          <w:t>»</w:t>
        </w:r>
      </w:hyperlink>
      <w:r w:rsidRPr="00A94F83">
        <w:rPr>
          <w:rFonts w:ascii="Times New Roman" w:hAnsi="Times New Roman" w:cs="Times New Roman"/>
          <w:sz w:val="28"/>
          <w:szCs w:val="28"/>
        </w:rPr>
        <w:t xml:space="preserve">, </w:t>
      </w:r>
      <w:hyperlink w:anchor="P4124">
        <w:r w:rsidR="008F3008" w:rsidRPr="00A94F83">
          <w:rPr>
            <w:rFonts w:ascii="Times New Roman" w:hAnsi="Times New Roman" w:cs="Times New Roman"/>
            <w:sz w:val="28"/>
            <w:szCs w:val="28"/>
          </w:rPr>
          <w:t>«</w:t>
        </w:r>
        <w:r w:rsidRPr="00A94F83">
          <w:rPr>
            <w:rFonts w:ascii="Times New Roman" w:hAnsi="Times New Roman" w:cs="Times New Roman"/>
            <w:sz w:val="28"/>
            <w:szCs w:val="28"/>
          </w:rPr>
          <w:t>д</w:t>
        </w:r>
        <w:r w:rsidR="008F3008" w:rsidRPr="00A94F83">
          <w:rPr>
            <w:rFonts w:ascii="Times New Roman" w:hAnsi="Times New Roman" w:cs="Times New Roman"/>
            <w:sz w:val="28"/>
            <w:szCs w:val="28"/>
          </w:rPr>
          <w:t>»</w:t>
        </w:r>
      </w:hyperlink>
      <w:r w:rsidRPr="00A94F83">
        <w:rPr>
          <w:rFonts w:ascii="Times New Roman" w:hAnsi="Times New Roman" w:cs="Times New Roman"/>
          <w:sz w:val="28"/>
          <w:szCs w:val="28"/>
        </w:rPr>
        <w:t xml:space="preserve">, </w:t>
      </w:r>
      <w:hyperlink w:anchor="P4125">
        <w:r w:rsidR="008F3008" w:rsidRPr="00A94F83">
          <w:rPr>
            <w:rFonts w:ascii="Times New Roman" w:hAnsi="Times New Roman" w:cs="Times New Roman"/>
            <w:sz w:val="28"/>
            <w:szCs w:val="28"/>
          </w:rPr>
          <w:t>«</w:t>
        </w:r>
        <w:r w:rsidRPr="00A94F83">
          <w:rPr>
            <w:rFonts w:ascii="Times New Roman" w:hAnsi="Times New Roman" w:cs="Times New Roman"/>
            <w:sz w:val="28"/>
            <w:szCs w:val="28"/>
          </w:rPr>
          <w:t>е</w:t>
        </w:r>
        <w:r w:rsidR="008F3008" w:rsidRPr="00A94F83">
          <w:rPr>
            <w:rFonts w:ascii="Times New Roman" w:hAnsi="Times New Roman" w:cs="Times New Roman"/>
            <w:sz w:val="28"/>
            <w:szCs w:val="28"/>
          </w:rPr>
          <w:t>»</w:t>
        </w:r>
      </w:hyperlink>
      <w:r w:rsidRPr="00A94F83">
        <w:rPr>
          <w:rFonts w:ascii="Times New Roman" w:hAnsi="Times New Roman" w:cs="Times New Roman"/>
          <w:sz w:val="28"/>
          <w:szCs w:val="28"/>
        </w:rPr>
        <w:t xml:space="preserve"> настоящего пункта, подлежат приведению в соответствие с требованиями к расположению и поддержанию привлекательности внешнего вида за счет собственника (правообладателя) земельного участка, на котором установлены такие ограждения либо за счет средств бюджета </w:t>
      </w:r>
      <w:r w:rsidRPr="00A94F83">
        <w:rPr>
          <w:rFonts w:ascii="Times New Roman" w:hAnsi="Times New Roman" w:cs="Times New Roman"/>
          <w:sz w:val="28"/>
          <w:szCs w:val="28"/>
        </w:rPr>
        <w:lastRenderedPageBreak/>
        <w:t>муниципального округа.</w:t>
      </w:r>
    </w:p>
    <w:p w:rsidR="00D2117F" w:rsidRPr="00A94F83" w:rsidRDefault="00D2117F" w:rsidP="00A94F83">
      <w:pPr>
        <w:pStyle w:val="ConsPlusNormal"/>
        <w:spacing w:before="220"/>
        <w:ind w:firstLine="539"/>
        <w:contextualSpacing/>
        <w:jc w:val="both"/>
        <w:rPr>
          <w:rFonts w:ascii="Times New Roman" w:hAnsi="Times New Roman" w:cs="Times New Roman"/>
          <w:sz w:val="28"/>
          <w:szCs w:val="28"/>
        </w:rPr>
      </w:pPr>
      <w:bookmarkStart w:id="41" w:name="P4135"/>
      <w:bookmarkEnd w:id="41"/>
      <w:r w:rsidRPr="00A94F83">
        <w:rPr>
          <w:rFonts w:ascii="Times New Roman" w:hAnsi="Times New Roman" w:cs="Times New Roman"/>
          <w:sz w:val="28"/>
          <w:szCs w:val="28"/>
        </w:rPr>
        <w:t>13. На расстоянии не более 0,3 м от мест примыкания зеленых насаждений, в том числе газонов, цветников, к проездам, парковкам, стоянкам автотранспорта, разворотным площадкам, в местах возможного наезда автомобилей на зеленые насаждения, в том числе газоны, цветники, устанавливаются ограждения (металлические ограждения высотой не менее 0,5 м или стационарные парковочные барьеры)</w:t>
      </w:r>
      <w:r w:rsidR="008F3008" w:rsidRPr="00A94F83">
        <w:rPr>
          <w:rFonts w:ascii="Times New Roman" w:hAnsi="Times New Roman" w:cs="Times New Roman"/>
          <w:sz w:val="28"/>
          <w:szCs w:val="28"/>
        </w:rPr>
        <w:t>»</w:t>
      </w:r>
      <w:r w:rsidRPr="00A94F83">
        <w:rPr>
          <w:rFonts w:ascii="Times New Roman" w:hAnsi="Times New Roman" w:cs="Times New Roman"/>
          <w:sz w:val="28"/>
          <w:szCs w:val="28"/>
        </w:rPr>
        <w:t>.</w:t>
      </w:r>
    </w:p>
    <w:p w:rsidR="00D2117F" w:rsidRPr="00A94F83" w:rsidRDefault="00D2117F" w:rsidP="00A94F83">
      <w:pPr>
        <w:pStyle w:val="ConsPlusNormal"/>
        <w:contextualSpacing/>
        <w:jc w:val="both"/>
        <w:rPr>
          <w:rFonts w:ascii="Times New Roman" w:hAnsi="Times New Roman" w:cs="Times New Roman"/>
          <w:sz w:val="28"/>
          <w:szCs w:val="28"/>
        </w:rPr>
      </w:pPr>
    </w:p>
    <w:p w:rsidR="00D2117F" w:rsidRPr="00A94F83" w:rsidRDefault="00D2117F" w:rsidP="00A94F83">
      <w:pPr>
        <w:pStyle w:val="ConsPlusTitle"/>
        <w:ind w:firstLine="540"/>
        <w:contextualSpacing/>
        <w:jc w:val="both"/>
        <w:outlineLvl w:val="2"/>
        <w:rPr>
          <w:rFonts w:ascii="Times New Roman" w:hAnsi="Times New Roman" w:cs="Times New Roman"/>
          <w:sz w:val="28"/>
          <w:szCs w:val="28"/>
        </w:rPr>
      </w:pPr>
      <w:r w:rsidRPr="00A94F83">
        <w:rPr>
          <w:rFonts w:ascii="Times New Roman" w:hAnsi="Times New Roman" w:cs="Times New Roman"/>
          <w:sz w:val="28"/>
          <w:szCs w:val="28"/>
        </w:rPr>
        <w:t>Статья 33. Кондиционеры и антенны</w:t>
      </w:r>
    </w:p>
    <w:p w:rsidR="00D2117F" w:rsidRPr="00A94F83" w:rsidRDefault="00D2117F" w:rsidP="00A94F83">
      <w:pPr>
        <w:pStyle w:val="ConsPlusNormal"/>
        <w:contextualSpacing/>
        <w:jc w:val="both"/>
        <w:rPr>
          <w:rFonts w:ascii="Times New Roman" w:hAnsi="Times New Roman" w:cs="Times New Roman"/>
          <w:sz w:val="28"/>
          <w:szCs w:val="28"/>
        </w:rPr>
      </w:pPr>
    </w:p>
    <w:p w:rsidR="00D2117F" w:rsidRPr="00A94F83" w:rsidRDefault="00D2117F" w:rsidP="00A94F83">
      <w:pPr>
        <w:pStyle w:val="ConsPlusNormal"/>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1. Установка кондиционеров во вновь возводимых и реконструируемых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в специально оборудованных для этого местах - корзинах и экранах, обеспечивающих защиту наружных блоков кондиционеров и эстетическую привлекательность фасадов.</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D2117F" w:rsidRPr="00A94F83" w:rsidRDefault="00D2117F" w:rsidP="00A94F83">
      <w:pPr>
        <w:pStyle w:val="ConsPlusNormal"/>
        <w:contextualSpacing/>
        <w:jc w:val="both"/>
        <w:rPr>
          <w:rFonts w:ascii="Times New Roman" w:hAnsi="Times New Roman" w:cs="Times New Roman"/>
          <w:sz w:val="28"/>
          <w:szCs w:val="28"/>
        </w:rPr>
      </w:pPr>
    </w:p>
    <w:p w:rsidR="00D2117F" w:rsidRPr="00A94F83" w:rsidRDefault="00D2117F" w:rsidP="00A94F83">
      <w:pPr>
        <w:pStyle w:val="ConsPlusTitle"/>
        <w:ind w:firstLine="540"/>
        <w:contextualSpacing/>
        <w:jc w:val="both"/>
        <w:outlineLvl w:val="2"/>
        <w:rPr>
          <w:rFonts w:ascii="Times New Roman" w:hAnsi="Times New Roman" w:cs="Times New Roman"/>
          <w:sz w:val="28"/>
          <w:szCs w:val="28"/>
        </w:rPr>
      </w:pPr>
      <w:r w:rsidRPr="00A94F83">
        <w:rPr>
          <w:rFonts w:ascii="Times New Roman" w:hAnsi="Times New Roman" w:cs="Times New Roman"/>
          <w:sz w:val="28"/>
          <w:szCs w:val="28"/>
        </w:rPr>
        <w:t>Статья 34. Основные требования к установке малых архитектурных форм и оборудования</w:t>
      </w:r>
    </w:p>
    <w:p w:rsidR="00D2117F" w:rsidRPr="00A94F83" w:rsidRDefault="00D2117F" w:rsidP="00A94F83">
      <w:pPr>
        <w:pStyle w:val="ConsPlusNormal"/>
        <w:contextualSpacing/>
        <w:jc w:val="both"/>
        <w:rPr>
          <w:rFonts w:ascii="Times New Roman" w:hAnsi="Times New Roman" w:cs="Times New Roman"/>
          <w:sz w:val="28"/>
          <w:szCs w:val="28"/>
        </w:rPr>
      </w:pPr>
    </w:p>
    <w:p w:rsidR="00D2117F" w:rsidRPr="00A94F83" w:rsidRDefault="00D2117F" w:rsidP="00A94F83">
      <w:pPr>
        <w:pStyle w:val="ConsPlusNormal"/>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1. Строительство и установка элементов монументально-декоративного оформления, устройств для оформления мобильного и вертикального озеленения, мебели, коммунально-бытового и технического оборудования на территории муниципального округа в местах общественного пользования производится по согласованию с администрацией.</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2. К элементам монументально-декоративного оформления муниципального округа относятся скульптурно-архитектурные композиции, монументально-декоративные композиции, монументы, памятные знаки и иные художественно-декоративные объекты.</w:t>
      </w:r>
    </w:p>
    <w:p w:rsidR="00D2117F" w:rsidRPr="00A94F83" w:rsidRDefault="00D2117F" w:rsidP="00A94F83">
      <w:pPr>
        <w:pStyle w:val="ConsPlusNormal"/>
        <w:contextualSpacing/>
        <w:jc w:val="both"/>
        <w:rPr>
          <w:rFonts w:ascii="Times New Roman" w:hAnsi="Times New Roman" w:cs="Times New Roman"/>
          <w:sz w:val="28"/>
          <w:szCs w:val="28"/>
        </w:rPr>
      </w:pPr>
    </w:p>
    <w:p w:rsidR="00D2117F" w:rsidRPr="00A94F83" w:rsidRDefault="00D2117F" w:rsidP="00A94F83">
      <w:pPr>
        <w:pStyle w:val="ConsPlusTitle"/>
        <w:ind w:firstLine="540"/>
        <w:contextualSpacing/>
        <w:jc w:val="both"/>
        <w:outlineLvl w:val="2"/>
        <w:rPr>
          <w:rFonts w:ascii="Times New Roman" w:hAnsi="Times New Roman" w:cs="Times New Roman"/>
          <w:sz w:val="28"/>
          <w:szCs w:val="28"/>
        </w:rPr>
      </w:pPr>
      <w:r w:rsidRPr="00A94F83">
        <w:rPr>
          <w:rFonts w:ascii="Times New Roman" w:hAnsi="Times New Roman" w:cs="Times New Roman"/>
          <w:sz w:val="28"/>
          <w:szCs w:val="28"/>
        </w:rPr>
        <w:t>Статья 35. Устройства для оформления озеленения</w:t>
      </w:r>
    </w:p>
    <w:p w:rsidR="00D2117F" w:rsidRPr="00A94F83" w:rsidRDefault="00D2117F" w:rsidP="00A94F83">
      <w:pPr>
        <w:pStyle w:val="ConsPlusNormal"/>
        <w:contextualSpacing/>
        <w:jc w:val="both"/>
        <w:rPr>
          <w:rFonts w:ascii="Times New Roman" w:hAnsi="Times New Roman" w:cs="Times New Roman"/>
          <w:sz w:val="28"/>
          <w:szCs w:val="28"/>
        </w:rPr>
      </w:pPr>
    </w:p>
    <w:p w:rsidR="00D2117F" w:rsidRPr="00A94F83" w:rsidRDefault="00D2117F" w:rsidP="00A94F83">
      <w:pPr>
        <w:pStyle w:val="ConsPlusNormal"/>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1. Для оформления мобильного и вертикального озеленения применяются следующие виды устройств: трельяжи, шпалеры, перголы, контейнеры, цветочницы, вазоны.</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 xml:space="preserve">3. Пергола - легкое решетчатое сооружение из дерева или металла в виде </w:t>
      </w:r>
      <w:r w:rsidRPr="00A94F83">
        <w:rPr>
          <w:rFonts w:ascii="Times New Roman" w:hAnsi="Times New Roman" w:cs="Times New Roman"/>
          <w:sz w:val="28"/>
          <w:szCs w:val="28"/>
        </w:rPr>
        <w:lastRenderedPageBreak/>
        <w:t xml:space="preserve">беседки, галереи или навеса, используется как </w:t>
      </w:r>
      <w:r w:rsidR="008F3008" w:rsidRPr="00A94F83">
        <w:rPr>
          <w:rFonts w:ascii="Times New Roman" w:hAnsi="Times New Roman" w:cs="Times New Roman"/>
          <w:sz w:val="28"/>
          <w:szCs w:val="28"/>
        </w:rPr>
        <w:t>«</w:t>
      </w:r>
      <w:r w:rsidRPr="00A94F83">
        <w:rPr>
          <w:rFonts w:ascii="Times New Roman" w:hAnsi="Times New Roman" w:cs="Times New Roman"/>
          <w:sz w:val="28"/>
          <w:szCs w:val="28"/>
        </w:rPr>
        <w:t>зеленый тоннель</w:t>
      </w:r>
      <w:r w:rsidR="008F3008" w:rsidRPr="00A94F83">
        <w:rPr>
          <w:rFonts w:ascii="Times New Roman" w:hAnsi="Times New Roman" w:cs="Times New Roman"/>
          <w:sz w:val="28"/>
          <w:szCs w:val="28"/>
        </w:rPr>
        <w:t>»</w:t>
      </w:r>
      <w:r w:rsidRPr="00A94F83">
        <w:rPr>
          <w:rFonts w:ascii="Times New Roman" w:hAnsi="Times New Roman" w:cs="Times New Roman"/>
          <w:sz w:val="28"/>
          <w:szCs w:val="28"/>
        </w:rPr>
        <w:t>, переход между площадками или архитектурными объектами.</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4. Контейнеры - специальные кадки, ящики и иные емкости, применяемые для высадки в них зеленых насаждений.</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5. Цветочницы, вазоны - небольшие емкости с растительным грунтом, в которые высаживаются цветочные растения.</w:t>
      </w:r>
    </w:p>
    <w:p w:rsidR="00D2117F" w:rsidRPr="00A94F83" w:rsidRDefault="00D2117F" w:rsidP="00A94F83">
      <w:pPr>
        <w:pStyle w:val="ConsPlusNormal"/>
        <w:contextualSpacing/>
        <w:jc w:val="both"/>
        <w:rPr>
          <w:rFonts w:ascii="Times New Roman" w:hAnsi="Times New Roman" w:cs="Times New Roman"/>
          <w:sz w:val="28"/>
          <w:szCs w:val="28"/>
        </w:rPr>
      </w:pPr>
    </w:p>
    <w:p w:rsidR="00D2117F" w:rsidRPr="00A94F83" w:rsidRDefault="00D2117F" w:rsidP="00A94F83">
      <w:pPr>
        <w:pStyle w:val="ConsPlusTitle"/>
        <w:ind w:firstLine="540"/>
        <w:contextualSpacing/>
        <w:jc w:val="both"/>
        <w:outlineLvl w:val="2"/>
        <w:rPr>
          <w:rFonts w:ascii="Times New Roman" w:hAnsi="Times New Roman" w:cs="Times New Roman"/>
          <w:sz w:val="28"/>
          <w:szCs w:val="28"/>
        </w:rPr>
      </w:pPr>
      <w:r w:rsidRPr="00A94F83">
        <w:rPr>
          <w:rFonts w:ascii="Times New Roman" w:hAnsi="Times New Roman" w:cs="Times New Roman"/>
          <w:sz w:val="28"/>
          <w:szCs w:val="28"/>
        </w:rPr>
        <w:t>Статья 36. Мебель</w:t>
      </w:r>
      <w:r w:rsidR="00AA6001" w:rsidRPr="00A94F83">
        <w:rPr>
          <w:rFonts w:ascii="Times New Roman" w:hAnsi="Times New Roman" w:cs="Times New Roman"/>
          <w:sz w:val="28"/>
          <w:szCs w:val="28"/>
        </w:rPr>
        <w:t xml:space="preserve"> Раменского </w:t>
      </w:r>
      <w:r w:rsidRPr="00A94F83">
        <w:rPr>
          <w:rFonts w:ascii="Times New Roman" w:hAnsi="Times New Roman" w:cs="Times New Roman"/>
          <w:sz w:val="28"/>
          <w:szCs w:val="28"/>
        </w:rPr>
        <w:t xml:space="preserve"> муниципального округа </w:t>
      </w:r>
    </w:p>
    <w:p w:rsidR="00D2117F" w:rsidRPr="00A94F83" w:rsidRDefault="00D2117F" w:rsidP="00A94F83">
      <w:pPr>
        <w:pStyle w:val="ConsPlusNormal"/>
        <w:contextualSpacing/>
        <w:jc w:val="both"/>
        <w:rPr>
          <w:rFonts w:ascii="Times New Roman" w:hAnsi="Times New Roman" w:cs="Times New Roman"/>
          <w:sz w:val="28"/>
          <w:szCs w:val="28"/>
        </w:rPr>
      </w:pPr>
    </w:p>
    <w:p w:rsidR="00D2117F" w:rsidRPr="00A94F83" w:rsidRDefault="00D2117F" w:rsidP="00A94F83">
      <w:pPr>
        <w:pStyle w:val="ConsPlusNormal"/>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1. К мебели муниципального округа относятся: различные виды скамей отдыха, размещаемые на территориях общественного пользования, рекреационных и дворовых; скамей и столов - на площадках для настольных игр и иное подобное оборудование.</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2. Установка скамей предусматривается на твердые виды покрытия либо специально подготовленную поверхность. В зонах отдыха, лесопарках, на детских площадках может допускаться установка скамей на мягкие виды покрытия. Высота скамьи для отдыха взрослого человека от уровня покрытия до плоскости сиденья принимается в пределах 420-480 мм. Поверхности скамьи для отдыха выполняются из дерева, с различными видами водоустойчивой обработки (предпочтительно - пропиткой).</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3. На территории парков возможно выполнять скамьи и столы из древесных пней-срубов, бревен и плах, не имеющих сколов и острых углов.</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4. Количество размещаемой мебели муниципального округа устанавливается в зависимости от функционального назначения территории и количества посетителей на этой территории.</w:t>
      </w:r>
    </w:p>
    <w:p w:rsidR="00D2117F" w:rsidRPr="00A94F83" w:rsidRDefault="00D2117F" w:rsidP="00A94F83">
      <w:pPr>
        <w:pStyle w:val="ConsPlusNormal"/>
        <w:contextualSpacing/>
        <w:jc w:val="both"/>
        <w:rPr>
          <w:rFonts w:ascii="Times New Roman" w:hAnsi="Times New Roman" w:cs="Times New Roman"/>
          <w:sz w:val="28"/>
          <w:szCs w:val="28"/>
        </w:rPr>
      </w:pPr>
    </w:p>
    <w:p w:rsidR="00D2117F" w:rsidRPr="00A94F83" w:rsidRDefault="00D2117F" w:rsidP="00A94F83">
      <w:pPr>
        <w:pStyle w:val="ConsPlusTitle"/>
        <w:ind w:firstLine="540"/>
        <w:contextualSpacing/>
        <w:jc w:val="both"/>
        <w:outlineLvl w:val="2"/>
        <w:rPr>
          <w:rFonts w:ascii="Times New Roman" w:hAnsi="Times New Roman" w:cs="Times New Roman"/>
          <w:sz w:val="28"/>
          <w:szCs w:val="28"/>
        </w:rPr>
      </w:pPr>
      <w:r w:rsidRPr="00A94F83">
        <w:rPr>
          <w:rFonts w:ascii="Times New Roman" w:hAnsi="Times New Roman" w:cs="Times New Roman"/>
          <w:sz w:val="28"/>
          <w:szCs w:val="28"/>
        </w:rPr>
        <w:t>Статья 37. Уличное коммунально-бытовое оборудование</w:t>
      </w:r>
    </w:p>
    <w:p w:rsidR="00D2117F" w:rsidRPr="00A94F83" w:rsidRDefault="00D2117F" w:rsidP="00A94F83">
      <w:pPr>
        <w:pStyle w:val="ConsPlusNormal"/>
        <w:contextualSpacing/>
        <w:jc w:val="both"/>
        <w:rPr>
          <w:rFonts w:ascii="Times New Roman" w:hAnsi="Times New Roman" w:cs="Times New Roman"/>
          <w:sz w:val="28"/>
          <w:szCs w:val="28"/>
        </w:rPr>
      </w:pPr>
    </w:p>
    <w:p w:rsidR="00D2117F" w:rsidRPr="00A94F83" w:rsidRDefault="00D2117F" w:rsidP="00A94F83">
      <w:pPr>
        <w:pStyle w:val="ConsPlusNormal"/>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1. Уличное коммунально-бытовое оборудование представлено урнами, контейнерами и бункерами для накопления твердых коммунальных отходов. Основными требованиями при выборе вида коммунально-бытового оборудования являются: экологичность, отсутствие острых углов, удобство в пользовании, легкость очистки.</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2. Урны устанавливаются:</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bookmarkStart w:id="42" w:name="P4166"/>
      <w:bookmarkEnd w:id="42"/>
      <w:r w:rsidRPr="00A94F83">
        <w:rPr>
          <w:rFonts w:ascii="Times New Roman" w:hAnsi="Times New Roman" w:cs="Times New Roman"/>
          <w:sz w:val="28"/>
          <w:szCs w:val="28"/>
        </w:rPr>
        <w:t>1) у входов в общественные здания и сооружения, подземные переходы, многоквартирные дома (в том числе у входов в нежилые помещения общественного назначения);</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bookmarkStart w:id="43" w:name="P4167"/>
      <w:bookmarkEnd w:id="43"/>
      <w:r w:rsidRPr="00A94F83">
        <w:rPr>
          <w:rFonts w:ascii="Times New Roman" w:hAnsi="Times New Roman" w:cs="Times New Roman"/>
          <w:sz w:val="28"/>
          <w:szCs w:val="28"/>
        </w:rPr>
        <w:t>2) на площадках отдыха, выгула животных, дрессировки собак, детских площадках;</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bookmarkStart w:id="44" w:name="P4168"/>
      <w:bookmarkEnd w:id="44"/>
      <w:r w:rsidRPr="00A94F83">
        <w:rPr>
          <w:rFonts w:ascii="Times New Roman" w:hAnsi="Times New Roman" w:cs="Times New Roman"/>
          <w:sz w:val="28"/>
          <w:szCs w:val="28"/>
        </w:rPr>
        <w:t xml:space="preserve">3) в случаях, указанных в </w:t>
      </w:r>
      <w:hyperlink w:anchor="P4166">
        <w:r w:rsidRPr="00A94F83">
          <w:rPr>
            <w:rFonts w:ascii="Times New Roman" w:hAnsi="Times New Roman" w:cs="Times New Roman"/>
            <w:sz w:val="28"/>
            <w:szCs w:val="28"/>
          </w:rPr>
          <w:t>пунктах 1</w:t>
        </w:r>
      </w:hyperlink>
      <w:r w:rsidRPr="00A94F83">
        <w:rPr>
          <w:rFonts w:ascii="Times New Roman" w:hAnsi="Times New Roman" w:cs="Times New Roman"/>
          <w:sz w:val="28"/>
          <w:szCs w:val="28"/>
        </w:rPr>
        <w:t xml:space="preserve"> и </w:t>
      </w:r>
      <w:hyperlink w:anchor="P4167">
        <w:r w:rsidRPr="00A94F83">
          <w:rPr>
            <w:rFonts w:ascii="Times New Roman" w:hAnsi="Times New Roman" w:cs="Times New Roman"/>
            <w:sz w:val="28"/>
            <w:szCs w:val="28"/>
          </w:rPr>
          <w:t>2</w:t>
        </w:r>
      </w:hyperlink>
      <w:r w:rsidRPr="00A94F83">
        <w:rPr>
          <w:rFonts w:ascii="Times New Roman" w:hAnsi="Times New Roman" w:cs="Times New Roman"/>
          <w:sz w:val="28"/>
          <w:szCs w:val="28"/>
        </w:rPr>
        <w:t xml:space="preserve"> настоящей части, урны устанавливаются:</w:t>
      </w:r>
    </w:p>
    <w:p w:rsidR="00D2117F" w:rsidRPr="00A94F83" w:rsidRDefault="00D2117F" w:rsidP="00A94F83">
      <w:pPr>
        <w:pStyle w:val="ConsPlusNormal"/>
        <w:spacing w:before="220"/>
        <w:ind w:firstLine="540"/>
        <w:contextualSpacing/>
        <w:jc w:val="both"/>
        <w:rPr>
          <w:rFonts w:ascii="Times New Roman" w:hAnsi="Times New Roman" w:cs="Times New Roman"/>
          <w:sz w:val="28"/>
          <w:szCs w:val="28"/>
        </w:rPr>
      </w:pPr>
      <w:r w:rsidRPr="00A94F83">
        <w:rPr>
          <w:rFonts w:ascii="Times New Roman" w:hAnsi="Times New Roman" w:cs="Times New Roman"/>
          <w:sz w:val="28"/>
          <w:szCs w:val="28"/>
        </w:rPr>
        <w:t>а) на общественных территориях, элементах улично-дорожной сети общего пользования, приобъектных площадях территориях зданий общественного назначения у скамей, лавочек, парковых диванов, беседок;</w:t>
      </w:r>
    </w:p>
    <w:p w:rsidR="00D2117F" w:rsidRPr="00945B56" w:rsidRDefault="00D2117F" w:rsidP="00A94F83">
      <w:pPr>
        <w:pStyle w:val="ConsPlusNormal"/>
        <w:spacing w:before="220"/>
        <w:ind w:firstLine="540"/>
        <w:contextualSpacing/>
        <w:mirrorIndents/>
        <w:jc w:val="both"/>
        <w:rPr>
          <w:rFonts w:ascii="Times New Roman" w:hAnsi="Times New Roman" w:cs="Times New Roman"/>
          <w:sz w:val="28"/>
          <w:szCs w:val="28"/>
        </w:rPr>
      </w:pPr>
      <w:r w:rsidRPr="00A94F83">
        <w:rPr>
          <w:rFonts w:ascii="Times New Roman" w:hAnsi="Times New Roman" w:cs="Times New Roman"/>
          <w:sz w:val="28"/>
          <w:szCs w:val="28"/>
        </w:rPr>
        <w:t xml:space="preserve">б) на пляжах на расстоянии не менее 10 метров от уреза воды с </w:t>
      </w:r>
      <w:r w:rsidRPr="00945B56">
        <w:rPr>
          <w:rFonts w:ascii="Times New Roman" w:hAnsi="Times New Roman" w:cs="Times New Roman"/>
          <w:sz w:val="28"/>
          <w:szCs w:val="28"/>
        </w:rPr>
        <w:lastRenderedPageBreak/>
        <w:t>расстоянием между урнами, составляющим не более 40 метров, из расчета не менее одной урны на 1600 квадратных метров территории пляжа;</w:t>
      </w:r>
    </w:p>
    <w:p w:rsidR="00D2117F" w:rsidRPr="00945B56" w:rsidRDefault="00D2117F" w:rsidP="00A94F83">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в) на территориях парков из расчета одна урна на 800 квадратных метров площади парка, с расстоянием между урнами вдоль пешеходных дорожек не более 40 метров;</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 xml:space="preserve">4) на территориях общего пользования помимо случаев установки урн, указанных в </w:t>
      </w:r>
      <w:hyperlink w:anchor="P4166">
        <w:r w:rsidRPr="00945B56">
          <w:rPr>
            <w:rFonts w:ascii="Times New Roman" w:hAnsi="Times New Roman" w:cs="Times New Roman"/>
            <w:sz w:val="28"/>
            <w:szCs w:val="28"/>
          </w:rPr>
          <w:t>пунктах 1</w:t>
        </w:r>
      </w:hyperlink>
      <w:r w:rsidRPr="00945B56">
        <w:rPr>
          <w:rFonts w:ascii="Times New Roman" w:hAnsi="Times New Roman" w:cs="Times New Roman"/>
          <w:sz w:val="28"/>
          <w:szCs w:val="28"/>
        </w:rPr>
        <w:t xml:space="preserve"> - </w:t>
      </w:r>
      <w:hyperlink w:anchor="P4168">
        <w:r w:rsidRPr="00945B56">
          <w:rPr>
            <w:rFonts w:ascii="Times New Roman" w:hAnsi="Times New Roman" w:cs="Times New Roman"/>
            <w:sz w:val="28"/>
            <w:szCs w:val="28"/>
          </w:rPr>
          <w:t>3</w:t>
        </w:r>
      </w:hyperlink>
      <w:r w:rsidRPr="00945B56">
        <w:rPr>
          <w:rFonts w:ascii="Times New Roman" w:hAnsi="Times New Roman" w:cs="Times New Roman"/>
          <w:sz w:val="28"/>
          <w:szCs w:val="28"/>
        </w:rPr>
        <w:t xml:space="preserve"> настоящей части, урны устанавливаются на основных пешеходных коммуникациях с интервалом не более 60 метров, на других территориях муниципального образования - не более 100 метров;</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5) на остановках общественного транспорта.</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Во всех случаях расстановка урн не должна мешать передвижению пешеходов, проезду инвалидных и детских колясок.</w:t>
      </w:r>
    </w:p>
    <w:p w:rsidR="00D2117F" w:rsidRPr="00945B56" w:rsidRDefault="00D2117F">
      <w:pPr>
        <w:pStyle w:val="ConsPlusNormal"/>
        <w:contextualSpacing/>
        <w:mirrorIndents/>
        <w:jc w:val="both"/>
        <w:rPr>
          <w:rFonts w:ascii="Times New Roman" w:hAnsi="Times New Roman" w:cs="Times New Roman"/>
          <w:sz w:val="28"/>
          <w:szCs w:val="28"/>
        </w:rPr>
      </w:pPr>
    </w:p>
    <w:p w:rsidR="00D2117F" w:rsidRPr="00945B56" w:rsidRDefault="00D2117F">
      <w:pPr>
        <w:pStyle w:val="ConsPlusTitle"/>
        <w:ind w:firstLine="540"/>
        <w:contextualSpacing/>
        <w:mirrorIndents/>
        <w:jc w:val="both"/>
        <w:outlineLvl w:val="2"/>
        <w:rPr>
          <w:rFonts w:ascii="Times New Roman" w:hAnsi="Times New Roman" w:cs="Times New Roman"/>
          <w:sz w:val="28"/>
          <w:szCs w:val="28"/>
        </w:rPr>
      </w:pPr>
      <w:r w:rsidRPr="00945B56">
        <w:rPr>
          <w:rFonts w:ascii="Times New Roman" w:hAnsi="Times New Roman" w:cs="Times New Roman"/>
          <w:sz w:val="28"/>
          <w:szCs w:val="28"/>
        </w:rPr>
        <w:t>Статья 38. Уличное техническое оборудование</w:t>
      </w:r>
    </w:p>
    <w:p w:rsidR="00D2117F" w:rsidRPr="00945B56" w:rsidRDefault="00D2117F">
      <w:pPr>
        <w:pStyle w:val="ConsPlusNormal"/>
        <w:contextualSpacing/>
        <w:mirrorIndents/>
        <w:jc w:val="both"/>
        <w:rPr>
          <w:rFonts w:ascii="Times New Roman" w:hAnsi="Times New Roman" w:cs="Times New Roman"/>
          <w:sz w:val="28"/>
          <w:szCs w:val="28"/>
        </w:rPr>
      </w:pPr>
    </w:p>
    <w:p w:rsidR="00D2117F" w:rsidRPr="00945B56" w:rsidRDefault="00D2117F">
      <w:pPr>
        <w:pStyle w:val="ConsPlusNormal"/>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дождеприемных колодцев, вентиляционные шахты подземных коммуникаций, шкафы телефонной связи и т.п.).</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2. Элементы инженерного оборудования не должны противоречить техническим условиям, в том числе:</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а)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б) вентиляционные шахты необходимо оборудовать решетками.</w:t>
      </w:r>
    </w:p>
    <w:p w:rsidR="00D2117F" w:rsidRPr="00945B56" w:rsidRDefault="00D2117F">
      <w:pPr>
        <w:pStyle w:val="ConsPlusNormal"/>
        <w:contextualSpacing/>
        <w:mirrorIndents/>
        <w:jc w:val="both"/>
        <w:rPr>
          <w:rFonts w:ascii="Times New Roman" w:hAnsi="Times New Roman" w:cs="Times New Roman"/>
          <w:sz w:val="28"/>
          <w:szCs w:val="28"/>
        </w:rPr>
      </w:pPr>
    </w:p>
    <w:p w:rsidR="00D2117F" w:rsidRPr="00945B56" w:rsidRDefault="00D2117F">
      <w:pPr>
        <w:pStyle w:val="ConsPlusTitle"/>
        <w:ind w:firstLine="540"/>
        <w:contextualSpacing/>
        <w:mirrorIndents/>
        <w:jc w:val="both"/>
        <w:outlineLvl w:val="2"/>
        <w:rPr>
          <w:rFonts w:ascii="Times New Roman" w:hAnsi="Times New Roman" w:cs="Times New Roman"/>
          <w:sz w:val="28"/>
          <w:szCs w:val="28"/>
        </w:rPr>
      </w:pPr>
      <w:r w:rsidRPr="00945B56">
        <w:rPr>
          <w:rFonts w:ascii="Times New Roman" w:hAnsi="Times New Roman" w:cs="Times New Roman"/>
          <w:sz w:val="28"/>
          <w:szCs w:val="28"/>
        </w:rPr>
        <w:t>Статья 39. Водные устройства</w:t>
      </w:r>
    </w:p>
    <w:p w:rsidR="00D2117F" w:rsidRPr="00945B56" w:rsidRDefault="00D2117F">
      <w:pPr>
        <w:pStyle w:val="ConsPlusNormal"/>
        <w:contextualSpacing/>
        <w:mirrorIndents/>
        <w:jc w:val="both"/>
        <w:rPr>
          <w:rFonts w:ascii="Times New Roman" w:hAnsi="Times New Roman" w:cs="Times New Roman"/>
          <w:sz w:val="28"/>
          <w:szCs w:val="28"/>
        </w:rPr>
      </w:pPr>
    </w:p>
    <w:p w:rsidR="00D2117F" w:rsidRPr="00945B56" w:rsidRDefault="00D2117F">
      <w:pPr>
        <w:pStyle w:val="ConsPlusNormal"/>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1. 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 xml:space="preserve">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w:t>
      </w:r>
      <w:r w:rsidRPr="00945B56">
        <w:rPr>
          <w:rFonts w:ascii="Times New Roman" w:hAnsi="Times New Roman" w:cs="Times New Roman"/>
          <w:sz w:val="28"/>
          <w:szCs w:val="28"/>
        </w:rPr>
        <w:lastRenderedPageBreak/>
        <w:t>гладким, удобным для очистки. Рекомендуется использование приемов цветового и светового оформления.</w:t>
      </w:r>
    </w:p>
    <w:p w:rsidR="00D2117F" w:rsidRPr="00945B56" w:rsidRDefault="00D2117F">
      <w:pPr>
        <w:pStyle w:val="ConsPlusNormal"/>
        <w:contextualSpacing/>
        <w:mirrorIndents/>
        <w:jc w:val="both"/>
        <w:rPr>
          <w:rFonts w:ascii="Times New Roman" w:hAnsi="Times New Roman" w:cs="Times New Roman"/>
          <w:sz w:val="28"/>
          <w:szCs w:val="28"/>
        </w:rPr>
      </w:pPr>
    </w:p>
    <w:p w:rsidR="00D2117F" w:rsidRPr="00945B56" w:rsidRDefault="00D2117F">
      <w:pPr>
        <w:pStyle w:val="ConsPlusTitle"/>
        <w:ind w:firstLine="540"/>
        <w:contextualSpacing/>
        <w:mirrorIndents/>
        <w:jc w:val="both"/>
        <w:outlineLvl w:val="2"/>
        <w:rPr>
          <w:rFonts w:ascii="Times New Roman" w:hAnsi="Times New Roman" w:cs="Times New Roman"/>
          <w:sz w:val="28"/>
          <w:szCs w:val="28"/>
        </w:rPr>
      </w:pPr>
      <w:r w:rsidRPr="00945B56">
        <w:rPr>
          <w:rFonts w:ascii="Times New Roman" w:hAnsi="Times New Roman" w:cs="Times New Roman"/>
          <w:sz w:val="28"/>
          <w:szCs w:val="28"/>
        </w:rPr>
        <w:t>Статья 40. Общие требования к зонам отдыха</w:t>
      </w:r>
    </w:p>
    <w:p w:rsidR="00D2117F" w:rsidRPr="00945B56" w:rsidRDefault="00D2117F">
      <w:pPr>
        <w:pStyle w:val="ConsPlusNormal"/>
        <w:contextualSpacing/>
        <w:mirrorIndents/>
        <w:jc w:val="both"/>
        <w:rPr>
          <w:rFonts w:ascii="Times New Roman" w:hAnsi="Times New Roman" w:cs="Times New Roman"/>
          <w:sz w:val="28"/>
          <w:szCs w:val="28"/>
        </w:rPr>
      </w:pPr>
    </w:p>
    <w:p w:rsidR="00D2117F" w:rsidRPr="00945B56" w:rsidRDefault="00D2117F">
      <w:pPr>
        <w:pStyle w:val="ConsPlusNormal"/>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1. Зоны отдыха - территории, предназначенные и обустроенные для организации активного массового отдыха, купания и рекреации.</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2. Планировка и обустройство зон отдыха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 xml:space="preserve">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Медпункт</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 xml:space="preserve">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рекомендуется устанавливать площадью не менее 12 кв. м, имеющим естественное и искусственное освещение, водопровод и туалет.</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4. 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(плитка, утопленная в газон), озеленение, питьевые фонтанчики (или питьевая вода, расфасованная в емкости), скамьи, урны, контейнеры, оборудование пляжа (навесы от солнца, лежаки, кабинки для переодевания), туалетные кабины.</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5. При проектировании озеленения обеспечиваются:</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а) сохранение травяного покрова, древесно-кустарниковой и прибрежной растительности не менее чем на 80% общей площади зоны отдыха;</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б)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в) недопущение использования территории зоны отдыха для иных целей (выгуливание собак, устройство игровых городков, аттракционов и т.п.).</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 xml:space="preserve">6. Допускается установка передвижного торгового оборудования (торговые тележки </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Вода</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 xml:space="preserve">, </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Мороженое</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w:t>
      </w:r>
    </w:p>
    <w:p w:rsidR="00D2117F" w:rsidRPr="00945B56" w:rsidRDefault="00D2117F">
      <w:pPr>
        <w:pStyle w:val="ConsPlusNormal"/>
        <w:contextualSpacing/>
        <w:mirrorIndents/>
        <w:jc w:val="both"/>
        <w:rPr>
          <w:rFonts w:ascii="Times New Roman" w:hAnsi="Times New Roman" w:cs="Times New Roman"/>
          <w:sz w:val="28"/>
          <w:szCs w:val="28"/>
        </w:rPr>
      </w:pPr>
    </w:p>
    <w:p w:rsidR="00D2117F" w:rsidRPr="00945B56" w:rsidRDefault="00D2117F">
      <w:pPr>
        <w:pStyle w:val="ConsPlusTitle"/>
        <w:ind w:firstLine="540"/>
        <w:contextualSpacing/>
        <w:mirrorIndents/>
        <w:jc w:val="both"/>
        <w:outlineLvl w:val="2"/>
        <w:rPr>
          <w:rFonts w:ascii="Times New Roman" w:hAnsi="Times New Roman" w:cs="Times New Roman"/>
          <w:sz w:val="28"/>
          <w:szCs w:val="28"/>
        </w:rPr>
      </w:pPr>
      <w:r w:rsidRPr="00945B56">
        <w:rPr>
          <w:rFonts w:ascii="Times New Roman" w:hAnsi="Times New Roman" w:cs="Times New Roman"/>
          <w:sz w:val="28"/>
          <w:szCs w:val="28"/>
        </w:rPr>
        <w:t>Статья 41. Парки</w:t>
      </w:r>
    </w:p>
    <w:p w:rsidR="00D2117F" w:rsidRPr="00945B56" w:rsidRDefault="00D2117F">
      <w:pPr>
        <w:pStyle w:val="ConsPlusNormal"/>
        <w:contextualSpacing/>
        <w:mirrorIndents/>
        <w:jc w:val="both"/>
        <w:rPr>
          <w:rFonts w:ascii="Times New Roman" w:hAnsi="Times New Roman" w:cs="Times New Roman"/>
          <w:sz w:val="28"/>
          <w:szCs w:val="28"/>
        </w:rPr>
      </w:pPr>
    </w:p>
    <w:p w:rsidR="00D2117F" w:rsidRPr="00945B56" w:rsidRDefault="00D2117F">
      <w:pPr>
        <w:pStyle w:val="ConsPlusNormal"/>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 xml:space="preserve">1. На территории муниципального образования проектируются следующие виды парков: многофункциональные, специализированные, </w:t>
      </w:r>
      <w:r w:rsidRPr="00945B56">
        <w:rPr>
          <w:rFonts w:ascii="Times New Roman" w:hAnsi="Times New Roman" w:cs="Times New Roman"/>
          <w:sz w:val="28"/>
          <w:szCs w:val="28"/>
        </w:rPr>
        <w:lastRenderedPageBreak/>
        <w:t>парки жилых районов. Проектирование благоустройства парка зависит от его функционального назначения.</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 xml:space="preserve">Благоустройство парков в границах территорий объектов культурного наследия, являющихся произведениями ландшафтной архитектуры и садово-паркового искусства, осуществляется в соответствии с требованиями к осуществлению деятельности в границах территории данного объекта культурного наследия с соблюдением Федерального </w:t>
      </w:r>
      <w:hyperlink r:id="rId236">
        <w:r w:rsidRPr="00945B56">
          <w:rPr>
            <w:rFonts w:ascii="Times New Roman" w:hAnsi="Times New Roman" w:cs="Times New Roman"/>
            <w:sz w:val="28"/>
            <w:szCs w:val="28"/>
          </w:rPr>
          <w:t>закона</w:t>
        </w:r>
      </w:hyperlink>
      <w:r w:rsidR="00DB2E70" w:rsidRPr="00945B56">
        <w:rPr>
          <w:rFonts w:ascii="Times New Roman" w:hAnsi="Times New Roman" w:cs="Times New Roman"/>
          <w:sz w:val="28"/>
          <w:szCs w:val="28"/>
        </w:rPr>
        <w:t>№</w:t>
      </w:r>
      <w:r w:rsidRPr="00945B56">
        <w:rPr>
          <w:rFonts w:ascii="Times New Roman" w:hAnsi="Times New Roman" w:cs="Times New Roman"/>
          <w:sz w:val="28"/>
          <w:szCs w:val="28"/>
        </w:rPr>
        <w:t xml:space="preserve"> 73-ФЗ </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Об объектах культурного наследия (памятниках истории и культуры) народов Российской Федерации</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 xml:space="preserve">Благоустройство полос земли вдоль береговой линии водных объектов общего пользования, создание сооружений для обустройства пляжей, иное использование водных объектов общего пользования для целей благоустройства парков осуществляются на основании договоров водопользования, заключенных в соответствии с Водным </w:t>
      </w:r>
      <w:hyperlink r:id="rId237">
        <w:r w:rsidRPr="00945B56">
          <w:rPr>
            <w:rFonts w:ascii="Times New Roman" w:hAnsi="Times New Roman" w:cs="Times New Roman"/>
            <w:sz w:val="28"/>
            <w:szCs w:val="28"/>
          </w:rPr>
          <w:t>кодексом</w:t>
        </w:r>
      </w:hyperlink>
      <w:r w:rsidRPr="00945B56">
        <w:rPr>
          <w:rFonts w:ascii="Times New Roman" w:hAnsi="Times New Roman" w:cs="Times New Roman"/>
          <w:sz w:val="28"/>
          <w:szCs w:val="28"/>
        </w:rPr>
        <w:t xml:space="preserve"> Российской Федерации.</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В случае если земельный участок многофункционального парка расположен в границах зоны с особыми условиями использования территории, предназначение такого парка подлежит уточнению исходя из установленных ограничений по использованию земельного участка.</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В случае если земельный участок многофункционального парка, предоставленный в постоянное (бессрочное) пользование муниципальному учреждению для осуществления рекреационной деятельности, расположен в границах земель лесного фонда, предназначение многофункционального парка определяется целевым назначением лесов и выполняемыми ими полезными функциями.</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3. На территории многофункционального парка предусматривают: систему аллей, дорожек и площадок, парковые сооружения. Мероприятия благоустройства и плотность дорожек в различных зонах парка должны соответствовать допустимой рекреационной нагрузке, ограничениям по использованию земельного участка парка, а в случае, если земельный участок многофункционального парка расположен в границах земель лесного фонда - лесохозяйственному регламенту лесничества и получившему положительное заключение экспертизы проекту освоения лесов.</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 xml:space="preserve">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w:t>
      </w:r>
      <w:r w:rsidRPr="00945B56">
        <w:rPr>
          <w:rFonts w:ascii="Times New Roman" w:hAnsi="Times New Roman" w:cs="Times New Roman"/>
          <w:sz w:val="28"/>
          <w:szCs w:val="28"/>
        </w:rPr>
        <w:lastRenderedPageBreak/>
        <w:t>элементы сопряжения поверхностей; озеленение; элементы декоративно-прикладного оформления; декоративные водоемы и (или) фонтаны (при наличии в проекте благоустройства); скамьи, урны и контейнеры; ограждение (парка в целом, зон аттракционов, отдельных площадок или насаждений); оборудование площадок; нестационарные торговые объекты; средства наружного освещения; носители информации о зоне парка и о парке в целом; туалеты.</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В случае если земельный участок многофункционального парка расположен в границах зоны с особыми условиями использования территории, обязательный перечень элементов благоустройства применяется в части, не противоречащей установленным ограничениям по использованию земельного участка.</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В случае если земельный участок многофункционального парка предоставлен в постоянное (бессрочное) пользование муниципальному учреждению для осуществления рекреационной деятельности, на территории такого парка благоустраиваются некапитальные строения, сооружения, не связанные с созданием лесной инфраструктуры, для осуществления рекреационной деятельности, в соответствии с получившим положительное заключение экспертизы проектом освоения лесов.</w:t>
      </w:r>
    </w:p>
    <w:p w:rsidR="00D2117F" w:rsidRPr="00945B56" w:rsidRDefault="00D2117F">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5.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 с учетом ограничений по использованию земельного участка, а в случае, если земельный участок специализированного парка расположен в границах земель лесного фонда, определяются получившим положительное заключение экспертизы проектом освоения лесов.</w:t>
      </w:r>
    </w:p>
    <w:p w:rsidR="00D2117F" w:rsidRPr="00945B56" w:rsidRDefault="00D2117F" w:rsidP="00945B56">
      <w:pPr>
        <w:pStyle w:val="ConsPlusNormal"/>
        <w:spacing w:before="220"/>
        <w:ind w:firstLine="540"/>
        <w:contextualSpacing/>
        <w:mirrorIndents/>
        <w:jc w:val="both"/>
        <w:rPr>
          <w:rFonts w:ascii="Times New Roman" w:hAnsi="Times New Roman" w:cs="Times New Roman"/>
          <w:sz w:val="28"/>
          <w:szCs w:val="28"/>
        </w:rPr>
      </w:pPr>
      <w:r w:rsidRPr="00945B56">
        <w:rPr>
          <w:rFonts w:ascii="Times New Roman" w:hAnsi="Times New Roman" w:cs="Times New Roman"/>
          <w:sz w:val="28"/>
          <w:szCs w:val="28"/>
        </w:rPr>
        <w:t>6.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размещения ограждения, туалетных кабин.</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В случае если земельный участок специализированного парка расположен в границах зоны с особыми условиями использования территории, обязательный перечень элементов благоустройства применяется в части, не противоречащей установленным ограничениям по использованию земельного участка.</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В случае если земельный участок специализированного парка, предоставлен в постоянное (бессрочное) пользование муниципальному учреждению для осуществления рекреационной деятельности, на территории такого парка благоустраиваются некапитальные строения, сооружения, не связанные с созданием лесной инфраструктуры, для осуществления рекреационной деятельности, в соответствии с получившим положительное заключение экспертизы проектом освоения лесов.</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lastRenderedPageBreak/>
        <w:t>7.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8.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контейнеры; оборудование площадок; осветительное оборудование.</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9. При озеленении парка жилого района предусматривается цветочное оформление с использованием видов растений, характерных для данной климатической зоны.</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10. Возможно предусматривать ограждение территории парка и установку некапитальных и нестационарных сооружений питания (летние кафе).</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11. В мероприятия по благоустройству парков (парков культуры и отдыха) на территории муниципального округа, реализация которых осуществляется органами местного самоуправления, юридическими лицами, осуществляющими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в зависимости от вида, площади, функционального зонирования, местоположения парка на территории муниципального округа, результатов общественных обсуждений помимо благоустройства объектов благоустройства, элементов благоустройства допускается включать следующие мероприятия (работы):</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разработку архитектурно-планировочной концепции, проекта благоустройства;</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проведение оценки негативного воздействия на водные биологические ресурсы, разработку и проведение компенсационных мероприятий по устранению последствий негативного воздействия на состояние биоресурсов и среду их обитания;</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выполнение проектной документации, сметной документации, создание, реконструкцию, капитальный ремонт, ремонт линейных объектов,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объектов водоснабжения, водоотведения, водоисточников технической и питьевой воды;</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lastRenderedPageBreak/>
        <w:t>выполнение лесохозяйственного регламента лесничества, получившим положительное заключение экспертизы проекта освоения лесов;</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разработку документации и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проведение геотехнического мониторинга, рекультивации объекта благоустройства;</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привлечение для авторского надзора за реализацией мероприятий лица, осуществившего подготовку проектной документации, либо иного лица, обладающего соответствующими квалификационными требованиями в области подготовки проектной документации;</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приобретение и установку программно-технических комплексов видеонаблюдения;</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иные работы (мероприятия), предусмотренные государственной (муниципальной) программой, целью которой является повышение качества и комфорта городской среды, концепцией развития парка культуры и отдыха (инфраструктуры парка культуры и отдыха).</w:t>
      </w:r>
    </w:p>
    <w:p w:rsidR="00D2117F" w:rsidRPr="00945B56" w:rsidRDefault="00D2117F" w:rsidP="00945B56">
      <w:pPr>
        <w:pStyle w:val="ConsPlusNormal"/>
        <w:contextualSpacing/>
        <w:jc w:val="both"/>
        <w:rPr>
          <w:rFonts w:ascii="Times New Roman" w:hAnsi="Times New Roman" w:cs="Times New Roman"/>
          <w:sz w:val="28"/>
          <w:szCs w:val="28"/>
        </w:rPr>
      </w:pPr>
    </w:p>
    <w:p w:rsidR="00D2117F" w:rsidRPr="00945B56" w:rsidRDefault="00D2117F" w:rsidP="00945B56">
      <w:pPr>
        <w:pStyle w:val="ConsPlusTitle"/>
        <w:ind w:firstLine="540"/>
        <w:contextualSpacing/>
        <w:jc w:val="both"/>
        <w:outlineLvl w:val="2"/>
        <w:rPr>
          <w:rFonts w:ascii="Times New Roman" w:hAnsi="Times New Roman" w:cs="Times New Roman"/>
          <w:sz w:val="28"/>
          <w:szCs w:val="28"/>
        </w:rPr>
      </w:pPr>
      <w:r w:rsidRPr="00945B56">
        <w:rPr>
          <w:rFonts w:ascii="Times New Roman" w:hAnsi="Times New Roman" w:cs="Times New Roman"/>
          <w:sz w:val="28"/>
          <w:szCs w:val="28"/>
        </w:rPr>
        <w:t>Статья 42. Сады</w:t>
      </w:r>
    </w:p>
    <w:p w:rsidR="00D2117F" w:rsidRPr="00945B56" w:rsidRDefault="00D2117F" w:rsidP="00945B56">
      <w:pPr>
        <w:pStyle w:val="ConsPlusNormal"/>
        <w:contextualSpacing/>
        <w:jc w:val="both"/>
        <w:rPr>
          <w:rFonts w:ascii="Times New Roman" w:hAnsi="Times New Roman" w:cs="Times New Roman"/>
          <w:sz w:val="28"/>
          <w:szCs w:val="28"/>
        </w:rPr>
      </w:pPr>
    </w:p>
    <w:p w:rsidR="00D2117F" w:rsidRPr="00945B56" w:rsidRDefault="00D2117F" w:rsidP="00945B56">
      <w:pPr>
        <w:pStyle w:val="ConsPlusNormal"/>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1. На территории населенного пункта рекомендуется формировать следующие виды садов: сады отдыха и прогулок, сады при сооружениях, сады-выставки, сады на крышах и др.</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2. Сад отдыха и прогулок обычно предназначен для организации кратковременного отдыха населения. На территории сада должна преобладать прогулочная функция, допускается транзитное пешеходное движение по территории сада.</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 xml:space="preserve">3.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Вода</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 xml:space="preserve">, </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Мороженое</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 осветительное оборудование.</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Планировка и обустройство садов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lastRenderedPageBreak/>
        <w:t>4.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5. Возможно предусматривать размещение ограждения, некапитальных нестационарных сооружений питания.</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6. Сады при объектах капитального строительства формируются у зданий, строений, сооружений общественных организаций, зрелищных учреждений и других объектов капитального строительства общественного назначения. Планировочная структура сада должна обеспечивать рациональные подходы к объекту и быструю эвакуацию посетителей.</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7. Сад-выставка (скульптуры, цветов, произведений декоративно-прикладного искусства и др.) - экспозиционная территория, действующая как самостоятельный объект или как часть парка. Планировочная организация сада-выставки должна быть направлена на выгодное представление экспозиции и создание удобного движения при ее осмотре.</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8. Сады на крышах могут размещаться на плоских крышах жилых, общественных и производственных объектов капитального строительства в целях создания среды для кратковременного отдыха, благоприятных эстетических и микроклиматических условий. Проектирование сада на крыше кроме решения задач озеленения обычно требует учета комплекса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определяется проектным решением.</w:t>
      </w:r>
    </w:p>
    <w:p w:rsidR="00D2117F" w:rsidRPr="00945B56" w:rsidRDefault="00D2117F" w:rsidP="00945B56">
      <w:pPr>
        <w:pStyle w:val="ConsPlusNormal"/>
        <w:contextualSpacing/>
        <w:jc w:val="both"/>
        <w:rPr>
          <w:rFonts w:ascii="Times New Roman" w:hAnsi="Times New Roman" w:cs="Times New Roman"/>
          <w:sz w:val="28"/>
          <w:szCs w:val="28"/>
        </w:rPr>
      </w:pPr>
    </w:p>
    <w:p w:rsidR="00D2117F" w:rsidRPr="00945B56" w:rsidRDefault="00D2117F" w:rsidP="00945B56">
      <w:pPr>
        <w:pStyle w:val="ConsPlusTitle"/>
        <w:ind w:firstLine="540"/>
        <w:contextualSpacing/>
        <w:jc w:val="both"/>
        <w:outlineLvl w:val="2"/>
        <w:rPr>
          <w:rFonts w:ascii="Times New Roman" w:hAnsi="Times New Roman" w:cs="Times New Roman"/>
          <w:sz w:val="28"/>
          <w:szCs w:val="28"/>
        </w:rPr>
      </w:pPr>
      <w:r w:rsidRPr="00945B56">
        <w:rPr>
          <w:rFonts w:ascii="Times New Roman" w:hAnsi="Times New Roman" w:cs="Times New Roman"/>
          <w:sz w:val="28"/>
          <w:szCs w:val="28"/>
        </w:rPr>
        <w:t>Статья 43. Бульвары, скверы</w:t>
      </w:r>
    </w:p>
    <w:p w:rsidR="00D2117F" w:rsidRPr="00945B56" w:rsidRDefault="00D2117F" w:rsidP="00945B56">
      <w:pPr>
        <w:pStyle w:val="ConsPlusNormal"/>
        <w:contextualSpacing/>
        <w:jc w:val="both"/>
        <w:rPr>
          <w:rFonts w:ascii="Times New Roman" w:hAnsi="Times New Roman" w:cs="Times New Roman"/>
          <w:sz w:val="28"/>
          <w:szCs w:val="28"/>
        </w:rPr>
      </w:pPr>
    </w:p>
    <w:p w:rsidR="00D2117F" w:rsidRPr="00945B56" w:rsidRDefault="00D2117F" w:rsidP="00945B56">
      <w:pPr>
        <w:pStyle w:val="ConsPlusNormal"/>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1. Бульвары и скверы предназначены для организации кратковременного отдыха, прогулок, транзитных пешеходных передвижений.</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контейнеры, осветительное оборудование, оборудование архитектурно-декоративного освещения.</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lastRenderedPageBreak/>
        <w:t>4.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D2117F" w:rsidRPr="00945B56" w:rsidRDefault="00D2117F" w:rsidP="00945B56">
      <w:pPr>
        <w:pStyle w:val="ConsPlusNormal"/>
        <w:contextualSpacing/>
        <w:jc w:val="both"/>
        <w:rPr>
          <w:rFonts w:ascii="Times New Roman" w:hAnsi="Times New Roman" w:cs="Times New Roman"/>
          <w:sz w:val="28"/>
          <w:szCs w:val="28"/>
        </w:rPr>
      </w:pPr>
    </w:p>
    <w:p w:rsidR="00D2117F" w:rsidRPr="00945B56" w:rsidRDefault="00D2117F" w:rsidP="00945B56">
      <w:pPr>
        <w:pStyle w:val="ConsPlusTitle"/>
        <w:ind w:firstLine="540"/>
        <w:contextualSpacing/>
        <w:jc w:val="both"/>
        <w:outlineLvl w:val="2"/>
        <w:rPr>
          <w:rFonts w:ascii="Times New Roman" w:hAnsi="Times New Roman" w:cs="Times New Roman"/>
          <w:sz w:val="28"/>
          <w:szCs w:val="28"/>
        </w:rPr>
      </w:pPr>
      <w:r w:rsidRPr="00945B56">
        <w:rPr>
          <w:rFonts w:ascii="Times New Roman" w:hAnsi="Times New Roman" w:cs="Times New Roman"/>
          <w:sz w:val="28"/>
          <w:szCs w:val="28"/>
        </w:rPr>
        <w:t>Статья 44. Особенности озеленения территорий муниципального округа</w:t>
      </w:r>
    </w:p>
    <w:p w:rsidR="00D2117F" w:rsidRPr="00945B56" w:rsidRDefault="00D2117F" w:rsidP="00945B56">
      <w:pPr>
        <w:pStyle w:val="ConsPlusNormal"/>
        <w:contextualSpacing/>
        <w:jc w:val="both"/>
        <w:rPr>
          <w:rFonts w:ascii="Times New Roman" w:hAnsi="Times New Roman" w:cs="Times New Roman"/>
          <w:sz w:val="28"/>
          <w:szCs w:val="28"/>
        </w:rPr>
      </w:pPr>
    </w:p>
    <w:p w:rsidR="00D2117F" w:rsidRPr="00945B56" w:rsidRDefault="00D2117F" w:rsidP="00945B56">
      <w:pPr>
        <w:pStyle w:val="ConsPlusNormal"/>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1.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2. На территории муниципального округа могут использоваться два вида озеленения: стационарное - посадка элементов озеленения в грунт и мобильное - посадка элементов озеленения в специальные передвижные емкости (контейнеры, вазоны и т.п.). Стационарное и мобильное озеленение создают, развивают и содержат на объектах благоустройства, в том числе на объектах ландшафтного искусства (парки, скверы, бульвары и иные общественные территории) и архитектурно-ландшафтных объектах (садово-парковые массивы и группы, солитеры, сады, аллеи, рощи, мавританские и иные газоны, клумбы и иные цветники, озелененные площадки с деревьями и кустарниками), на внешних поверхностях зданий, строений, сооружений, включая крыши (крышное озеленение), фасады (вертикальное озеленение).</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 xml:space="preserve">Видовой состав, возраст, особенности содержания высаживаемых деревьев и кустарников, а также подлежащие учету при планировании озеленения минимальные расстояния посадок деревьев и кустарников до инженерных сетей, зданий, строений, сооружений, размеры комов, ям и траншей для посадки деревьев и кустарников, установлены в </w:t>
      </w:r>
      <w:hyperlink w:anchor="P4266">
        <w:r w:rsidRPr="00945B56">
          <w:rPr>
            <w:rFonts w:ascii="Times New Roman" w:hAnsi="Times New Roman" w:cs="Times New Roman"/>
            <w:sz w:val="28"/>
            <w:szCs w:val="28"/>
          </w:rPr>
          <w:t>таблицах 1</w:t>
        </w:r>
      </w:hyperlink>
      <w:r w:rsidRPr="00945B56">
        <w:rPr>
          <w:rFonts w:ascii="Times New Roman" w:hAnsi="Times New Roman" w:cs="Times New Roman"/>
          <w:sz w:val="28"/>
          <w:szCs w:val="28"/>
        </w:rPr>
        <w:t xml:space="preserve"> - </w:t>
      </w:r>
      <w:hyperlink w:anchor="P4762">
        <w:r w:rsidRPr="00945B56">
          <w:rPr>
            <w:rFonts w:ascii="Times New Roman" w:hAnsi="Times New Roman" w:cs="Times New Roman"/>
            <w:sz w:val="28"/>
            <w:szCs w:val="28"/>
          </w:rPr>
          <w:t>5</w:t>
        </w:r>
      </w:hyperlink>
      <w:r w:rsidRPr="00945B56">
        <w:rPr>
          <w:rFonts w:ascii="Times New Roman" w:hAnsi="Times New Roman" w:cs="Times New Roman"/>
          <w:sz w:val="28"/>
          <w:szCs w:val="28"/>
        </w:rPr>
        <w:t xml:space="preserve"> настоящей статьи.</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3. При озеленении территории муниципального округа,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На территориях муниципальных образований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4.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слабое. У теплотрасс рекомендуется размещать: липу, клен, сирень, жимолость - ближе 2 м; тополь, боярышник, кизильник, дерен, лиственницу, березу - ближе 3-4 м.</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 xml:space="preserve">5. При воздействии неблагоприятных техногенных и климатических </w:t>
      </w:r>
      <w:r w:rsidRPr="00945B56">
        <w:rPr>
          <w:rFonts w:ascii="Times New Roman" w:hAnsi="Times New Roman" w:cs="Times New Roman"/>
          <w:sz w:val="28"/>
          <w:szCs w:val="28"/>
        </w:rPr>
        <w:lastRenderedPageBreak/>
        <w:t>факторов на различные территории муниципального округа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D2117F" w:rsidRPr="00945B56" w:rsidRDefault="00D2117F" w:rsidP="00945B56">
      <w:pPr>
        <w:pStyle w:val="ConsPlusNormal"/>
        <w:spacing w:before="220"/>
        <w:ind w:firstLine="540"/>
        <w:contextualSpacing/>
        <w:jc w:val="both"/>
        <w:rPr>
          <w:rFonts w:ascii="Times New Roman" w:hAnsi="Times New Roman" w:cs="Times New Roman"/>
          <w:sz w:val="28"/>
          <w:szCs w:val="28"/>
        </w:rPr>
      </w:pPr>
      <w:r w:rsidRPr="00945B56">
        <w:rPr>
          <w:rFonts w:ascii="Times New Roman" w:hAnsi="Times New Roman" w:cs="Times New Roman"/>
          <w:sz w:val="28"/>
          <w:szCs w:val="28"/>
        </w:rPr>
        <w:t>6.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D2117F" w:rsidRPr="00945B56" w:rsidRDefault="00D2117F" w:rsidP="00945B56">
      <w:pPr>
        <w:pStyle w:val="ConsPlusNormal"/>
        <w:contextualSpacing/>
        <w:jc w:val="both"/>
        <w:rPr>
          <w:rFonts w:ascii="Times New Roman" w:hAnsi="Times New Roman" w:cs="Times New Roman"/>
          <w:sz w:val="28"/>
          <w:szCs w:val="28"/>
        </w:rPr>
      </w:pPr>
    </w:p>
    <w:p w:rsidR="00D2117F" w:rsidRPr="00945B56" w:rsidRDefault="00D2117F" w:rsidP="00945B56">
      <w:pPr>
        <w:pStyle w:val="ConsPlusTitle"/>
        <w:contextualSpacing/>
        <w:jc w:val="center"/>
        <w:outlineLvl w:val="3"/>
        <w:rPr>
          <w:rFonts w:ascii="Times New Roman" w:hAnsi="Times New Roman" w:cs="Times New Roman"/>
          <w:sz w:val="28"/>
          <w:szCs w:val="28"/>
        </w:rPr>
      </w:pPr>
      <w:bookmarkStart w:id="45" w:name="P4266"/>
      <w:bookmarkEnd w:id="45"/>
      <w:r w:rsidRPr="00945B56">
        <w:rPr>
          <w:rFonts w:ascii="Times New Roman" w:hAnsi="Times New Roman" w:cs="Times New Roman"/>
          <w:sz w:val="28"/>
          <w:szCs w:val="28"/>
        </w:rPr>
        <w:t xml:space="preserve">ТАБЛИЦА 1 </w:t>
      </w:r>
      <w:r w:rsidR="008F3008" w:rsidRPr="00945B56">
        <w:rPr>
          <w:rFonts w:ascii="Times New Roman" w:hAnsi="Times New Roman" w:cs="Times New Roman"/>
          <w:sz w:val="28"/>
          <w:szCs w:val="28"/>
        </w:rPr>
        <w:t>«</w:t>
      </w:r>
      <w:r w:rsidRPr="00945B56">
        <w:rPr>
          <w:rFonts w:ascii="Times New Roman" w:hAnsi="Times New Roman" w:cs="Times New Roman"/>
          <w:sz w:val="28"/>
          <w:szCs w:val="28"/>
        </w:rPr>
        <w:t>ВИДОВОЙ (ПОРОДНЫЙ) СОСТАВ, ВОЗРАСТ ЦЕННЫХ</w:t>
      </w:r>
    </w:p>
    <w:p w:rsidR="00D2117F" w:rsidRPr="00945B56" w:rsidRDefault="00D2117F" w:rsidP="00945B56">
      <w:pPr>
        <w:pStyle w:val="ConsPlusTitle"/>
        <w:contextualSpacing/>
        <w:jc w:val="center"/>
        <w:rPr>
          <w:rFonts w:ascii="Times New Roman" w:hAnsi="Times New Roman" w:cs="Times New Roman"/>
          <w:sz w:val="28"/>
          <w:szCs w:val="28"/>
        </w:rPr>
      </w:pPr>
      <w:r w:rsidRPr="00945B56">
        <w:rPr>
          <w:rFonts w:ascii="Times New Roman" w:hAnsi="Times New Roman" w:cs="Times New Roman"/>
          <w:sz w:val="28"/>
          <w:szCs w:val="28"/>
        </w:rPr>
        <w:t>ДЕРЕВЬЕВ И КУСТАРНИКОВ</w:t>
      </w:r>
      <w:r w:rsidR="008F3008" w:rsidRPr="00945B56">
        <w:rPr>
          <w:rFonts w:ascii="Times New Roman" w:hAnsi="Times New Roman" w:cs="Times New Roman"/>
          <w:sz w:val="28"/>
          <w:szCs w:val="28"/>
        </w:rPr>
        <w:t>»</w:t>
      </w:r>
    </w:p>
    <w:p w:rsidR="00D2117F" w:rsidRDefault="00D211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1871"/>
        <w:gridCol w:w="624"/>
        <w:gridCol w:w="5726"/>
      </w:tblGrid>
      <w:tr w:rsidR="00D2117F">
        <w:tc>
          <w:tcPr>
            <w:tcW w:w="2721" w:type="dxa"/>
            <w:gridSpan w:val="2"/>
          </w:tcPr>
          <w:p w:rsidR="00D2117F" w:rsidRPr="00945B56" w:rsidRDefault="00D2117F">
            <w:pPr>
              <w:pStyle w:val="ConsPlusNormal"/>
              <w:jc w:val="center"/>
              <w:rPr>
                <w:rFonts w:ascii="Times New Roman" w:hAnsi="Times New Roman" w:cs="Times New Roman"/>
              </w:rPr>
            </w:pPr>
            <w:r w:rsidRPr="00945B56">
              <w:rPr>
                <w:rFonts w:ascii="Times New Roman" w:hAnsi="Times New Roman" w:cs="Times New Roman"/>
              </w:rPr>
              <w:t>Группы ценности</w:t>
            </w:r>
          </w:p>
        </w:tc>
        <w:tc>
          <w:tcPr>
            <w:tcW w:w="6350" w:type="dxa"/>
            <w:gridSpan w:val="2"/>
            <w:vMerge w:val="restart"/>
          </w:tcPr>
          <w:p w:rsidR="00D2117F" w:rsidRPr="00945B56" w:rsidRDefault="00D2117F">
            <w:pPr>
              <w:pStyle w:val="ConsPlusNormal"/>
              <w:jc w:val="center"/>
              <w:rPr>
                <w:rFonts w:ascii="Times New Roman" w:hAnsi="Times New Roman" w:cs="Times New Roman"/>
              </w:rPr>
            </w:pPr>
            <w:r w:rsidRPr="00945B56">
              <w:rPr>
                <w:rFonts w:ascii="Times New Roman" w:hAnsi="Times New Roman" w:cs="Times New Roman"/>
              </w:rPr>
              <w:t>Деревья и кустарники</w:t>
            </w:r>
          </w:p>
        </w:tc>
      </w:tr>
      <w:tr w:rsidR="00D2117F">
        <w:tc>
          <w:tcPr>
            <w:tcW w:w="850" w:type="dxa"/>
          </w:tcPr>
          <w:p w:rsidR="00D2117F" w:rsidRPr="00945B56" w:rsidRDefault="00DB2E70">
            <w:pPr>
              <w:pStyle w:val="ConsPlusNormal"/>
              <w:jc w:val="center"/>
              <w:rPr>
                <w:rFonts w:ascii="Times New Roman" w:hAnsi="Times New Roman" w:cs="Times New Roman"/>
              </w:rPr>
            </w:pPr>
            <w:r w:rsidRPr="00945B56">
              <w:rPr>
                <w:rFonts w:ascii="Times New Roman" w:hAnsi="Times New Roman" w:cs="Times New Roman"/>
              </w:rPr>
              <w:t>№</w:t>
            </w:r>
            <w:r w:rsidR="00D2117F" w:rsidRPr="00945B56">
              <w:rPr>
                <w:rFonts w:ascii="Times New Roman" w:hAnsi="Times New Roman" w:cs="Times New Roman"/>
              </w:rPr>
              <w:t xml:space="preserve"> группы</w:t>
            </w:r>
          </w:p>
        </w:tc>
        <w:tc>
          <w:tcPr>
            <w:tcW w:w="1871" w:type="dxa"/>
          </w:tcPr>
          <w:p w:rsidR="00D2117F" w:rsidRPr="00945B56" w:rsidRDefault="00D2117F">
            <w:pPr>
              <w:pStyle w:val="ConsPlusNormal"/>
              <w:jc w:val="center"/>
              <w:rPr>
                <w:rFonts w:ascii="Times New Roman" w:hAnsi="Times New Roman" w:cs="Times New Roman"/>
              </w:rPr>
            </w:pPr>
            <w:r w:rsidRPr="00945B56">
              <w:rPr>
                <w:rFonts w:ascii="Times New Roman" w:hAnsi="Times New Roman" w:cs="Times New Roman"/>
              </w:rPr>
              <w:t>Ценность</w:t>
            </w:r>
          </w:p>
        </w:tc>
        <w:tc>
          <w:tcPr>
            <w:tcW w:w="6350" w:type="dxa"/>
            <w:gridSpan w:val="2"/>
            <w:vMerge/>
          </w:tcPr>
          <w:p w:rsidR="00D2117F" w:rsidRPr="00945B56" w:rsidRDefault="00D2117F">
            <w:pPr>
              <w:pStyle w:val="ConsPlusNormal"/>
              <w:rPr>
                <w:rFonts w:ascii="Times New Roman" w:hAnsi="Times New Roman" w:cs="Times New Roman"/>
              </w:rPr>
            </w:pPr>
          </w:p>
        </w:tc>
      </w:tr>
      <w:tr w:rsidR="00D2117F">
        <w:tc>
          <w:tcPr>
            <w:tcW w:w="850" w:type="dxa"/>
          </w:tcPr>
          <w:p w:rsidR="00D2117F" w:rsidRPr="00945B56" w:rsidRDefault="00D2117F">
            <w:pPr>
              <w:pStyle w:val="ConsPlusNormal"/>
              <w:rPr>
                <w:rFonts w:ascii="Times New Roman" w:hAnsi="Times New Roman" w:cs="Times New Roman"/>
              </w:rPr>
            </w:pPr>
          </w:p>
        </w:tc>
        <w:tc>
          <w:tcPr>
            <w:tcW w:w="8221" w:type="dxa"/>
            <w:gridSpan w:val="3"/>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Настоящая таблица не распространяется на лесные насаждения, памятники природы, объекты растительного мира в границах особо охраняемых природных территорий</w:t>
            </w:r>
          </w:p>
        </w:tc>
      </w:tr>
      <w:tr w:rsidR="00D2117F">
        <w:tc>
          <w:tcPr>
            <w:tcW w:w="850"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Ц</w:t>
            </w:r>
          </w:p>
        </w:tc>
        <w:tc>
          <w:tcPr>
            <w:tcW w:w="1871"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Уникальные, невосполнимые, ценные в экологическом, научном, культурном и эстетическом отношениях</w:t>
            </w: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Объекты растительного мира, занесенные в Красную книгу Российской Федерации</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2</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Объекты растительного мира, занесенные в Красную книгу Московской области</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3</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Деревья и кустарники, высаженные в рамках праздничных дней и памятных дат</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4</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Деревья-долгожители</w:t>
            </w:r>
          </w:p>
        </w:tc>
      </w:tr>
      <w:tr w:rsidR="00D2117F">
        <w:tc>
          <w:tcPr>
            <w:tcW w:w="850"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X</w:t>
            </w:r>
          </w:p>
        </w:tc>
        <w:tc>
          <w:tcPr>
            <w:tcW w:w="1871"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Хвойные породы</w:t>
            </w: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Ель (все виды рода ель,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2</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Лиственница (все виды рода лиственница,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3</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Пихта (все виды рода пихта,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4</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Сосна (все виды рода сосна,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5</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Кедр (все виды рода кедр,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6</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Туя (все виды рода туя,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7</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Можжевельник (все виды рода можжевельник,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8</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Кипарисовик (все виды рода кипарисовик)</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9</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Туевик (все виды рода туевик)</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10</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Тсуга (все виды рода тсуга)</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11</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Псевдотсуга (все виды рода псевдотсуга)</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12</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Криптомерия</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13</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Сциадопитис</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14</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Метасеквойя</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15</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Тис (все виды рода тис,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I</w:t>
            </w:r>
          </w:p>
        </w:tc>
        <w:tc>
          <w:tcPr>
            <w:tcW w:w="1871"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Особо ценные лиственные древесные породы</w:t>
            </w: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Акация белая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2</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Бархат (все виды рода бархат,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3</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Вяз (все виды рода вяз,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4</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Дуб (все виды рода дуб,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5</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Ива белая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6</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Каштан (все виды рода каштан,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7</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Клен (все виды рода клен,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 клена ясенелистного)</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8</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Липа (все виды рода липа,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9</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Лох (все виды рода лох,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10</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Орех, лещина (все виды рода орех,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11</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Ясень (все виды рода ясень,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II</w:t>
            </w:r>
          </w:p>
        </w:tc>
        <w:tc>
          <w:tcPr>
            <w:tcW w:w="1871"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Ценные лиственные древесные породы</w:t>
            </w: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Береза (все виды рода береза,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2</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Боярышник на штамбе</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3</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Декоративные плодовые деревья и кустарники (все виды родов яблоня, слива, груша, вишня, абрикос)</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4</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Рябина (все виды рода рябина,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5</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Сирень (все виды рода сирень,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6</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Тополь белый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7</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Тополь пирамидальный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8</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Черемуха (все виды рода черемуха,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9</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Самшит (все виды рода самшит,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10</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Жимолость (все виды рода жимолость, за исключением группы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III</w:t>
            </w:r>
          </w:p>
        </w:tc>
        <w:tc>
          <w:tcPr>
            <w:tcW w:w="1871"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Малоценные лиственные древесные породы</w:t>
            </w: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Ива (все виды рода ива, за исключением групп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 xml:space="preserve">, </w:t>
            </w:r>
            <w:r w:rsidR="008F3008" w:rsidRPr="00945B56">
              <w:rPr>
                <w:rFonts w:ascii="Times New Roman" w:hAnsi="Times New Roman" w:cs="Times New Roman"/>
              </w:rPr>
              <w:t>«</w:t>
            </w:r>
            <w:r w:rsidRPr="00945B56">
              <w:rPr>
                <w:rFonts w:ascii="Times New Roman" w:hAnsi="Times New Roman" w:cs="Times New Roman"/>
              </w:rPr>
              <w:t>I</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2</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Ольха (все виды рода ольха, за исключением групп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3</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Тополь (все виды рода тополь, за исключением групп ценности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 xml:space="preserve">, </w:t>
            </w:r>
            <w:r w:rsidR="008F3008" w:rsidRPr="00945B56">
              <w:rPr>
                <w:rFonts w:ascii="Times New Roman" w:hAnsi="Times New Roman" w:cs="Times New Roman"/>
              </w:rPr>
              <w:t>«</w:t>
            </w:r>
            <w:r w:rsidRPr="00945B56">
              <w:rPr>
                <w:rFonts w:ascii="Times New Roman" w:hAnsi="Times New Roman" w:cs="Times New Roman"/>
              </w:rPr>
              <w:t>I</w:t>
            </w:r>
            <w:r w:rsidR="008F3008" w:rsidRPr="00945B56">
              <w:rPr>
                <w:rFonts w:ascii="Times New Roman" w:hAnsi="Times New Roman" w:cs="Times New Roman"/>
              </w:rPr>
              <w:t>»</w:t>
            </w:r>
            <w:r w:rsidRPr="00945B56">
              <w:rPr>
                <w:rFonts w:ascii="Times New Roman" w:hAnsi="Times New Roman" w:cs="Times New Roman"/>
              </w:rPr>
              <w:t>)</w:t>
            </w:r>
          </w:p>
        </w:tc>
      </w:tr>
      <w:tr w:rsidR="00D2117F">
        <w:tc>
          <w:tcPr>
            <w:tcW w:w="850" w:type="dxa"/>
            <w:vMerge/>
          </w:tcPr>
          <w:p w:rsidR="00D2117F" w:rsidRPr="00945B56" w:rsidRDefault="00D2117F">
            <w:pPr>
              <w:pStyle w:val="ConsPlusNormal"/>
              <w:rPr>
                <w:rFonts w:ascii="Times New Roman" w:hAnsi="Times New Roman" w:cs="Times New Roman"/>
              </w:rPr>
            </w:pPr>
          </w:p>
        </w:tc>
        <w:tc>
          <w:tcPr>
            <w:tcW w:w="1871" w:type="dxa"/>
            <w:vMerge/>
          </w:tcPr>
          <w:p w:rsidR="00D2117F" w:rsidRPr="00945B56" w:rsidRDefault="00D2117F">
            <w:pPr>
              <w:pStyle w:val="ConsPlusNormal"/>
              <w:rPr>
                <w:rFonts w:ascii="Times New Roman" w:hAnsi="Times New Roman" w:cs="Times New Roman"/>
              </w:rPr>
            </w:pPr>
          </w:p>
        </w:tc>
        <w:tc>
          <w:tcPr>
            <w:tcW w:w="62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4</w:t>
            </w:r>
          </w:p>
        </w:tc>
        <w:tc>
          <w:tcPr>
            <w:tcW w:w="5726"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Лиственные древесные породы, не указанные в группах </w:t>
            </w:r>
            <w:r w:rsidR="008F3008" w:rsidRPr="00945B56">
              <w:rPr>
                <w:rFonts w:ascii="Times New Roman" w:hAnsi="Times New Roman" w:cs="Times New Roman"/>
              </w:rPr>
              <w:t>«</w:t>
            </w:r>
            <w:r w:rsidRPr="00945B56">
              <w:rPr>
                <w:rFonts w:ascii="Times New Roman" w:hAnsi="Times New Roman" w:cs="Times New Roman"/>
              </w:rPr>
              <w:t>Ц</w:t>
            </w:r>
            <w:r w:rsidR="008F3008" w:rsidRPr="00945B56">
              <w:rPr>
                <w:rFonts w:ascii="Times New Roman" w:hAnsi="Times New Roman" w:cs="Times New Roman"/>
              </w:rPr>
              <w:t>»</w:t>
            </w:r>
            <w:r w:rsidRPr="00945B56">
              <w:rPr>
                <w:rFonts w:ascii="Times New Roman" w:hAnsi="Times New Roman" w:cs="Times New Roman"/>
              </w:rPr>
              <w:t xml:space="preserve">, </w:t>
            </w:r>
            <w:r w:rsidR="008F3008" w:rsidRPr="00945B56">
              <w:rPr>
                <w:rFonts w:ascii="Times New Roman" w:hAnsi="Times New Roman" w:cs="Times New Roman"/>
              </w:rPr>
              <w:t>«</w:t>
            </w:r>
            <w:r w:rsidRPr="00945B56">
              <w:rPr>
                <w:rFonts w:ascii="Times New Roman" w:hAnsi="Times New Roman" w:cs="Times New Roman"/>
              </w:rPr>
              <w:t>Х</w:t>
            </w:r>
            <w:r w:rsidR="008F3008" w:rsidRPr="00945B56">
              <w:rPr>
                <w:rFonts w:ascii="Times New Roman" w:hAnsi="Times New Roman" w:cs="Times New Roman"/>
              </w:rPr>
              <w:t>»</w:t>
            </w:r>
            <w:r w:rsidRPr="00945B56">
              <w:rPr>
                <w:rFonts w:ascii="Times New Roman" w:hAnsi="Times New Roman" w:cs="Times New Roman"/>
              </w:rPr>
              <w:t xml:space="preserve">, </w:t>
            </w:r>
            <w:r w:rsidR="008F3008" w:rsidRPr="00945B56">
              <w:rPr>
                <w:rFonts w:ascii="Times New Roman" w:hAnsi="Times New Roman" w:cs="Times New Roman"/>
              </w:rPr>
              <w:t>«</w:t>
            </w:r>
            <w:r w:rsidRPr="00945B56">
              <w:rPr>
                <w:rFonts w:ascii="Times New Roman" w:hAnsi="Times New Roman" w:cs="Times New Roman"/>
              </w:rPr>
              <w:t>I</w:t>
            </w:r>
            <w:r w:rsidR="008F3008" w:rsidRPr="00945B56">
              <w:rPr>
                <w:rFonts w:ascii="Times New Roman" w:hAnsi="Times New Roman" w:cs="Times New Roman"/>
              </w:rPr>
              <w:t>»</w:t>
            </w:r>
            <w:r w:rsidRPr="00945B56">
              <w:rPr>
                <w:rFonts w:ascii="Times New Roman" w:hAnsi="Times New Roman" w:cs="Times New Roman"/>
              </w:rPr>
              <w:t xml:space="preserve">, </w:t>
            </w:r>
            <w:r w:rsidR="008F3008" w:rsidRPr="00945B56">
              <w:rPr>
                <w:rFonts w:ascii="Times New Roman" w:hAnsi="Times New Roman" w:cs="Times New Roman"/>
              </w:rPr>
              <w:t>«</w:t>
            </w:r>
            <w:r w:rsidRPr="00945B56">
              <w:rPr>
                <w:rFonts w:ascii="Times New Roman" w:hAnsi="Times New Roman" w:cs="Times New Roman"/>
              </w:rPr>
              <w:t>II</w:t>
            </w:r>
            <w:r w:rsidR="008F3008" w:rsidRPr="00945B56">
              <w:rPr>
                <w:rFonts w:ascii="Times New Roman" w:hAnsi="Times New Roman" w:cs="Times New Roman"/>
              </w:rPr>
              <w:t>»</w:t>
            </w:r>
            <w:r w:rsidRPr="00945B56">
              <w:rPr>
                <w:rFonts w:ascii="Times New Roman" w:hAnsi="Times New Roman" w:cs="Times New Roman"/>
              </w:rPr>
              <w:t xml:space="preserve">, </w:t>
            </w:r>
            <w:r w:rsidR="008F3008" w:rsidRPr="00945B56">
              <w:rPr>
                <w:rFonts w:ascii="Times New Roman" w:hAnsi="Times New Roman" w:cs="Times New Roman"/>
              </w:rPr>
              <w:t>«</w:t>
            </w:r>
            <w:r w:rsidRPr="00945B56">
              <w:rPr>
                <w:rFonts w:ascii="Times New Roman" w:hAnsi="Times New Roman" w:cs="Times New Roman"/>
              </w:rPr>
              <w:t>III</w:t>
            </w:r>
            <w:r w:rsidR="008F3008" w:rsidRPr="00945B56">
              <w:rPr>
                <w:rFonts w:ascii="Times New Roman" w:hAnsi="Times New Roman" w:cs="Times New Roman"/>
              </w:rPr>
              <w:t>»</w:t>
            </w:r>
            <w:r w:rsidRPr="00945B56">
              <w:rPr>
                <w:rFonts w:ascii="Times New Roman" w:hAnsi="Times New Roman" w:cs="Times New Roman"/>
              </w:rPr>
              <w:t xml:space="preserve"> и не являющиеся вредными инвазивными зелеными насаждениями</w:t>
            </w:r>
          </w:p>
        </w:tc>
      </w:tr>
    </w:tbl>
    <w:p w:rsidR="00D2117F" w:rsidRDefault="00D2117F">
      <w:pPr>
        <w:pStyle w:val="ConsPlusNormal"/>
        <w:jc w:val="both"/>
      </w:pPr>
    </w:p>
    <w:p w:rsidR="00D2117F" w:rsidRDefault="00D2117F">
      <w:pPr>
        <w:pStyle w:val="ConsPlusNormal"/>
        <w:jc w:val="both"/>
      </w:pPr>
    </w:p>
    <w:p w:rsidR="00D2117F" w:rsidRDefault="00D2117F">
      <w:pPr>
        <w:pStyle w:val="ConsPlusNormal"/>
        <w:sectPr w:rsidR="00D2117F">
          <w:pgSz w:w="11905" w:h="16838"/>
          <w:pgMar w:top="1134" w:right="850" w:bottom="1134" w:left="1701" w:header="0" w:footer="0" w:gutter="0"/>
          <w:cols w:space="720"/>
          <w:titlePg/>
        </w:sectPr>
      </w:pPr>
    </w:p>
    <w:p w:rsidR="001519C3" w:rsidRPr="00945B56" w:rsidRDefault="00945B56" w:rsidP="00945B56">
      <w:pPr>
        <w:pStyle w:val="ConsPlusTitle"/>
        <w:jc w:val="center"/>
        <w:outlineLvl w:val="3"/>
        <w:rPr>
          <w:rFonts w:ascii="Times New Roman" w:hAnsi="Times New Roman" w:cs="Times New Roman"/>
          <w:sz w:val="28"/>
          <w:szCs w:val="28"/>
        </w:rPr>
      </w:pPr>
      <w:r w:rsidRPr="00945B56">
        <w:rPr>
          <w:rFonts w:ascii="Times New Roman" w:hAnsi="Times New Roman" w:cs="Times New Roman"/>
          <w:sz w:val="28"/>
          <w:szCs w:val="28"/>
        </w:rPr>
        <w:lastRenderedPageBreak/>
        <w:t>ТАБЛИЦА 2  «</w:t>
      </w:r>
      <w:r w:rsidR="001519C3" w:rsidRPr="00945B56">
        <w:rPr>
          <w:rFonts w:ascii="Times New Roman" w:hAnsi="Times New Roman" w:cs="Times New Roman"/>
          <w:sz w:val="28"/>
          <w:szCs w:val="28"/>
        </w:rPr>
        <w:t>ОСОБЕННОСТИ НАЗНАЧАЕМЫХ К ПЕРЕСАДКЕ ДЕРЕВЬЕВ</w:t>
      </w:r>
      <w:r w:rsidRPr="00945B56">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2324"/>
        <w:gridCol w:w="1984"/>
        <w:gridCol w:w="1587"/>
        <w:gridCol w:w="1984"/>
        <w:gridCol w:w="2154"/>
        <w:gridCol w:w="2268"/>
      </w:tblGrid>
      <w:tr w:rsidR="00D2117F" w:rsidRPr="00945B56">
        <w:tc>
          <w:tcPr>
            <w:tcW w:w="567" w:type="dxa"/>
            <w:vMerge w:val="restart"/>
          </w:tcPr>
          <w:p w:rsidR="00D2117F" w:rsidRPr="00945B56" w:rsidRDefault="00DB2E70">
            <w:pPr>
              <w:pStyle w:val="ConsPlusNormal"/>
              <w:jc w:val="center"/>
              <w:rPr>
                <w:rFonts w:ascii="Times New Roman" w:hAnsi="Times New Roman" w:cs="Times New Roman"/>
              </w:rPr>
            </w:pPr>
            <w:r w:rsidRPr="00945B56">
              <w:rPr>
                <w:rFonts w:ascii="Times New Roman" w:hAnsi="Times New Roman" w:cs="Times New Roman"/>
              </w:rPr>
              <w:t>№</w:t>
            </w:r>
            <w:r w:rsidR="00D2117F" w:rsidRPr="00945B56">
              <w:rPr>
                <w:rFonts w:ascii="Times New Roman" w:hAnsi="Times New Roman" w:cs="Times New Roman"/>
              </w:rPr>
              <w:t>п/п</w:t>
            </w:r>
          </w:p>
        </w:tc>
        <w:tc>
          <w:tcPr>
            <w:tcW w:w="2324" w:type="dxa"/>
            <w:vMerge w:val="restart"/>
          </w:tcPr>
          <w:p w:rsidR="00D2117F" w:rsidRPr="00945B56" w:rsidRDefault="00D2117F">
            <w:pPr>
              <w:pStyle w:val="ConsPlusNormal"/>
              <w:jc w:val="center"/>
              <w:rPr>
                <w:rFonts w:ascii="Times New Roman" w:hAnsi="Times New Roman" w:cs="Times New Roman"/>
              </w:rPr>
            </w:pPr>
            <w:r w:rsidRPr="00945B56">
              <w:rPr>
                <w:rFonts w:ascii="Times New Roman" w:hAnsi="Times New Roman" w:cs="Times New Roman"/>
              </w:rPr>
              <w:t>Краткие характеристики мест произрастания</w:t>
            </w:r>
          </w:p>
        </w:tc>
        <w:tc>
          <w:tcPr>
            <w:tcW w:w="7709" w:type="dxa"/>
            <w:gridSpan w:val="4"/>
          </w:tcPr>
          <w:p w:rsidR="00D2117F" w:rsidRPr="00945B56" w:rsidRDefault="00D2117F">
            <w:pPr>
              <w:pStyle w:val="ConsPlusNormal"/>
              <w:jc w:val="center"/>
              <w:rPr>
                <w:rFonts w:ascii="Times New Roman" w:hAnsi="Times New Roman" w:cs="Times New Roman"/>
              </w:rPr>
            </w:pPr>
            <w:r w:rsidRPr="00945B56">
              <w:rPr>
                <w:rFonts w:ascii="Times New Roman" w:hAnsi="Times New Roman" w:cs="Times New Roman"/>
              </w:rPr>
              <w:t>Ориентировочные характеристики пересаживаемых деревьев</w:t>
            </w:r>
          </w:p>
        </w:tc>
        <w:tc>
          <w:tcPr>
            <w:tcW w:w="2268" w:type="dxa"/>
          </w:tcPr>
          <w:p w:rsidR="00D2117F" w:rsidRPr="00945B56" w:rsidRDefault="00D2117F">
            <w:pPr>
              <w:pStyle w:val="ConsPlusNormal"/>
              <w:jc w:val="center"/>
              <w:rPr>
                <w:rFonts w:ascii="Times New Roman" w:hAnsi="Times New Roman" w:cs="Times New Roman"/>
              </w:rPr>
            </w:pPr>
            <w:r w:rsidRPr="00945B56">
              <w:rPr>
                <w:rFonts w:ascii="Times New Roman" w:hAnsi="Times New Roman" w:cs="Times New Roman"/>
              </w:rPr>
              <w:t>Оптимальные места посадки пересаживаемых деревьев</w:t>
            </w: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jc w:val="center"/>
              <w:rPr>
                <w:rFonts w:ascii="Times New Roman" w:hAnsi="Times New Roman" w:cs="Times New Roman"/>
              </w:rPr>
            </w:pPr>
            <w:r w:rsidRPr="00945B56">
              <w:rPr>
                <w:rFonts w:ascii="Times New Roman" w:hAnsi="Times New Roman" w:cs="Times New Roman"/>
              </w:rPr>
              <w:t>Пересаживаемые деревья</w:t>
            </w:r>
          </w:p>
        </w:tc>
        <w:tc>
          <w:tcPr>
            <w:tcW w:w="1587" w:type="dxa"/>
          </w:tcPr>
          <w:p w:rsidR="00D2117F" w:rsidRPr="00945B56" w:rsidRDefault="00D2117F">
            <w:pPr>
              <w:pStyle w:val="ConsPlusNormal"/>
              <w:jc w:val="center"/>
              <w:rPr>
                <w:rFonts w:ascii="Times New Roman" w:hAnsi="Times New Roman" w:cs="Times New Roman"/>
              </w:rPr>
            </w:pPr>
            <w:r w:rsidRPr="00945B56">
              <w:rPr>
                <w:rFonts w:ascii="Times New Roman" w:hAnsi="Times New Roman" w:cs="Times New Roman"/>
              </w:rPr>
              <w:t>Предельный max диаметр ствола пересаживаемых деревьев (см)</w:t>
            </w:r>
          </w:p>
        </w:tc>
        <w:tc>
          <w:tcPr>
            <w:tcW w:w="1984" w:type="dxa"/>
          </w:tcPr>
          <w:p w:rsidR="00D2117F" w:rsidRPr="00945B56" w:rsidRDefault="00D2117F">
            <w:pPr>
              <w:pStyle w:val="ConsPlusNormal"/>
              <w:jc w:val="center"/>
              <w:rPr>
                <w:rFonts w:ascii="Times New Roman" w:hAnsi="Times New Roman" w:cs="Times New Roman"/>
              </w:rPr>
            </w:pPr>
            <w:r w:rsidRPr="00945B56">
              <w:rPr>
                <w:rFonts w:ascii="Times New Roman" w:hAnsi="Times New Roman" w:cs="Times New Roman"/>
              </w:rPr>
              <w:t>Ориентировочная высота пересаживаемых деревьев (м)</w:t>
            </w:r>
          </w:p>
        </w:tc>
        <w:tc>
          <w:tcPr>
            <w:tcW w:w="2154" w:type="dxa"/>
          </w:tcPr>
          <w:p w:rsidR="00D2117F" w:rsidRPr="00945B56" w:rsidRDefault="00D2117F">
            <w:pPr>
              <w:pStyle w:val="ConsPlusNormal"/>
              <w:jc w:val="center"/>
              <w:rPr>
                <w:rFonts w:ascii="Times New Roman" w:hAnsi="Times New Roman" w:cs="Times New Roman"/>
              </w:rPr>
            </w:pPr>
            <w:r w:rsidRPr="00945B56">
              <w:rPr>
                <w:rFonts w:ascii="Times New Roman" w:hAnsi="Times New Roman" w:cs="Times New Roman"/>
              </w:rPr>
              <w:t>Рекомендации по обрезке при подготовке к пересадке</w:t>
            </w:r>
          </w:p>
        </w:tc>
        <w:tc>
          <w:tcPr>
            <w:tcW w:w="2268" w:type="dxa"/>
          </w:tcPr>
          <w:p w:rsidR="00D2117F" w:rsidRPr="00945B56" w:rsidRDefault="00D2117F">
            <w:pPr>
              <w:pStyle w:val="ConsPlusNormal"/>
              <w:rPr>
                <w:rFonts w:ascii="Times New Roman" w:hAnsi="Times New Roman" w:cs="Times New Roman"/>
              </w:rPr>
            </w:pPr>
          </w:p>
        </w:tc>
      </w:tr>
      <w:tr w:rsidR="00D2117F" w:rsidRPr="00945B56">
        <w:tc>
          <w:tcPr>
            <w:tcW w:w="567"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1</w:t>
            </w:r>
          </w:p>
        </w:tc>
        <w:tc>
          <w:tcPr>
            <w:tcW w:w="232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Здоровые деревья растут без бокового затенения. Расстояние до соседних деревьев не менее 3 м. Кроны хорошо развиты</w:t>
            </w: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Лиственные деревья высота штамба не более 2,2 м, до 10 скелетных ветвей</w:t>
            </w:r>
          </w:p>
        </w:tc>
        <w:tc>
          <w:tcPr>
            <w:tcW w:w="1587"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15 (береза до 10)</w:t>
            </w: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7</w:t>
            </w:r>
          </w:p>
        </w:tc>
        <w:tc>
          <w:tcPr>
            <w:tcW w:w="215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Санитарная прочистка кроны, незначительная обрезка</w:t>
            </w:r>
          </w:p>
        </w:tc>
        <w:tc>
          <w:tcPr>
            <w:tcW w:w="2268"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Территория жилых районов, кварталов, исключая сопредельные территории детских площадок, места отдыха и постоянного местонахождения людей</w:t>
            </w: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Хвойные деревья диаметр кроны не более 2 м</w:t>
            </w:r>
          </w:p>
        </w:tc>
        <w:tc>
          <w:tcPr>
            <w:tcW w:w="1587"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10</w:t>
            </w: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5</w:t>
            </w: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2</w:t>
            </w:r>
          </w:p>
        </w:tc>
        <w:tc>
          <w:tcPr>
            <w:tcW w:w="232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Деревья в удовлетворительном состоянии растут без бокового затенения. Расстояние до соседних деревьев не менее 3 м. Кроны хорошо развиты</w:t>
            </w: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Лиственные деревья</w:t>
            </w:r>
          </w:p>
        </w:tc>
        <w:tc>
          <w:tcPr>
            <w:tcW w:w="1587"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15 (береза до 10)</w:t>
            </w: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7</w:t>
            </w:r>
          </w:p>
        </w:tc>
        <w:tc>
          <w:tcPr>
            <w:tcW w:w="2154" w:type="dxa"/>
            <w:vMerge/>
          </w:tcPr>
          <w:p w:rsidR="00D2117F" w:rsidRPr="00945B56" w:rsidRDefault="00D2117F">
            <w:pPr>
              <w:pStyle w:val="ConsPlusNormal"/>
              <w:rPr>
                <w:rFonts w:ascii="Times New Roman" w:hAnsi="Times New Roman" w:cs="Times New Roman"/>
              </w:rPr>
            </w:pPr>
          </w:p>
        </w:tc>
        <w:tc>
          <w:tcPr>
            <w:tcW w:w="2268"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Производственные территории, озелененные территории, прилегающие к производственным территориям, общественным территориям, поймы рек</w:t>
            </w: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Хвойные деревья</w:t>
            </w:r>
          </w:p>
        </w:tc>
        <w:tc>
          <w:tcPr>
            <w:tcW w:w="1587"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10</w:t>
            </w: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5</w:t>
            </w: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3</w:t>
            </w:r>
          </w:p>
        </w:tc>
        <w:tc>
          <w:tcPr>
            <w:tcW w:w="232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Деревья в удовлетворительном </w:t>
            </w:r>
            <w:r w:rsidRPr="00945B56">
              <w:rPr>
                <w:rFonts w:ascii="Times New Roman" w:hAnsi="Times New Roman" w:cs="Times New Roman"/>
              </w:rPr>
              <w:lastRenderedPageBreak/>
              <w:t>состоянии растут при боковом затенении. Расстояние до соседних деревьев менее 3 м, но достаточное для формирования кома необходимых размеров. Кроны средне изреженные, нижние скелетные ветви находятся не выше 4 м от земли</w:t>
            </w: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lastRenderedPageBreak/>
              <w:t>Клен татарский</w:t>
            </w:r>
          </w:p>
        </w:tc>
        <w:tc>
          <w:tcPr>
            <w:tcW w:w="1587"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15</w:t>
            </w:r>
          </w:p>
        </w:tc>
        <w:tc>
          <w:tcPr>
            <w:tcW w:w="198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7</w:t>
            </w:r>
          </w:p>
        </w:tc>
        <w:tc>
          <w:tcPr>
            <w:tcW w:w="215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Санитарная и формовочная обрезка</w:t>
            </w: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Клен приречный</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Дуб (все виды рода Дуб)</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Рябина (все виды рода Рябина)</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Боярышник штамбовый</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Сосна (все виды рода Сосна)</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Туя (все виды рода Туя)</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Клен остролистный</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Клен серебристый</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Вяз гладкий</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Ясень (все виды рода Ясень)</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Лиственница сибирская</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Ель колючая</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Ель обыкновенная</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Каштан конский</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Липа (все виды рода Липа)</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4</w:t>
            </w:r>
          </w:p>
        </w:tc>
        <w:tc>
          <w:tcPr>
            <w:tcW w:w="232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Деревья в </w:t>
            </w:r>
            <w:r w:rsidRPr="00945B56">
              <w:rPr>
                <w:rFonts w:ascii="Times New Roman" w:hAnsi="Times New Roman" w:cs="Times New Roman"/>
              </w:rPr>
              <w:lastRenderedPageBreak/>
              <w:t>удовлетворительном состоянии растут без бокового затенения. Расстояние до соседних деревьев не менее 4-5 м. Кроны хорошо развиты. Нижние скелетные ветви начинаются на высоте не более 4 м от земли</w:t>
            </w: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lastRenderedPageBreak/>
              <w:t>Клен остролистный</w:t>
            </w:r>
          </w:p>
        </w:tc>
        <w:tc>
          <w:tcPr>
            <w:tcW w:w="1587"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20</w:t>
            </w:r>
          </w:p>
        </w:tc>
        <w:tc>
          <w:tcPr>
            <w:tcW w:w="198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12</w:t>
            </w:r>
          </w:p>
        </w:tc>
        <w:tc>
          <w:tcPr>
            <w:tcW w:w="215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Санитарная, </w:t>
            </w:r>
            <w:r w:rsidRPr="00945B56">
              <w:rPr>
                <w:rFonts w:ascii="Times New Roman" w:hAnsi="Times New Roman" w:cs="Times New Roman"/>
              </w:rPr>
              <w:lastRenderedPageBreak/>
              <w:t>формовочная и омолаживающая обрезка со снижением высоты дерева до 8-9 м (кроме хвойных) и уменьшением диаметра кроны до 3-4 м</w:t>
            </w: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Клен серебристый</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Вяз гладкий</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Ясень (все виды рода Ясень)</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Каштан конский</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Липа (все виды рода Липа)</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Лиственница сибирская</w:t>
            </w:r>
          </w:p>
        </w:tc>
        <w:tc>
          <w:tcPr>
            <w:tcW w:w="1587"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20</w:t>
            </w:r>
          </w:p>
        </w:tc>
        <w:tc>
          <w:tcPr>
            <w:tcW w:w="198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12</w:t>
            </w: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Ель колючая</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Ель обыкновенная</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5</w:t>
            </w:r>
          </w:p>
        </w:tc>
        <w:tc>
          <w:tcPr>
            <w:tcW w:w="232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Деревья в удовлетворительном состоянии растут при боковом затенении. Расстояние до соседних деревьев менее 4 м, но достаточное для формирования кома необходимых размеров. Кроны средне изрежены, несимметричные</w:t>
            </w: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Клен остролистный</w:t>
            </w:r>
          </w:p>
        </w:tc>
        <w:tc>
          <w:tcPr>
            <w:tcW w:w="1587"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18</w:t>
            </w:r>
          </w:p>
        </w:tc>
        <w:tc>
          <w:tcPr>
            <w:tcW w:w="198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12</w:t>
            </w: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Клен серебристый</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Вяз гладкий</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Ясень (все виды рода Ясень)</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Лиственница сибирская</w:t>
            </w:r>
          </w:p>
        </w:tc>
        <w:tc>
          <w:tcPr>
            <w:tcW w:w="1587"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20</w:t>
            </w:r>
          </w:p>
        </w:tc>
        <w:tc>
          <w:tcPr>
            <w:tcW w:w="198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12</w:t>
            </w: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Ель колючая</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Ель обыкновенная</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6</w:t>
            </w:r>
          </w:p>
        </w:tc>
        <w:tc>
          <w:tcPr>
            <w:tcW w:w="232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 xml:space="preserve">Деревья в удовлетворительном состоянии растут без </w:t>
            </w:r>
            <w:r w:rsidRPr="00945B56">
              <w:rPr>
                <w:rFonts w:ascii="Times New Roman" w:hAnsi="Times New Roman" w:cs="Times New Roman"/>
              </w:rPr>
              <w:lastRenderedPageBreak/>
              <w:t>бокового затенения. Расстояние между соседними деревьями не менее 7 м. Кроны хорошо развитые, симметричные</w:t>
            </w: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lastRenderedPageBreak/>
              <w:t>Каштан конский</w:t>
            </w:r>
          </w:p>
        </w:tc>
        <w:tc>
          <w:tcPr>
            <w:tcW w:w="1587"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25</w:t>
            </w:r>
          </w:p>
        </w:tc>
        <w:tc>
          <w:tcPr>
            <w:tcW w:w="198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До 8-12</w:t>
            </w:r>
          </w:p>
        </w:tc>
        <w:tc>
          <w:tcPr>
            <w:tcW w:w="2154" w:type="dxa"/>
            <w:vMerge w:val="restart"/>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Санитарная и формовочная обрезка</w:t>
            </w:r>
          </w:p>
        </w:tc>
        <w:tc>
          <w:tcPr>
            <w:tcW w:w="2268" w:type="dxa"/>
            <w:vMerge/>
          </w:tcPr>
          <w:p w:rsidR="00D2117F" w:rsidRPr="00945B56" w:rsidRDefault="00D2117F">
            <w:pPr>
              <w:pStyle w:val="ConsPlusNormal"/>
              <w:rPr>
                <w:rFonts w:ascii="Times New Roman" w:hAnsi="Times New Roman" w:cs="Times New Roman"/>
              </w:rPr>
            </w:pPr>
          </w:p>
        </w:tc>
      </w:tr>
      <w:tr w:rsidR="00D2117F" w:rsidRPr="00945B56">
        <w:tc>
          <w:tcPr>
            <w:tcW w:w="567" w:type="dxa"/>
            <w:vMerge/>
          </w:tcPr>
          <w:p w:rsidR="00D2117F" w:rsidRPr="00945B56" w:rsidRDefault="00D2117F">
            <w:pPr>
              <w:pStyle w:val="ConsPlusNormal"/>
              <w:rPr>
                <w:rFonts w:ascii="Times New Roman" w:hAnsi="Times New Roman" w:cs="Times New Roman"/>
              </w:rPr>
            </w:pPr>
          </w:p>
        </w:tc>
        <w:tc>
          <w:tcPr>
            <w:tcW w:w="2324" w:type="dxa"/>
            <w:vMerge/>
          </w:tcPr>
          <w:p w:rsidR="00D2117F" w:rsidRPr="00945B56" w:rsidRDefault="00D2117F">
            <w:pPr>
              <w:pStyle w:val="ConsPlusNormal"/>
              <w:rPr>
                <w:rFonts w:ascii="Times New Roman" w:hAnsi="Times New Roman" w:cs="Times New Roman"/>
              </w:rPr>
            </w:pPr>
          </w:p>
        </w:tc>
        <w:tc>
          <w:tcPr>
            <w:tcW w:w="1984" w:type="dxa"/>
          </w:tcPr>
          <w:p w:rsidR="00D2117F" w:rsidRPr="00945B56" w:rsidRDefault="00D2117F">
            <w:pPr>
              <w:pStyle w:val="ConsPlusNormal"/>
              <w:rPr>
                <w:rFonts w:ascii="Times New Roman" w:hAnsi="Times New Roman" w:cs="Times New Roman"/>
              </w:rPr>
            </w:pPr>
            <w:r w:rsidRPr="00945B56">
              <w:rPr>
                <w:rFonts w:ascii="Times New Roman" w:hAnsi="Times New Roman" w:cs="Times New Roman"/>
              </w:rPr>
              <w:t>Липа</w:t>
            </w:r>
          </w:p>
        </w:tc>
        <w:tc>
          <w:tcPr>
            <w:tcW w:w="1587" w:type="dxa"/>
            <w:vMerge/>
          </w:tcPr>
          <w:p w:rsidR="00D2117F" w:rsidRPr="00945B56" w:rsidRDefault="00D2117F">
            <w:pPr>
              <w:pStyle w:val="ConsPlusNormal"/>
              <w:rPr>
                <w:rFonts w:ascii="Times New Roman" w:hAnsi="Times New Roman" w:cs="Times New Roman"/>
              </w:rPr>
            </w:pPr>
          </w:p>
        </w:tc>
        <w:tc>
          <w:tcPr>
            <w:tcW w:w="1984" w:type="dxa"/>
            <w:vMerge/>
          </w:tcPr>
          <w:p w:rsidR="00D2117F" w:rsidRPr="00945B56" w:rsidRDefault="00D2117F">
            <w:pPr>
              <w:pStyle w:val="ConsPlusNormal"/>
              <w:rPr>
                <w:rFonts w:ascii="Times New Roman" w:hAnsi="Times New Roman" w:cs="Times New Roman"/>
              </w:rPr>
            </w:pPr>
          </w:p>
        </w:tc>
        <w:tc>
          <w:tcPr>
            <w:tcW w:w="2154" w:type="dxa"/>
            <w:vMerge/>
          </w:tcPr>
          <w:p w:rsidR="00D2117F" w:rsidRPr="00945B56" w:rsidRDefault="00D2117F">
            <w:pPr>
              <w:pStyle w:val="ConsPlusNormal"/>
              <w:rPr>
                <w:rFonts w:ascii="Times New Roman" w:hAnsi="Times New Roman" w:cs="Times New Roman"/>
              </w:rPr>
            </w:pPr>
          </w:p>
        </w:tc>
        <w:tc>
          <w:tcPr>
            <w:tcW w:w="2268" w:type="dxa"/>
            <w:vMerge/>
          </w:tcPr>
          <w:p w:rsidR="00D2117F" w:rsidRPr="00945B56" w:rsidRDefault="00D2117F">
            <w:pPr>
              <w:pStyle w:val="ConsPlusNormal"/>
              <w:rPr>
                <w:rFonts w:ascii="Times New Roman" w:hAnsi="Times New Roman" w:cs="Times New Roman"/>
              </w:rPr>
            </w:pPr>
          </w:p>
        </w:tc>
      </w:tr>
    </w:tbl>
    <w:p w:rsidR="00D2117F" w:rsidRPr="00945B56" w:rsidRDefault="00D2117F">
      <w:pPr>
        <w:pStyle w:val="ConsPlusNormal"/>
        <w:jc w:val="both"/>
        <w:rPr>
          <w:rFonts w:ascii="Times New Roman" w:hAnsi="Times New Roman" w:cs="Times New Roman"/>
        </w:rPr>
      </w:pPr>
    </w:p>
    <w:p w:rsidR="001519C3" w:rsidRPr="00945B56" w:rsidRDefault="001519C3">
      <w:pPr>
        <w:pStyle w:val="ConsPlusNormal"/>
        <w:ind w:firstLine="540"/>
        <w:jc w:val="both"/>
        <w:rPr>
          <w:rFonts w:ascii="Times New Roman" w:hAnsi="Times New Roman" w:cs="Times New Roman"/>
        </w:rPr>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pPr>
    </w:p>
    <w:p w:rsidR="001519C3" w:rsidRDefault="001519C3">
      <w:pPr>
        <w:pStyle w:val="ConsPlusNormal"/>
        <w:ind w:firstLine="540"/>
        <w:jc w:val="both"/>
        <w:sectPr w:rsidR="001519C3">
          <w:pgSz w:w="16838" w:h="11905" w:orient="landscape"/>
          <w:pgMar w:top="1701" w:right="1134" w:bottom="850" w:left="1134" w:header="0" w:footer="0" w:gutter="0"/>
          <w:cols w:space="720"/>
          <w:titlePg/>
        </w:sectPr>
      </w:pPr>
    </w:p>
    <w:p w:rsidR="00D2117F" w:rsidRPr="00ED2AFE" w:rsidRDefault="00D2117F">
      <w:pPr>
        <w:pStyle w:val="ConsPlusNormal"/>
        <w:ind w:firstLine="540"/>
        <w:contextualSpacing/>
        <w:jc w:val="both"/>
        <w:rPr>
          <w:rFonts w:ascii="Times New Roman" w:hAnsi="Times New Roman" w:cs="Times New Roman"/>
          <w:sz w:val="28"/>
          <w:szCs w:val="28"/>
        </w:rPr>
      </w:pPr>
      <w:r w:rsidRPr="00ED2AFE">
        <w:rPr>
          <w:rFonts w:ascii="Times New Roman" w:hAnsi="Times New Roman" w:cs="Times New Roman"/>
          <w:sz w:val="28"/>
          <w:szCs w:val="28"/>
        </w:rPr>
        <w:lastRenderedPageBreak/>
        <w:t>Примечание. Назначение в пересадку деревьев особо ценных пород с диаметром ствола более 25 см производится в исключительных случаях. При назначении в пересадку деревьев 4-6 групп учитывается риск ветровала после посадки.</w:t>
      </w:r>
    </w:p>
    <w:p w:rsidR="00D2117F" w:rsidRPr="00ED2AFE" w:rsidRDefault="00D2117F">
      <w:pPr>
        <w:pStyle w:val="ConsPlusNormal"/>
        <w:spacing w:before="220"/>
        <w:ind w:firstLine="540"/>
        <w:contextualSpacing/>
        <w:jc w:val="both"/>
        <w:rPr>
          <w:rFonts w:ascii="Times New Roman" w:hAnsi="Times New Roman" w:cs="Times New Roman"/>
          <w:sz w:val="28"/>
          <w:szCs w:val="28"/>
        </w:rPr>
      </w:pPr>
      <w:r w:rsidRPr="00ED2AFE">
        <w:rPr>
          <w:rFonts w:ascii="Times New Roman" w:hAnsi="Times New Roman" w:cs="Times New Roman"/>
          <w:sz w:val="28"/>
          <w:szCs w:val="28"/>
        </w:rPr>
        <w:t>Диаметр или размер стороны квадрата кома земли для пересадки взрослых деревьев должны быть не менее 70 см при толщине ствола до 5 см. При увеличении толщины ствола на каждый сантиметр размер кома увеличивается на 10-13 см.</w:t>
      </w:r>
    </w:p>
    <w:p w:rsidR="00D2117F" w:rsidRPr="00ED2AFE" w:rsidRDefault="00D2117F">
      <w:pPr>
        <w:pStyle w:val="ConsPlusNormal"/>
        <w:spacing w:before="220"/>
        <w:ind w:firstLine="540"/>
        <w:contextualSpacing/>
        <w:jc w:val="both"/>
        <w:rPr>
          <w:rFonts w:ascii="Times New Roman" w:hAnsi="Times New Roman" w:cs="Times New Roman"/>
          <w:sz w:val="28"/>
          <w:szCs w:val="28"/>
        </w:rPr>
      </w:pPr>
      <w:r w:rsidRPr="00ED2AFE">
        <w:rPr>
          <w:rFonts w:ascii="Times New Roman" w:hAnsi="Times New Roman" w:cs="Times New Roman"/>
          <w:sz w:val="28"/>
          <w:szCs w:val="28"/>
        </w:rPr>
        <w:t>Пересадка деревьев с диаметром ствола более 15 см осуществляется на удалении от застройки, улично-дорожной сети и путей движения общего пользования.</w:t>
      </w:r>
    </w:p>
    <w:p w:rsidR="00D2117F" w:rsidRPr="00ED2AFE" w:rsidRDefault="00D2117F">
      <w:pPr>
        <w:pStyle w:val="ConsPlusNormal"/>
        <w:spacing w:before="220"/>
        <w:ind w:firstLine="540"/>
        <w:contextualSpacing/>
        <w:jc w:val="both"/>
        <w:rPr>
          <w:rFonts w:ascii="Times New Roman" w:hAnsi="Times New Roman" w:cs="Times New Roman"/>
          <w:sz w:val="28"/>
          <w:szCs w:val="28"/>
        </w:rPr>
      </w:pPr>
      <w:r w:rsidRPr="00ED2AFE">
        <w:rPr>
          <w:rFonts w:ascii="Times New Roman" w:hAnsi="Times New Roman" w:cs="Times New Roman"/>
          <w:sz w:val="28"/>
          <w:szCs w:val="28"/>
        </w:rPr>
        <w:t>Запрещается пересадка деревьев при отсутствии ветвления на высоте до 4 м.</w:t>
      </w:r>
    </w:p>
    <w:p w:rsidR="00D2117F" w:rsidRPr="00ED2AFE" w:rsidRDefault="00D2117F">
      <w:pPr>
        <w:pStyle w:val="ConsPlusNormal"/>
        <w:spacing w:before="220"/>
        <w:ind w:firstLine="540"/>
        <w:contextualSpacing/>
        <w:jc w:val="both"/>
        <w:rPr>
          <w:rFonts w:ascii="Times New Roman" w:hAnsi="Times New Roman" w:cs="Times New Roman"/>
          <w:sz w:val="28"/>
          <w:szCs w:val="28"/>
        </w:rPr>
      </w:pPr>
      <w:r w:rsidRPr="00ED2AFE">
        <w:rPr>
          <w:rFonts w:ascii="Times New Roman" w:hAnsi="Times New Roman" w:cs="Times New Roman"/>
          <w:sz w:val="28"/>
          <w:szCs w:val="28"/>
        </w:rPr>
        <w:t>При пересадке деревьев на новое место необходимо учитывать:</w:t>
      </w:r>
    </w:p>
    <w:p w:rsidR="00D2117F" w:rsidRPr="00ED2AFE" w:rsidRDefault="00D2117F">
      <w:pPr>
        <w:pStyle w:val="ConsPlusNormal"/>
        <w:spacing w:before="220"/>
        <w:ind w:firstLine="540"/>
        <w:contextualSpacing/>
        <w:jc w:val="both"/>
        <w:rPr>
          <w:rFonts w:ascii="Times New Roman" w:hAnsi="Times New Roman" w:cs="Times New Roman"/>
          <w:sz w:val="28"/>
          <w:szCs w:val="28"/>
        </w:rPr>
      </w:pPr>
      <w:r w:rsidRPr="00ED2AFE">
        <w:rPr>
          <w:rFonts w:ascii="Times New Roman" w:hAnsi="Times New Roman" w:cs="Times New Roman"/>
          <w:sz w:val="28"/>
          <w:szCs w:val="28"/>
        </w:rPr>
        <w:t>1) соответствие новых условий произрастания пересаженных деревьев параметрам участка, с которого они взяты: физические, химические и биологические свойства, микроклимат, освещенность, влажность, загазованность, другие антропогенные факторы;</w:t>
      </w:r>
    </w:p>
    <w:p w:rsidR="00D2117F" w:rsidRPr="00ED2AFE" w:rsidRDefault="00D2117F">
      <w:pPr>
        <w:pStyle w:val="ConsPlusNormal"/>
        <w:spacing w:before="220"/>
        <w:ind w:firstLine="540"/>
        <w:contextualSpacing/>
        <w:jc w:val="both"/>
        <w:rPr>
          <w:rFonts w:ascii="Times New Roman" w:hAnsi="Times New Roman" w:cs="Times New Roman"/>
          <w:sz w:val="28"/>
          <w:szCs w:val="28"/>
        </w:rPr>
      </w:pPr>
      <w:r w:rsidRPr="00ED2AFE">
        <w:rPr>
          <w:rFonts w:ascii="Times New Roman" w:hAnsi="Times New Roman" w:cs="Times New Roman"/>
          <w:sz w:val="28"/>
          <w:szCs w:val="28"/>
        </w:rPr>
        <w:t>2) соответствие площади корневого питания параметрам пересаживаемого дерева для дальнейшего развития его корневой системы;</w:t>
      </w:r>
    </w:p>
    <w:p w:rsidR="000B209A" w:rsidRPr="00ED2AFE" w:rsidRDefault="00D2117F" w:rsidP="00ED2AFE">
      <w:pPr>
        <w:pStyle w:val="ConsPlusNormal"/>
        <w:spacing w:before="220"/>
        <w:ind w:firstLine="540"/>
        <w:contextualSpacing/>
        <w:jc w:val="both"/>
        <w:rPr>
          <w:rFonts w:ascii="Times New Roman" w:hAnsi="Times New Roman" w:cs="Times New Roman"/>
          <w:sz w:val="28"/>
          <w:szCs w:val="28"/>
        </w:rPr>
      </w:pPr>
      <w:r w:rsidRPr="00ED2AFE">
        <w:rPr>
          <w:rFonts w:ascii="Times New Roman" w:hAnsi="Times New Roman" w:cs="Times New Roman"/>
          <w:sz w:val="28"/>
          <w:szCs w:val="28"/>
        </w:rPr>
        <w:t>3) долговечность произрастания дерева в новых условиях при сохранении им декоративных и</w:t>
      </w:r>
      <w:r w:rsidR="00ED2AFE">
        <w:rPr>
          <w:rFonts w:ascii="Times New Roman" w:hAnsi="Times New Roman" w:cs="Times New Roman"/>
          <w:sz w:val="28"/>
          <w:szCs w:val="28"/>
        </w:rPr>
        <w:t xml:space="preserve"> санитарно-гигиенических качест</w:t>
      </w:r>
    </w:p>
    <w:p w:rsidR="000B209A" w:rsidRPr="000B209A" w:rsidRDefault="000B209A" w:rsidP="000B209A">
      <w:pPr>
        <w:pStyle w:val="a9"/>
        <w:keepNext/>
        <w:jc w:val="right"/>
        <w:rPr>
          <w:color w:val="auto"/>
          <w:sz w:val="28"/>
          <w:szCs w:val="28"/>
        </w:rPr>
      </w:pPr>
    </w:p>
    <w:p w:rsidR="001519C3" w:rsidRPr="00ED2AFE" w:rsidRDefault="001519C3" w:rsidP="001519C3">
      <w:pPr>
        <w:pStyle w:val="a9"/>
        <w:keepNext/>
        <w:rPr>
          <w:color w:val="auto"/>
          <w:sz w:val="28"/>
          <w:szCs w:val="28"/>
        </w:rPr>
      </w:pPr>
      <w:bookmarkStart w:id="46" w:name="_GoBack"/>
      <w:bookmarkEnd w:id="46"/>
      <w:r w:rsidRPr="00ED2AFE">
        <w:rPr>
          <w:color w:val="auto"/>
          <w:sz w:val="28"/>
          <w:szCs w:val="28"/>
        </w:rPr>
        <w:t>ВИДОВОЙ СОСТАВ, ОСОБЕННОСТИ СОДЕРЖАНИЯ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418"/>
        <w:gridCol w:w="2154"/>
        <w:gridCol w:w="1190"/>
        <w:gridCol w:w="1276"/>
        <w:gridCol w:w="1701"/>
        <w:gridCol w:w="1701"/>
        <w:gridCol w:w="1701"/>
      </w:tblGrid>
      <w:tr w:rsidR="00D2117F" w:rsidRPr="00ED2AFE">
        <w:tc>
          <w:tcPr>
            <w:tcW w:w="567" w:type="dxa"/>
            <w:vMerge w:val="restart"/>
          </w:tcPr>
          <w:p w:rsidR="00D2117F" w:rsidRPr="00ED2AFE" w:rsidRDefault="00DB2E70">
            <w:pPr>
              <w:pStyle w:val="ConsPlusNormal"/>
              <w:jc w:val="center"/>
              <w:rPr>
                <w:rFonts w:ascii="Times New Roman" w:hAnsi="Times New Roman" w:cs="Times New Roman"/>
              </w:rPr>
            </w:pPr>
            <w:r w:rsidRPr="00ED2AFE">
              <w:rPr>
                <w:rFonts w:ascii="Times New Roman" w:hAnsi="Times New Roman" w:cs="Times New Roman"/>
              </w:rPr>
              <w:t>№</w:t>
            </w:r>
            <w:r w:rsidR="00D2117F" w:rsidRPr="00ED2AFE">
              <w:rPr>
                <w:rFonts w:ascii="Times New Roman" w:hAnsi="Times New Roman" w:cs="Times New Roman"/>
              </w:rPr>
              <w:t>п/п</w:t>
            </w:r>
          </w:p>
        </w:tc>
        <w:tc>
          <w:tcPr>
            <w:tcW w:w="1418"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Группа ценности</w:t>
            </w:r>
          </w:p>
        </w:tc>
        <w:tc>
          <w:tcPr>
            <w:tcW w:w="2154"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 xml:space="preserve">Деревья и кустарники </w:t>
            </w:r>
            <w:hyperlink w:anchor="P4665">
              <w:r w:rsidRPr="00ED2AFE">
                <w:rPr>
                  <w:rFonts w:ascii="Times New Roman" w:hAnsi="Times New Roman" w:cs="Times New Roman"/>
                  <w:color w:val="0000FF"/>
                </w:rPr>
                <w:t>&lt;*&gt;</w:t>
              </w:r>
            </w:hyperlink>
          </w:p>
        </w:tc>
        <w:tc>
          <w:tcPr>
            <w:tcW w:w="2466" w:type="dxa"/>
            <w:gridSpan w:val="2"/>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 xml:space="preserve">Характеристики высаживаемых деревьев и кустарников </w:t>
            </w:r>
            <w:hyperlink w:anchor="P4665">
              <w:r w:rsidRPr="00ED2AFE">
                <w:rPr>
                  <w:rFonts w:ascii="Times New Roman" w:hAnsi="Times New Roman" w:cs="Times New Roman"/>
                  <w:color w:val="0000FF"/>
                </w:rPr>
                <w:t>&lt;*&gt;</w:t>
              </w:r>
            </w:hyperlink>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Виды посадок</w:t>
            </w:r>
          </w:p>
        </w:tc>
        <w:tc>
          <w:tcPr>
            <w:tcW w:w="3402" w:type="dxa"/>
            <w:gridSpan w:val="2"/>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 xml:space="preserve">Рекомендуемые территории посадки </w:t>
            </w:r>
            <w:hyperlink w:anchor="P4665">
              <w:r w:rsidRPr="00ED2AFE">
                <w:rPr>
                  <w:rFonts w:ascii="Times New Roman" w:hAnsi="Times New Roman" w:cs="Times New Roman"/>
                  <w:color w:val="0000FF"/>
                </w:rPr>
                <w:t>&lt;*&gt;</w:t>
              </w:r>
            </w:hyperlink>
            <w:r w:rsidR="008F3008" w:rsidRPr="00ED2AFE">
              <w:rPr>
                <w:rFonts w:ascii="Times New Roman" w:hAnsi="Times New Roman" w:cs="Times New Roman"/>
              </w:rPr>
              <w:t>«</w:t>
            </w:r>
            <w:r w:rsidRPr="00ED2AFE">
              <w:rPr>
                <w:rFonts w:ascii="Times New Roman" w:hAnsi="Times New Roman" w:cs="Times New Roman"/>
              </w:rPr>
              <w:t>+</w:t>
            </w:r>
            <w:r w:rsidR="008F3008" w:rsidRPr="00ED2AFE">
              <w:rPr>
                <w:rFonts w:ascii="Times New Roman" w:hAnsi="Times New Roman" w:cs="Times New Roman"/>
              </w:rPr>
              <w:t>»</w:t>
            </w:r>
            <w:r w:rsidRPr="00ED2AFE">
              <w:rPr>
                <w:rFonts w:ascii="Times New Roman" w:hAnsi="Times New Roman" w:cs="Times New Roman"/>
              </w:rPr>
              <w:t xml:space="preserve"> рекомендуется </w:t>
            </w:r>
            <w:r w:rsidR="008F3008" w:rsidRPr="00ED2AFE">
              <w:rPr>
                <w:rFonts w:ascii="Times New Roman" w:hAnsi="Times New Roman" w:cs="Times New Roman"/>
              </w:rPr>
              <w:t>«</w:t>
            </w:r>
            <w:r w:rsidRPr="00ED2AFE">
              <w:rPr>
                <w:rFonts w:ascii="Times New Roman" w:hAnsi="Times New Roman" w:cs="Times New Roman"/>
              </w:rPr>
              <w:t>-</w:t>
            </w:r>
            <w:r w:rsidR="008F3008" w:rsidRPr="00ED2AFE">
              <w:rPr>
                <w:rFonts w:ascii="Times New Roman" w:hAnsi="Times New Roman" w:cs="Times New Roman"/>
              </w:rPr>
              <w:t>»</w:t>
            </w:r>
            <w:r w:rsidRPr="00ED2AFE">
              <w:rPr>
                <w:rFonts w:ascii="Times New Roman" w:hAnsi="Times New Roman" w:cs="Times New Roman"/>
              </w:rPr>
              <w:t xml:space="preserve"> не рекомендуется</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Диаметр ствола (см)</w:t>
            </w:r>
          </w:p>
        </w:tc>
        <w:tc>
          <w:tcPr>
            <w:tcW w:w="1276"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Высота (м)</w:t>
            </w:r>
          </w:p>
        </w:tc>
        <w:tc>
          <w:tcPr>
            <w:tcW w:w="1701" w:type="dxa"/>
            <w:vMerge/>
          </w:tcPr>
          <w:p w:rsidR="00D2117F" w:rsidRPr="00ED2AFE" w:rsidRDefault="00D2117F">
            <w:pPr>
              <w:pStyle w:val="ConsPlusNormal"/>
              <w:rPr>
                <w:rFonts w:ascii="Times New Roman" w:hAnsi="Times New Roman" w:cs="Times New Roman"/>
              </w:rPr>
            </w:pPr>
          </w:p>
        </w:tc>
        <w:tc>
          <w:tcPr>
            <w:tcW w:w="1701"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Дворовая территория</w:t>
            </w:r>
          </w:p>
        </w:tc>
        <w:tc>
          <w:tcPr>
            <w:tcW w:w="1701"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Общественная территория</w:t>
            </w:r>
          </w:p>
        </w:tc>
      </w:tr>
      <w:tr w:rsidR="00D2117F" w:rsidRPr="00ED2AFE">
        <w:tc>
          <w:tcPr>
            <w:tcW w:w="567" w:type="dxa"/>
          </w:tcPr>
          <w:p w:rsidR="00D2117F" w:rsidRPr="00ED2AFE" w:rsidRDefault="00D2117F">
            <w:pPr>
              <w:pStyle w:val="ConsPlusNormal"/>
              <w:rPr>
                <w:rFonts w:ascii="Times New Roman" w:hAnsi="Times New Roman" w:cs="Times New Roman"/>
              </w:rPr>
            </w:pPr>
          </w:p>
        </w:tc>
        <w:tc>
          <w:tcPr>
            <w:tcW w:w="11141" w:type="dxa"/>
            <w:gridSpan w:val="7"/>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Видовой состав деревьев и кустарников, подлежащий учету при архитектурно-строительном проектировании, строительстве многоквартирных домов, многофункциональных зданий (комплексов), в состав помещений которых входят жилые помещения постоянного проживания, установлен в статье __ настоящих Правил</w:t>
            </w: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X</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 xml:space="preserve">Лиственница </w:t>
            </w:r>
            <w:r w:rsidRPr="00ED2AFE">
              <w:rPr>
                <w:rFonts w:ascii="Times New Roman" w:hAnsi="Times New Roman" w:cs="Times New Roman"/>
              </w:rPr>
              <w:lastRenderedPageBreak/>
              <w:t>европейская (обыкновенная)</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lastRenderedPageBreak/>
              <w:t>Крупномеры</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 xml:space="preserve">Группы; рощи; </w:t>
            </w:r>
            <w:r w:rsidRPr="00ED2AFE">
              <w:rPr>
                <w:rFonts w:ascii="Times New Roman" w:hAnsi="Times New Roman" w:cs="Times New Roman"/>
              </w:rPr>
              <w:lastRenderedPageBreak/>
              <w:t>рядовые посадки</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lastRenderedPageBreak/>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10-12</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7-9</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lastRenderedPageBreak/>
              <w:t>2</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X</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Лиственница сибирская</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Крупномеры</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10-12</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7-12</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3</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Клен остролистный</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Крупномеры</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Массивы; рощи; группы; солитеры; рядовые посадки</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10-12</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7-9</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4</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Клен татарский</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Крупномеры</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10-12</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7-9</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5</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Клен серебристый</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Крупномеры</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10-12</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7-9</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6</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II</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Каштан конский</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Крупномеры</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Группы; аллеи; рядовые посадки, солитеры; рядовые посадки</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10-12</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7-9</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7</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Дуб красный</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Крупномеры</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Массивы; рощи; группы</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10-12</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7-9</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8</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Липа мелколистная</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Крупномеры</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Рощи; аллеи; группы; солитеры; рядовые посадки</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10-12</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7-9</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9</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Липа крупнолистная</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Крупномеры</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10-12</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7-9</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lastRenderedPageBreak/>
              <w:t>10</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II</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Яблоня декоративная</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Крупномеры</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Группы</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5-6</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4-5</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11</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IV</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Барбарис</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 сорт, саженец, стандарт низкорослый</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Солитеры; группы; куртины; живые изгороди</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Свыше 0,3 м</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12</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IV</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Дерен белый</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 сорт, саженец, стандарт среднерослый</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Группы</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Свыше 0,5 м</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13</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II</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Сирень обыкновенная</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 сорт, саженец, стандарт высокорослый</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Группы; солитеры; живые изгороди</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Свыше 1,1 м</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14</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IV</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Спирея</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 сорт, саженец среднерослый</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Свыше 0,5 м</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15</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IV</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Кизильник блестящий</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 сорт, саженец среднерослый</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Группы; солитеры; живые изгороди</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Свыше 0,5 м</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16</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IV</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Лапчатка кустарниковая</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 сорт, саженец низкорослый</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Группы</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 xml:space="preserve">Свыше 0,3 </w:t>
            </w:r>
            <w:r w:rsidRPr="00ED2AFE">
              <w:rPr>
                <w:rFonts w:ascii="Times New Roman" w:hAnsi="Times New Roman" w:cs="Times New Roman"/>
              </w:rPr>
              <w:lastRenderedPageBreak/>
              <w:t>м</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lastRenderedPageBreak/>
              <w:t>17</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IV</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Чубушник венечный</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 сорт, саженец среднерослый</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Группы; солитеры</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Свыше 0,5 м</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18</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IV</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Пузыреплодник калинолистный</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 сорт, саженец среднерослый</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Группы; солитеры</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Свыше 0,5 м</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19</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II</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Жимолость</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 сорт, саженец среднерослый</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Группы; солитеры</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Свыше 0,5 м</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r w:rsidR="00D2117F" w:rsidRPr="00ED2AFE">
        <w:tc>
          <w:tcPr>
            <w:tcW w:w="567"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20</w:t>
            </w:r>
          </w:p>
        </w:tc>
        <w:tc>
          <w:tcPr>
            <w:tcW w:w="1418"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Х</w:t>
            </w:r>
          </w:p>
        </w:tc>
        <w:tc>
          <w:tcPr>
            <w:tcW w:w="2154"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Можжевельник казацкий</w:t>
            </w:r>
          </w:p>
        </w:tc>
        <w:tc>
          <w:tcPr>
            <w:tcW w:w="2466" w:type="dxa"/>
            <w:gridSpan w:val="2"/>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1 сорт, саженец среднерослый</w:t>
            </w:r>
          </w:p>
        </w:tc>
        <w:tc>
          <w:tcPr>
            <w:tcW w:w="1701" w:type="dxa"/>
            <w:vMerge w:val="restart"/>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Группы; солитеры</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701" w:type="dxa"/>
            <w:vMerge w:val="restart"/>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r>
      <w:tr w:rsidR="00D2117F" w:rsidRPr="00ED2AFE">
        <w:tc>
          <w:tcPr>
            <w:tcW w:w="567" w:type="dxa"/>
            <w:vMerge/>
          </w:tcPr>
          <w:p w:rsidR="00D2117F" w:rsidRPr="00ED2AFE" w:rsidRDefault="00D2117F">
            <w:pPr>
              <w:pStyle w:val="ConsPlusNormal"/>
              <w:rPr>
                <w:rFonts w:ascii="Times New Roman" w:hAnsi="Times New Roman" w:cs="Times New Roman"/>
              </w:rPr>
            </w:pPr>
          </w:p>
        </w:tc>
        <w:tc>
          <w:tcPr>
            <w:tcW w:w="1418" w:type="dxa"/>
            <w:vMerge/>
          </w:tcPr>
          <w:p w:rsidR="00D2117F" w:rsidRPr="00ED2AFE" w:rsidRDefault="00D2117F">
            <w:pPr>
              <w:pStyle w:val="ConsPlusNormal"/>
              <w:rPr>
                <w:rFonts w:ascii="Times New Roman" w:hAnsi="Times New Roman" w:cs="Times New Roman"/>
              </w:rPr>
            </w:pPr>
          </w:p>
        </w:tc>
        <w:tc>
          <w:tcPr>
            <w:tcW w:w="2154" w:type="dxa"/>
            <w:vMerge/>
          </w:tcPr>
          <w:p w:rsidR="00D2117F" w:rsidRPr="00ED2AFE" w:rsidRDefault="00D2117F">
            <w:pPr>
              <w:pStyle w:val="ConsPlusNormal"/>
              <w:rPr>
                <w:rFonts w:ascii="Times New Roman" w:hAnsi="Times New Roman" w:cs="Times New Roman"/>
              </w:rPr>
            </w:pPr>
          </w:p>
        </w:tc>
        <w:tc>
          <w:tcPr>
            <w:tcW w:w="1190" w:type="dxa"/>
          </w:tcPr>
          <w:p w:rsidR="00D2117F" w:rsidRPr="00ED2AFE" w:rsidRDefault="00D2117F">
            <w:pPr>
              <w:pStyle w:val="ConsPlusNormal"/>
              <w:jc w:val="center"/>
              <w:rPr>
                <w:rFonts w:ascii="Times New Roman" w:hAnsi="Times New Roman" w:cs="Times New Roman"/>
              </w:rPr>
            </w:pPr>
            <w:r w:rsidRPr="00ED2AFE">
              <w:rPr>
                <w:rFonts w:ascii="Times New Roman" w:hAnsi="Times New Roman" w:cs="Times New Roman"/>
              </w:rPr>
              <w:t>-</w:t>
            </w:r>
          </w:p>
        </w:tc>
        <w:tc>
          <w:tcPr>
            <w:tcW w:w="1276" w:type="dxa"/>
          </w:tcPr>
          <w:p w:rsidR="00D2117F" w:rsidRPr="00ED2AFE" w:rsidRDefault="00D2117F">
            <w:pPr>
              <w:pStyle w:val="ConsPlusNormal"/>
              <w:rPr>
                <w:rFonts w:ascii="Times New Roman" w:hAnsi="Times New Roman" w:cs="Times New Roman"/>
              </w:rPr>
            </w:pPr>
            <w:r w:rsidRPr="00ED2AFE">
              <w:rPr>
                <w:rFonts w:ascii="Times New Roman" w:hAnsi="Times New Roman" w:cs="Times New Roman"/>
              </w:rPr>
              <w:t>Свыше 0,5 м</w:t>
            </w: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c>
          <w:tcPr>
            <w:tcW w:w="1701" w:type="dxa"/>
            <w:vMerge/>
          </w:tcPr>
          <w:p w:rsidR="00D2117F" w:rsidRPr="00ED2AFE" w:rsidRDefault="00D2117F">
            <w:pPr>
              <w:pStyle w:val="ConsPlusNormal"/>
              <w:rPr>
                <w:rFonts w:ascii="Times New Roman" w:hAnsi="Times New Roman" w:cs="Times New Roman"/>
              </w:rPr>
            </w:pPr>
          </w:p>
        </w:tc>
      </w:tr>
    </w:tbl>
    <w:p w:rsidR="00D2117F" w:rsidRDefault="00D2117F">
      <w:pPr>
        <w:pStyle w:val="ConsPlusNormal"/>
        <w:sectPr w:rsidR="00D2117F">
          <w:pgSz w:w="16838" w:h="11905" w:orient="landscape"/>
          <w:pgMar w:top="1701" w:right="1134" w:bottom="850" w:left="1134" w:header="0" w:footer="0" w:gutter="0"/>
          <w:cols w:space="720"/>
          <w:titlePg/>
        </w:sectPr>
      </w:pPr>
    </w:p>
    <w:p w:rsidR="00D2117F" w:rsidRDefault="00D2117F">
      <w:pPr>
        <w:pStyle w:val="ConsPlusNormal"/>
        <w:jc w:val="both"/>
      </w:pPr>
    </w:p>
    <w:p w:rsidR="00D2117F" w:rsidRPr="006E127B" w:rsidRDefault="00D2117F">
      <w:pPr>
        <w:pStyle w:val="ConsPlusNormal"/>
        <w:spacing w:before="220"/>
        <w:ind w:firstLine="540"/>
        <w:contextualSpacing/>
        <w:jc w:val="both"/>
        <w:rPr>
          <w:rFonts w:ascii="Times New Roman" w:hAnsi="Times New Roman" w:cs="Times New Roman"/>
          <w:sz w:val="28"/>
          <w:szCs w:val="28"/>
        </w:rPr>
      </w:pPr>
      <w:bookmarkStart w:id="47" w:name="P4665"/>
      <w:bookmarkEnd w:id="47"/>
      <w:r w:rsidRPr="006E127B">
        <w:rPr>
          <w:rFonts w:ascii="Times New Roman" w:hAnsi="Times New Roman" w:cs="Times New Roman"/>
          <w:sz w:val="28"/>
          <w:szCs w:val="28"/>
        </w:rPr>
        <w:t>&lt;*&gt; Виды (породы) деревьев и кустарников, их характеристики, виды посадок, являются рекомендуемыми и подлежащими уточнению при подготовке проекта благоустройства и озеленении дворовых территорий и территорий общего пользования с учетом особенностей конкретных растений, характеристик почвы, микроклимата, освещенности, влажности, загазованности, других антропогенных факторов; посадка вредных инвазивных зеленых насаждений не допускается:</w:t>
      </w:r>
    </w:p>
    <w:p w:rsidR="00D2117F" w:rsidRPr="006E127B" w:rsidRDefault="00D2117F">
      <w:pPr>
        <w:pStyle w:val="ConsPlusNormal"/>
        <w:spacing w:before="220"/>
        <w:ind w:firstLine="540"/>
        <w:contextualSpacing/>
        <w:jc w:val="both"/>
        <w:rPr>
          <w:rFonts w:ascii="Times New Roman" w:hAnsi="Times New Roman" w:cs="Times New Roman"/>
          <w:sz w:val="28"/>
          <w:szCs w:val="28"/>
        </w:rPr>
      </w:pPr>
      <w:r w:rsidRPr="006E127B">
        <w:rPr>
          <w:rFonts w:ascii="Times New Roman" w:hAnsi="Times New Roman" w:cs="Times New Roman"/>
          <w:sz w:val="28"/>
          <w:szCs w:val="28"/>
        </w:rPr>
        <w:t>1) ямы и траншеи для посадки деревьев и кустарников в облиственном состоянии выкапывать заранее, чтобы не задерживать посадочных работ;</w:t>
      </w:r>
    </w:p>
    <w:p w:rsidR="00D2117F" w:rsidRPr="006E127B" w:rsidRDefault="00D2117F">
      <w:pPr>
        <w:pStyle w:val="ConsPlusNormal"/>
        <w:spacing w:before="220"/>
        <w:ind w:firstLine="540"/>
        <w:contextualSpacing/>
        <w:jc w:val="both"/>
        <w:rPr>
          <w:rFonts w:ascii="Times New Roman" w:hAnsi="Times New Roman" w:cs="Times New Roman"/>
          <w:sz w:val="28"/>
          <w:szCs w:val="28"/>
        </w:rPr>
      </w:pPr>
      <w:r w:rsidRPr="006E127B">
        <w:rPr>
          <w:rFonts w:ascii="Times New Roman" w:hAnsi="Times New Roman" w:cs="Times New Roman"/>
          <w:sz w:val="28"/>
          <w:szCs w:val="28"/>
        </w:rPr>
        <w:t>2) после выкопки ям и траншей стенки и дно выравнивают и зачищают, рядом складывают запас земли для засыпки корневой системы; траншеи под живую изгородь засыпают растительной землей на 3/4 объема, остальная земля складируется рядом;</w:t>
      </w:r>
    </w:p>
    <w:p w:rsidR="00D2117F" w:rsidRPr="006E127B" w:rsidRDefault="00D2117F">
      <w:pPr>
        <w:pStyle w:val="ConsPlusNormal"/>
        <w:spacing w:before="220"/>
        <w:ind w:firstLine="540"/>
        <w:contextualSpacing/>
        <w:jc w:val="both"/>
        <w:rPr>
          <w:rFonts w:ascii="Times New Roman" w:hAnsi="Times New Roman" w:cs="Times New Roman"/>
          <w:sz w:val="28"/>
          <w:szCs w:val="28"/>
        </w:rPr>
      </w:pPr>
      <w:r w:rsidRPr="006E127B">
        <w:rPr>
          <w:rFonts w:ascii="Times New Roman" w:hAnsi="Times New Roman" w:cs="Times New Roman"/>
          <w:sz w:val="28"/>
          <w:szCs w:val="28"/>
        </w:rPr>
        <w:t>3) для посадки кустарников группами создается общий котлован, который заполняют растительной землей полностью с запасом на осадку;</w:t>
      </w:r>
    </w:p>
    <w:p w:rsidR="00D2117F" w:rsidRPr="006E127B" w:rsidRDefault="00D2117F">
      <w:pPr>
        <w:pStyle w:val="ConsPlusNormal"/>
        <w:spacing w:before="220"/>
        <w:ind w:firstLine="540"/>
        <w:contextualSpacing/>
        <w:jc w:val="both"/>
        <w:rPr>
          <w:rFonts w:ascii="Times New Roman" w:hAnsi="Times New Roman" w:cs="Times New Roman"/>
          <w:sz w:val="28"/>
          <w:szCs w:val="28"/>
        </w:rPr>
      </w:pPr>
      <w:r w:rsidRPr="006E127B">
        <w:rPr>
          <w:rFonts w:ascii="Times New Roman" w:hAnsi="Times New Roman" w:cs="Times New Roman"/>
          <w:sz w:val="28"/>
          <w:szCs w:val="28"/>
        </w:rPr>
        <w:t>4) посадочный материал из питомников должен отвечать требованиям по качеству и параметрам, установленным национальными и государственными стандартами;</w:t>
      </w:r>
    </w:p>
    <w:p w:rsidR="00D2117F" w:rsidRPr="006E127B" w:rsidRDefault="00D2117F">
      <w:pPr>
        <w:pStyle w:val="ConsPlusNormal"/>
        <w:spacing w:before="220"/>
        <w:ind w:firstLine="540"/>
        <w:contextualSpacing/>
        <w:jc w:val="both"/>
        <w:rPr>
          <w:rFonts w:ascii="Times New Roman" w:hAnsi="Times New Roman" w:cs="Times New Roman"/>
          <w:sz w:val="28"/>
          <w:szCs w:val="28"/>
        </w:rPr>
      </w:pPr>
      <w:r w:rsidRPr="006E127B">
        <w:rPr>
          <w:rFonts w:ascii="Times New Roman" w:hAnsi="Times New Roman" w:cs="Times New Roman"/>
          <w:sz w:val="28"/>
          <w:szCs w:val="28"/>
        </w:rPr>
        <w:t>5) саженцы должны иметь симметричную крону, очищенную от сухих и поврежденных ветвей, прямой штамб (для деревьев),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болезнями; запрещается высаживать деревья и кустарники слабо развитые, в неудовлетворительном состоянии</w:t>
      </w:r>
    </w:p>
    <w:p w:rsidR="00D2117F" w:rsidRPr="006E127B" w:rsidRDefault="00D2117F">
      <w:pPr>
        <w:pStyle w:val="ConsPlusNormal"/>
        <w:contextualSpacing/>
        <w:jc w:val="both"/>
        <w:rPr>
          <w:rFonts w:ascii="Times New Roman" w:hAnsi="Times New Roman" w:cs="Times New Roman"/>
          <w:sz w:val="28"/>
          <w:szCs w:val="28"/>
        </w:rPr>
      </w:pPr>
    </w:p>
    <w:p w:rsidR="00D2117F" w:rsidRPr="006E127B" w:rsidRDefault="00D2117F">
      <w:pPr>
        <w:pStyle w:val="ConsPlusTitle"/>
        <w:contextualSpacing/>
        <w:jc w:val="center"/>
        <w:outlineLvl w:val="3"/>
        <w:rPr>
          <w:rFonts w:ascii="Times New Roman" w:hAnsi="Times New Roman" w:cs="Times New Roman"/>
          <w:sz w:val="28"/>
          <w:szCs w:val="28"/>
        </w:rPr>
      </w:pPr>
      <w:r w:rsidRPr="006E127B">
        <w:rPr>
          <w:rFonts w:ascii="Times New Roman" w:hAnsi="Times New Roman" w:cs="Times New Roman"/>
          <w:sz w:val="28"/>
          <w:szCs w:val="28"/>
        </w:rPr>
        <w:t xml:space="preserve">ТАБЛИЦА 4 </w:t>
      </w:r>
      <w:r w:rsidR="008F3008" w:rsidRPr="006E127B">
        <w:rPr>
          <w:rFonts w:ascii="Times New Roman" w:hAnsi="Times New Roman" w:cs="Times New Roman"/>
          <w:sz w:val="28"/>
          <w:szCs w:val="28"/>
        </w:rPr>
        <w:t>«</w:t>
      </w:r>
      <w:r w:rsidRPr="006E127B">
        <w:rPr>
          <w:rFonts w:ascii="Times New Roman" w:hAnsi="Times New Roman" w:cs="Times New Roman"/>
          <w:sz w:val="28"/>
          <w:szCs w:val="28"/>
        </w:rPr>
        <w:t>ОСНОВНЫЕ РАССТОЯНИЯ ПРИ ПОСАДКЕ, ПЕРЕСАДКЕ,</w:t>
      </w:r>
    </w:p>
    <w:p w:rsidR="00D2117F" w:rsidRPr="006E127B" w:rsidRDefault="00D2117F">
      <w:pPr>
        <w:pStyle w:val="ConsPlusTitle"/>
        <w:contextualSpacing/>
        <w:jc w:val="center"/>
        <w:rPr>
          <w:rFonts w:ascii="Times New Roman" w:hAnsi="Times New Roman" w:cs="Times New Roman"/>
          <w:sz w:val="28"/>
          <w:szCs w:val="28"/>
        </w:rPr>
      </w:pPr>
      <w:r w:rsidRPr="006E127B">
        <w:rPr>
          <w:rFonts w:ascii="Times New Roman" w:hAnsi="Times New Roman" w:cs="Times New Roman"/>
          <w:sz w:val="28"/>
          <w:szCs w:val="28"/>
        </w:rPr>
        <w:t>ВЫРУБКЕ ДЕРЕВЬЕВ И КУСТАРНИКОВ</w:t>
      </w:r>
      <w:r w:rsidR="008F3008" w:rsidRPr="006E127B">
        <w:rPr>
          <w:rFonts w:ascii="Times New Roman" w:hAnsi="Times New Roman" w:cs="Times New Roman"/>
          <w:sz w:val="28"/>
          <w:szCs w:val="28"/>
        </w:rPr>
        <w:t>»</w:t>
      </w:r>
    </w:p>
    <w:p w:rsidR="00D2117F" w:rsidRDefault="00D211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514"/>
        <w:gridCol w:w="3314"/>
        <w:gridCol w:w="2323"/>
        <w:gridCol w:w="2324"/>
      </w:tblGrid>
      <w:tr w:rsidR="00D2117F" w:rsidRPr="006E127B">
        <w:tc>
          <w:tcPr>
            <w:tcW w:w="567" w:type="dxa"/>
            <w:vMerge w:val="restart"/>
          </w:tcPr>
          <w:p w:rsidR="00D2117F" w:rsidRPr="006E127B" w:rsidRDefault="00DB2E70">
            <w:pPr>
              <w:pStyle w:val="ConsPlusNormal"/>
              <w:jc w:val="center"/>
              <w:rPr>
                <w:rFonts w:ascii="Times New Roman" w:hAnsi="Times New Roman" w:cs="Times New Roman"/>
              </w:rPr>
            </w:pPr>
            <w:r w:rsidRPr="006E127B">
              <w:rPr>
                <w:rFonts w:ascii="Times New Roman" w:hAnsi="Times New Roman" w:cs="Times New Roman"/>
              </w:rPr>
              <w:t>№</w:t>
            </w:r>
            <w:r w:rsidR="00D2117F" w:rsidRPr="006E127B">
              <w:rPr>
                <w:rFonts w:ascii="Times New Roman" w:hAnsi="Times New Roman" w:cs="Times New Roman"/>
              </w:rPr>
              <w:t>п/п</w:t>
            </w:r>
          </w:p>
        </w:tc>
        <w:tc>
          <w:tcPr>
            <w:tcW w:w="3828" w:type="dxa"/>
            <w:gridSpan w:val="2"/>
            <w:vMerge w:val="restart"/>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Здание, строение, сооружение, объект благоустройства, элемент благоустройства</w:t>
            </w:r>
          </w:p>
        </w:tc>
        <w:tc>
          <w:tcPr>
            <w:tcW w:w="4647" w:type="dxa"/>
            <w:gridSpan w:val="2"/>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Минимальные расстояния от здания, строения, сооружения, объекта благоустройства, элемента благоустройства до</w:t>
            </w:r>
          </w:p>
        </w:tc>
      </w:tr>
      <w:tr w:rsidR="00D2117F" w:rsidRPr="006E127B">
        <w:tc>
          <w:tcPr>
            <w:tcW w:w="567" w:type="dxa"/>
            <w:vMerge/>
          </w:tcPr>
          <w:p w:rsidR="00D2117F" w:rsidRPr="006E127B" w:rsidRDefault="00D2117F">
            <w:pPr>
              <w:pStyle w:val="ConsPlusNormal"/>
              <w:rPr>
                <w:rFonts w:ascii="Times New Roman" w:hAnsi="Times New Roman" w:cs="Times New Roman"/>
              </w:rPr>
            </w:pPr>
          </w:p>
        </w:tc>
        <w:tc>
          <w:tcPr>
            <w:tcW w:w="3828" w:type="dxa"/>
            <w:gridSpan w:val="2"/>
            <w:vMerge/>
          </w:tcPr>
          <w:p w:rsidR="00D2117F" w:rsidRPr="006E127B" w:rsidRDefault="00D2117F">
            <w:pPr>
              <w:pStyle w:val="ConsPlusNormal"/>
              <w:rPr>
                <w:rFonts w:ascii="Times New Roman" w:hAnsi="Times New Roman" w:cs="Times New Roman"/>
              </w:rPr>
            </w:pPr>
          </w:p>
        </w:tc>
        <w:tc>
          <w:tcPr>
            <w:tcW w:w="2323"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ствола дерева (м)</w:t>
            </w:r>
          </w:p>
        </w:tc>
        <w:tc>
          <w:tcPr>
            <w:tcW w:w="2324"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кустарника (м)</w:t>
            </w:r>
          </w:p>
        </w:tc>
      </w:tr>
      <w:tr w:rsidR="00D2117F" w:rsidRPr="006E127B">
        <w:tc>
          <w:tcPr>
            <w:tcW w:w="567" w:type="dxa"/>
          </w:tcPr>
          <w:p w:rsidR="00D2117F" w:rsidRPr="006E127B" w:rsidRDefault="00D2117F">
            <w:pPr>
              <w:pStyle w:val="ConsPlusNormal"/>
              <w:rPr>
                <w:rFonts w:ascii="Times New Roman" w:hAnsi="Times New Roman" w:cs="Times New Roman"/>
              </w:rPr>
            </w:pPr>
          </w:p>
        </w:tc>
        <w:tc>
          <w:tcPr>
            <w:tcW w:w="8475" w:type="dxa"/>
            <w:gridSpan w:val="4"/>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Основные расстояния для деревьев и кустарников, подлежащие учету при архитектурно-строительном проектировании, строительстве многоквартирных домов, многофункциональных зданий (комплексов), в состав помещений которых входят жилые помещения постоянного проживания, установлен в статье настоящих Правил</w:t>
            </w:r>
          </w:p>
        </w:tc>
      </w:tr>
      <w:tr w:rsidR="00D2117F" w:rsidRPr="006E127B">
        <w:tc>
          <w:tcPr>
            <w:tcW w:w="567"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w:t>
            </w:r>
          </w:p>
        </w:tc>
        <w:tc>
          <w:tcPr>
            <w:tcW w:w="3828" w:type="dxa"/>
            <w:gridSpan w:val="2"/>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Наружная стена многоквартирного дома, объекта капитального строительства</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6,0</w:t>
            </w:r>
          </w:p>
        </w:tc>
        <w:tc>
          <w:tcPr>
            <w:tcW w:w="232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1,5</w:t>
            </w:r>
          </w:p>
        </w:tc>
      </w:tr>
      <w:tr w:rsidR="00D2117F" w:rsidRPr="006E127B">
        <w:tc>
          <w:tcPr>
            <w:tcW w:w="567"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2</w:t>
            </w:r>
          </w:p>
        </w:tc>
        <w:tc>
          <w:tcPr>
            <w:tcW w:w="3828" w:type="dxa"/>
            <w:gridSpan w:val="2"/>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Край тротуара, пешеходной дорожки, плоскостной автостоянки</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0,7</w:t>
            </w:r>
          </w:p>
        </w:tc>
        <w:tc>
          <w:tcPr>
            <w:tcW w:w="232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0,5</w:t>
            </w:r>
          </w:p>
        </w:tc>
      </w:tr>
      <w:tr w:rsidR="00D2117F" w:rsidRPr="006E127B">
        <w:tc>
          <w:tcPr>
            <w:tcW w:w="567"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3</w:t>
            </w:r>
          </w:p>
        </w:tc>
        <w:tc>
          <w:tcPr>
            <w:tcW w:w="3828" w:type="dxa"/>
            <w:gridSpan w:val="2"/>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 xml:space="preserve">Край проезжей части улицы, обочины </w:t>
            </w:r>
            <w:r w:rsidRPr="006E127B">
              <w:rPr>
                <w:rFonts w:ascii="Times New Roman" w:hAnsi="Times New Roman" w:cs="Times New Roman"/>
              </w:rPr>
              <w:lastRenderedPageBreak/>
              <w:t>дороги, бровки канавы, кювета</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lastRenderedPageBreak/>
              <w:t>2,0</w:t>
            </w:r>
          </w:p>
        </w:tc>
        <w:tc>
          <w:tcPr>
            <w:tcW w:w="232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1,0</w:t>
            </w:r>
          </w:p>
        </w:tc>
      </w:tr>
      <w:tr w:rsidR="00D2117F" w:rsidRPr="006E127B">
        <w:tc>
          <w:tcPr>
            <w:tcW w:w="567"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lastRenderedPageBreak/>
              <w:t>4</w:t>
            </w:r>
          </w:p>
        </w:tc>
        <w:tc>
          <w:tcPr>
            <w:tcW w:w="3828" w:type="dxa"/>
            <w:gridSpan w:val="2"/>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Край велосипедной дорожки</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0,7</w:t>
            </w:r>
          </w:p>
        </w:tc>
        <w:tc>
          <w:tcPr>
            <w:tcW w:w="232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0,5</w:t>
            </w:r>
          </w:p>
        </w:tc>
      </w:tr>
      <w:tr w:rsidR="00D2117F" w:rsidRPr="006E127B">
        <w:tc>
          <w:tcPr>
            <w:tcW w:w="567"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5</w:t>
            </w:r>
          </w:p>
        </w:tc>
        <w:tc>
          <w:tcPr>
            <w:tcW w:w="3828" w:type="dxa"/>
            <w:gridSpan w:val="2"/>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Опора системы наружного освещения, мостовая опора, эстакада</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4,0</w:t>
            </w:r>
          </w:p>
        </w:tc>
        <w:tc>
          <w:tcPr>
            <w:tcW w:w="2324"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r>
      <w:tr w:rsidR="00D2117F" w:rsidRPr="006E127B">
        <w:tc>
          <w:tcPr>
            <w:tcW w:w="567"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6</w:t>
            </w:r>
          </w:p>
        </w:tc>
        <w:tc>
          <w:tcPr>
            <w:tcW w:w="3828" w:type="dxa"/>
            <w:gridSpan w:val="2"/>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Подошва или внутренняя грань подпорной стенки</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4,0</w:t>
            </w:r>
          </w:p>
        </w:tc>
        <w:tc>
          <w:tcPr>
            <w:tcW w:w="232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1,0</w:t>
            </w:r>
          </w:p>
        </w:tc>
      </w:tr>
      <w:tr w:rsidR="00D2117F" w:rsidRPr="006E127B">
        <w:tc>
          <w:tcPr>
            <w:tcW w:w="567"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7</w:t>
            </w:r>
          </w:p>
        </w:tc>
        <w:tc>
          <w:tcPr>
            <w:tcW w:w="3828" w:type="dxa"/>
            <w:gridSpan w:val="2"/>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Подошва откоса, террасы</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1,0</w:t>
            </w:r>
          </w:p>
        </w:tc>
        <w:tc>
          <w:tcPr>
            <w:tcW w:w="232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0,5</w:t>
            </w:r>
          </w:p>
        </w:tc>
      </w:tr>
      <w:tr w:rsidR="00D2117F" w:rsidRPr="006E127B">
        <w:tc>
          <w:tcPr>
            <w:tcW w:w="567" w:type="dxa"/>
            <w:vMerge w:val="restart"/>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8</w:t>
            </w:r>
          </w:p>
        </w:tc>
        <w:tc>
          <w:tcPr>
            <w:tcW w:w="8475" w:type="dxa"/>
            <w:gridSpan w:val="4"/>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Подземные сети:</w:t>
            </w:r>
          </w:p>
        </w:tc>
      </w:tr>
      <w:tr w:rsidR="00D2117F" w:rsidRPr="006E127B">
        <w:tc>
          <w:tcPr>
            <w:tcW w:w="567" w:type="dxa"/>
            <w:vMerge/>
          </w:tcPr>
          <w:p w:rsidR="00D2117F" w:rsidRPr="006E127B" w:rsidRDefault="00D2117F">
            <w:pPr>
              <w:pStyle w:val="ConsPlusNormal"/>
              <w:rPr>
                <w:rFonts w:ascii="Times New Roman" w:hAnsi="Times New Roman" w:cs="Times New Roman"/>
              </w:rPr>
            </w:pPr>
          </w:p>
        </w:tc>
        <w:tc>
          <w:tcPr>
            <w:tcW w:w="5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w:t>
            </w:r>
          </w:p>
        </w:tc>
        <w:tc>
          <w:tcPr>
            <w:tcW w:w="33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Газопровод, канализация или водосток (безнапорные, напорные)</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1,5</w:t>
            </w:r>
          </w:p>
        </w:tc>
        <w:tc>
          <w:tcPr>
            <w:tcW w:w="2324"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r>
      <w:tr w:rsidR="00D2117F" w:rsidRPr="006E127B">
        <w:tc>
          <w:tcPr>
            <w:tcW w:w="567" w:type="dxa"/>
            <w:vMerge/>
          </w:tcPr>
          <w:p w:rsidR="00D2117F" w:rsidRPr="006E127B" w:rsidRDefault="00D2117F">
            <w:pPr>
              <w:pStyle w:val="ConsPlusNormal"/>
              <w:rPr>
                <w:rFonts w:ascii="Times New Roman" w:hAnsi="Times New Roman" w:cs="Times New Roman"/>
              </w:rPr>
            </w:pPr>
          </w:p>
        </w:tc>
        <w:tc>
          <w:tcPr>
            <w:tcW w:w="5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2</w:t>
            </w:r>
          </w:p>
        </w:tc>
        <w:tc>
          <w:tcPr>
            <w:tcW w:w="33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Тепловая сеть (теплопровод от стенок канала)</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2,0</w:t>
            </w:r>
          </w:p>
        </w:tc>
        <w:tc>
          <w:tcPr>
            <w:tcW w:w="232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1,0</w:t>
            </w:r>
          </w:p>
        </w:tc>
      </w:tr>
      <w:tr w:rsidR="00D2117F" w:rsidRPr="006E127B">
        <w:tc>
          <w:tcPr>
            <w:tcW w:w="567" w:type="dxa"/>
            <w:vMerge/>
          </w:tcPr>
          <w:p w:rsidR="00D2117F" w:rsidRPr="006E127B" w:rsidRDefault="00D2117F">
            <w:pPr>
              <w:pStyle w:val="ConsPlusNormal"/>
              <w:rPr>
                <w:rFonts w:ascii="Times New Roman" w:hAnsi="Times New Roman" w:cs="Times New Roman"/>
              </w:rPr>
            </w:pPr>
          </w:p>
        </w:tc>
        <w:tc>
          <w:tcPr>
            <w:tcW w:w="5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3</w:t>
            </w:r>
          </w:p>
        </w:tc>
        <w:tc>
          <w:tcPr>
            <w:tcW w:w="33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Водопровод, дренаж</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2,0</w:t>
            </w:r>
          </w:p>
        </w:tc>
        <w:tc>
          <w:tcPr>
            <w:tcW w:w="2324"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r>
      <w:tr w:rsidR="00D2117F" w:rsidRPr="006E127B">
        <w:tc>
          <w:tcPr>
            <w:tcW w:w="567" w:type="dxa"/>
            <w:vMerge/>
          </w:tcPr>
          <w:p w:rsidR="00D2117F" w:rsidRPr="006E127B" w:rsidRDefault="00D2117F">
            <w:pPr>
              <w:pStyle w:val="ConsPlusNormal"/>
              <w:rPr>
                <w:rFonts w:ascii="Times New Roman" w:hAnsi="Times New Roman" w:cs="Times New Roman"/>
              </w:rPr>
            </w:pPr>
          </w:p>
        </w:tc>
        <w:tc>
          <w:tcPr>
            <w:tcW w:w="5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4</w:t>
            </w:r>
          </w:p>
        </w:tc>
        <w:tc>
          <w:tcPr>
            <w:tcW w:w="33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Силовой кабель, кабель слабого тока, в т.ч. кабель связи</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2,0</w:t>
            </w:r>
          </w:p>
        </w:tc>
        <w:tc>
          <w:tcPr>
            <w:tcW w:w="232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0,7</w:t>
            </w:r>
          </w:p>
        </w:tc>
      </w:tr>
      <w:tr w:rsidR="00D2117F" w:rsidRPr="006E127B">
        <w:tc>
          <w:tcPr>
            <w:tcW w:w="567" w:type="dxa"/>
            <w:vMerge/>
          </w:tcPr>
          <w:p w:rsidR="00D2117F" w:rsidRPr="006E127B" w:rsidRDefault="00D2117F">
            <w:pPr>
              <w:pStyle w:val="ConsPlusNormal"/>
              <w:rPr>
                <w:rFonts w:ascii="Times New Roman" w:hAnsi="Times New Roman" w:cs="Times New Roman"/>
              </w:rPr>
            </w:pPr>
          </w:p>
        </w:tc>
        <w:tc>
          <w:tcPr>
            <w:tcW w:w="5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5</w:t>
            </w:r>
          </w:p>
        </w:tc>
        <w:tc>
          <w:tcPr>
            <w:tcW w:w="33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Трубопровод горючих жидкостей</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1,5</w:t>
            </w:r>
          </w:p>
        </w:tc>
        <w:tc>
          <w:tcPr>
            <w:tcW w:w="2324"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r>
      <w:tr w:rsidR="00D2117F" w:rsidRPr="006E127B">
        <w:tc>
          <w:tcPr>
            <w:tcW w:w="567" w:type="dxa"/>
            <w:vMerge w:val="restart"/>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9</w:t>
            </w:r>
          </w:p>
        </w:tc>
        <w:tc>
          <w:tcPr>
            <w:tcW w:w="3828" w:type="dxa"/>
            <w:gridSpan w:val="2"/>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 xml:space="preserve">Провода воздушных линий электропередачи с напряжением (расстояния приведены согласно </w:t>
            </w:r>
            <w:hyperlink r:id="rId238">
              <w:r w:rsidRPr="006E127B">
                <w:rPr>
                  <w:rFonts w:ascii="Times New Roman" w:hAnsi="Times New Roman" w:cs="Times New Roman"/>
                </w:rPr>
                <w:t>приказу</w:t>
              </w:r>
            </w:hyperlink>
            <w:r w:rsidRPr="006E127B">
              <w:rPr>
                <w:rFonts w:ascii="Times New Roman" w:hAnsi="Times New Roman" w:cs="Times New Roman"/>
              </w:rPr>
              <w:t xml:space="preserve"> Минэнерго России от 20.05.2003 </w:t>
            </w:r>
            <w:r w:rsidR="00DB2E70" w:rsidRPr="006E127B">
              <w:rPr>
                <w:rFonts w:ascii="Times New Roman" w:hAnsi="Times New Roman" w:cs="Times New Roman"/>
              </w:rPr>
              <w:t>№</w:t>
            </w:r>
            <w:r w:rsidRPr="006E127B">
              <w:rPr>
                <w:rFonts w:ascii="Times New Roman" w:hAnsi="Times New Roman" w:cs="Times New Roman"/>
              </w:rPr>
              <w:t xml:space="preserve"> 187 </w:t>
            </w:r>
            <w:r w:rsidR="008F3008" w:rsidRPr="006E127B">
              <w:rPr>
                <w:rFonts w:ascii="Times New Roman" w:hAnsi="Times New Roman" w:cs="Times New Roman"/>
              </w:rPr>
              <w:t>«</w:t>
            </w:r>
            <w:r w:rsidRPr="006E127B">
              <w:rPr>
                <w:rFonts w:ascii="Times New Roman" w:hAnsi="Times New Roman" w:cs="Times New Roman"/>
              </w:rPr>
              <w:t>Об утверждении глав правил устройства электроустановок</w:t>
            </w:r>
            <w:r w:rsidR="008F3008" w:rsidRPr="006E127B">
              <w:rPr>
                <w:rFonts w:ascii="Times New Roman" w:hAnsi="Times New Roman" w:cs="Times New Roman"/>
              </w:rPr>
              <w:t>»</w:t>
            </w:r>
            <w:r w:rsidRPr="006E127B">
              <w:rPr>
                <w:rFonts w:ascii="Times New Roman" w:hAnsi="Times New Roman" w:cs="Times New Roman"/>
              </w:rPr>
              <w:t>):</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кроны дерева (м)</w:t>
            </w:r>
          </w:p>
        </w:tc>
        <w:tc>
          <w:tcPr>
            <w:tcW w:w="2324" w:type="dxa"/>
          </w:tcPr>
          <w:p w:rsidR="00D2117F" w:rsidRPr="006E127B" w:rsidRDefault="00D2117F">
            <w:pPr>
              <w:pStyle w:val="ConsPlusNormal"/>
              <w:rPr>
                <w:rFonts w:ascii="Times New Roman" w:hAnsi="Times New Roman" w:cs="Times New Roman"/>
              </w:rPr>
            </w:pPr>
          </w:p>
        </w:tc>
      </w:tr>
      <w:tr w:rsidR="00D2117F" w:rsidRPr="006E127B">
        <w:tc>
          <w:tcPr>
            <w:tcW w:w="567" w:type="dxa"/>
            <w:vMerge/>
          </w:tcPr>
          <w:p w:rsidR="00D2117F" w:rsidRPr="006E127B" w:rsidRDefault="00D2117F">
            <w:pPr>
              <w:pStyle w:val="ConsPlusNormal"/>
              <w:rPr>
                <w:rFonts w:ascii="Times New Roman" w:hAnsi="Times New Roman" w:cs="Times New Roman"/>
              </w:rPr>
            </w:pPr>
          </w:p>
        </w:tc>
        <w:tc>
          <w:tcPr>
            <w:tcW w:w="5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w:t>
            </w:r>
          </w:p>
        </w:tc>
        <w:tc>
          <w:tcPr>
            <w:tcW w:w="33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До 20 кВ</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3,0</w:t>
            </w:r>
          </w:p>
        </w:tc>
        <w:tc>
          <w:tcPr>
            <w:tcW w:w="2324"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r>
      <w:tr w:rsidR="00D2117F" w:rsidRPr="006E127B">
        <w:tc>
          <w:tcPr>
            <w:tcW w:w="567" w:type="dxa"/>
            <w:vMerge/>
          </w:tcPr>
          <w:p w:rsidR="00D2117F" w:rsidRPr="006E127B" w:rsidRDefault="00D2117F">
            <w:pPr>
              <w:pStyle w:val="ConsPlusNormal"/>
              <w:rPr>
                <w:rFonts w:ascii="Times New Roman" w:hAnsi="Times New Roman" w:cs="Times New Roman"/>
              </w:rPr>
            </w:pPr>
          </w:p>
        </w:tc>
        <w:tc>
          <w:tcPr>
            <w:tcW w:w="5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2</w:t>
            </w:r>
          </w:p>
        </w:tc>
        <w:tc>
          <w:tcPr>
            <w:tcW w:w="33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35-110 кВ</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4,0</w:t>
            </w:r>
          </w:p>
        </w:tc>
        <w:tc>
          <w:tcPr>
            <w:tcW w:w="2324"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r>
      <w:tr w:rsidR="00D2117F" w:rsidRPr="006E127B">
        <w:tc>
          <w:tcPr>
            <w:tcW w:w="567" w:type="dxa"/>
            <w:vMerge/>
          </w:tcPr>
          <w:p w:rsidR="00D2117F" w:rsidRPr="006E127B" w:rsidRDefault="00D2117F">
            <w:pPr>
              <w:pStyle w:val="ConsPlusNormal"/>
              <w:rPr>
                <w:rFonts w:ascii="Times New Roman" w:hAnsi="Times New Roman" w:cs="Times New Roman"/>
              </w:rPr>
            </w:pPr>
          </w:p>
        </w:tc>
        <w:tc>
          <w:tcPr>
            <w:tcW w:w="5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3</w:t>
            </w:r>
          </w:p>
        </w:tc>
        <w:tc>
          <w:tcPr>
            <w:tcW w:w="33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150-220 кВ</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5,0</w:t>
            </w:r>
          </w:p>
        </w:tc>
        <w:tc>
          <w:tcPr>
            <w:tcW w:w="2324"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r>
      <w:tr w:rsidR="00D2117F" w:rsidRPr="006E127B">
        <w:tc>
          <w:tcPr>
            <w:tcW w:w="567" w:type="dxa"/>
            <w:vMerge/>
          </w:tcPr>
          <w:p w:rsidR="00D2117F" w:rsidRPr="006E127B" w:rsidRDefault="00D2117F">
            <w:pPr>
              <w:pStyle w:val="ConsPlusNormal"/>
              <w:rPr>
                <w:rFonts w:ascii="Times New Roman" w:hAnsi="Times New Roman" w:cs="Times New Roman"/>
              </w:rPr>
            </w:pPr>
          </w:p>
        </w:tc>
        <w:tc>
          <w:tcPr>
            <w:tcW w:w="5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4</w:t>
            </w:r>
          </w:p>
        </w:tc>
        <w:tc>
          <w:tcPr>
            <w:tcW w:w="33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330-500 кВ</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6,0</w:t>
            </w:r>
          </w:p>
        </w:tc>
        <w:tc>
          <w:tcPr>
            <w:tcW w:w="2324"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r>
      <w:tr w:rsidR="00D2117F" w:rsidRPr="006E127B">
        <w:tc>
          <w:tcPr>
            <w:tcW w:w="567" w:type="dxa"/>
            <w:vMerge/>
          </w:tcPr>
          <w:p w:rsidR="00D2117F" w:rsidRPr="006E127B" w:rsidRDefault="00D2117F">
            <w:pPr>
              <w:pStyle w:val="ConsPlusNormal"/>
              <w:rPr>
                <w:rFonts w:ascii="Times New Roman" w:hAnsi="Times New Roman" w:cs="Times New Roman"/>
              </w:rPr>
            </w:pPr>
          </w:p>
        </w:tc>
        <w:tc>
          <w:tcPr>
            <w:tcW w:w="5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5</w:t>
            </w:r>
          </w:p>
        </w:tc>
        <w:tc>
          <w:tcPr>
            <w:tcW w:w="3314"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750 кВ</w:t>
            </w:r>
          </w:p>
        </w:tc>
        <w:tc>
          <w:tcPr>
            <w:tcW w:w="2323"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7,0</w:t>
            </w:r>
          </w:p>
        </w:tc>
        <w:tc>
          <w:tcPr>
            <w:tcW w:w="2324"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r>
    </w:tbl>
    <w:p w:rsidR="00D2117F" w:rsidRPr="006E127B" w:rsidRDefault="00D2117F">
      <w:pPr>
        <w:pStyle w:val="ConsPlusNormal"/>
        <w:jc w:val="both"/>
        <w:rPr>
          <w:rFonts w:ascii="Times New Roman" w:hAnsi="Times New Roman" w:cs="Times New Roman"/>
        </w:rPr>
      </w:pPr>
    </w:p>
    <w:p w:rsidR="00D2117F" w:rsidRPr="006E127B" w:rsidRDefault="00D2117F" w:rsidP="006E127B">
      <w:pPr>
        <w:pStyle w:val="ConsPlusNormal"/>
        <w:ind w:firstLine="539"/>
        <w:contextualSpacing/>
        <w:jc w:val="both"/>
        <w:rPr>
          <w:rFonts w:ascii="Times New Roman" w:hAnsi="Times New Roman" w:cs="Times New Roman"/>
          <w:sz w:val="28"/>
          <w:szCs w:val="28"/>
        </w:rPr>
      </w:pPr>
      <w:r w:rsidRPr="006E127B">
        <w:rPr>
          <w:rFonts w:ascii="Times New Roman" w:hAnsi="Times New Roman" w:cs="Times New Roman"/>
          <w:sz w:val="28"/>
          <w:szCs w:val="28"/>
        </w:rPr>
        <w:t>Примечания:</w:t>
      </w:r>
    </w:p>
    <w:p w:rsidR="00D2117F" w:rsidRPr="006E127B" w:rsidRDefault="00D2117F" w:rsidP="006E127B">
      <w:pPr>
        <w:pStyle w:val="ConsPlusNormal"/>
        <w:spacing w:before="220"/>
        <w:ind w:firstLine="539"/>
        <w:contextualSpacing/>
        <w:jc w:val="both"/>
        <w:rPr>
          <w:rFonts w:ascii="Times New Roman" w:hAnsi="Times New Roman" w:cs="Times New Roman"/>
          <w:sz w:val="28"/>
          <w:szCs w:val="28"/>
        </w:rPr>
      </w:pPr>
      <w:r w:rsidRPr="006E127B">
        <w:rPr>
          <w:rFonts w:ascii="Times New Roman" w:hAnsi="Times New Roman" w:cs="Times New Roman"/>
          <w:sz w:val="28"/>
          <w:szCs w:val="28"/>
        </w:rPr>
        <w:t>1) деревья, высаживаемые у зданий, не должны препятствовать инсоляции и освещенности общественных и жилых помещений с учетом нормируемой продолжительности непрерывной инсоляции для помещений жилых зданий;</w:t>
      </w:r>
    </w:p>
    <w:p w:rsidR="00D2117F" w:rsidRPr="006E127B" w:rsidRDefault="00D2117F" w:rsidP="006E127B">
      <w:pPr>
        <w:pStyle w:val="ConsPlusNormal"/>
        <w:spacing w:before="220"/>
        <w:ind w:firstLine="539"/>
        <w:contextualSpacing/>
        <w:jc w:val="both"/>
        <w:rPr>
          <w:rFonts w:ascii="Times New Roman" w:hAnsi="Times New Roman" w:cs="Times New Roman"/>
          <w:sz w:val="28"/>
          <w:szCs w:val="28"/>
        </w:rPr>
      </w:pPr>
      <w:r w:rsidRPr="006E127B">
        <w:rPr>
          <w:rFonts w:ascii="Times New Roman" w:hAnsi="Times New Roman" w:cs="Times New Roman"/>
          <w:sz w:val="28"/>
          <w:szCs w:val="28"/>
        </w:rPr>
        <w:t>2) расстояние от инженерных сетей, а также отступ от бордюра, примыкающего к проезжей части улиц и дорог, до кадки с растениями или защитных прикорневых барьеров не менее 500 мм;</w:t>
      </w:r>
    </w:p>
    <w:p w:rsidR="00D2117F" w:rsidRPr="006E127B" w:rsidRDefault="00D2117F" w:rsidP="006E127B">
      <w:pPr>
        <w:pStyle w:val="ConsPlusNormal"/>
        <w:spacing w:before="220"/>
        <w:ind w:firstLine="539"/>
        <w:contextualSpacing/>
        <w:jc w:val="both"/>
        <w:rPr>
          <w:rFonts w:ascii="Times New Roman" w:hAnsi="Times New Roman" w:cs="Times New Roman"/>
          <w:sz w:val="28"/>
          <w:szCs w:val="28"/>
        </w:rPr>
      </w:pPr>
      <w:r w:rsidRPr="006E127B">
        <w:rPr>
          <w:rFonts w:ascii="Times New Roman" w:hAnsi="Times New Roman" w:cs="Times New Roman"/>
          <w:sz w:val="28"/>
          <w:szCs w:val="28"/>
        </w:rPr>
        <w:t xml:space="preserve">3) при устройстве защитных прикорневых барьеров (не более чем с двух сторон от ствола) в зависимости от высоты кроны деревьев их высадку </w:t>
      </w:r>
      <w:r w:rsidRPr="006E127B">
        <w:rPr>
          <w:rFonts w:ascii="Times New Roman" w:hAnsi="Times New Roman" w:cs="Times New Roman"/>
          <w:sz w:val="28"/>
          <w:szCs w:val="28"/>
        </w:rPr>
        <w:lastRenderedPageBreak/>
        <w:t>допускается проводить на расстоянии от инженерных сетей и бордюров улиц и дорог, м, не менее 0,5 - для деревьев с высотой кроны менее 5 м; 1 - для деревьев с высотой кроны от 5 до 20 м</w:t>
      </w:r>
    </w:p>
    <w:p w:rsidR="00D2117F" w:rsidRDefault="00D2117F">
      <w:pPr>
        <w:pStyle w:val="ConsPlusNormal"/>
        <w:jc w:val="both"/>
      </w:pPr>
    </w:p>
    <w:p w:rsidR="00D2117F" w:rsidRPr="006E127B" w:rsidRDefault="00D2117F">
      <w:pPr>
        <w:pStyle w:val="ConsPlusTitle"/>
        <w:jc w:val="center"/>
        <w:outlineLvl w:val="3"/>
        <w:rPr>
          <w:rFonts w:ascii="Times New Roman" w:hAnsi="Times New Roman" w:cs="Times New Roman"/>
          <w:sz w:val="28"/>
          <w:szCs w:val="28"/>
        </w:rPr>
      </w:pPr>
      <w:bookmarkStart w:id="48" w:name="P4762"/>
      <w:bookmarkEnd w:id="48"/>
      <w:r w:rsidRPr="006E127B">
        <w:rPr>
          <w:rFonts w:ascii="Times New Roman" w:hAnsi="Times New Roman" w:cs="Times New Roman"/>
          <w:sz w:val="28"/>
          <w:szCs w:val="28"/>
        </w:rPr>
        <w:t xml:space="preserve">ТАБЛИЦА 5 </w:t>
      </w:r>
      <w:r w:rsidR="008F3008" w:rsidRPr="006E127B">
        <w:rPr>
          <w:rFonts w:ascii="Times New Roman" w:hAnsi="Times New Roman" w:cs="Times New Roman"/>
          <w:sz w:val="28"/>
          <w:szCs w:val="28"/>
        </w:rPr>
        <w:t>«</w:t>
      </w:r>
      <w:r w:rsidRPr="006E127B">
        <w:rPr>
          <w:rFonts w:ascii="Times New Roman" w:hAnsi="Times New Roman" w:cs="Times New Roman"/>
          <w:sz w:val="28"/>
          <w:szCs w:val="28"/>
        </w:rPr>
        <w:t>СТАНДАРТНЫЕ РАЗМЕРЫ ЯМ И ТРАНШЕЙ ДЛЯ ПОСАДКИ</w:t>
      </w:r>
    </w:p>
    <w:p w:rsidR="00D2117F" w:rsidRPr="006E127B" w:rsidRDefault="00D2117F">
      <w:pPr>
        <w:pStyle w:val="ConsPlusTitle"/>
        <w:jc w:val="center"/>
        <w:rPr>
          <w:rFonts w:ascii="Times New Roman" w:hAnsi="Times New Roman" w:cs="Times New Roman"/>
          <w:sz w:val="28"/>
          <w:szCs w:val="28"/>
        </w:rPr>
      </w:pPr>
      <w:r w:rsidRPr="006E127B">
        <w:rPr>
          <w:rFonts w:ascii="Times New Roman" w:hAnsi="Times New Roman" w:cs="Times New Roman"/>
          <w:sz w:val="28"/>
          <w:szCs w:val="28"/>
        </w:rPr>
        <w:t>ДЕРЕВЬЕВ И КУСТАРНИКОВ ДЛЯ УЧЕТА ПРИ ОЗЕЛЕНЕНИИ СУЩЕСТВУЮЩИХ</w:t>
      </w:r>
    </w:p>
    <w:p w:rsidR="00D2117F" w:rsidRPr="006E127B" w:rsidRDefault="00D2117F">
      <w:pPr>
        <w:pStyle w:val="ConsPlusTitle"/>
        <w:jc w:val="center"/>
        <w:rPr>
          <w:rFonts w:ascii="Times New Roman" w:hAnsi="Times New Roman" w:cs="Times New Roman"/>
          <w:sz w:val="28"/>
          <w:szCs w:val="28"/>
        </w:rPr>
      </w:pPr>
      <w:r w:rsidRPr="006E127B">
        <w:rPr>
          <w:rFonts w:ascii="Times New Roman" w:hAnsi="Times New Roman" w:cs="Times New Roman"/>
          <w:sz w:val="28"/>
          <w:szCs w:val="28"/>
        </w:rPr>
        <w:t>ТЕРРИТОРИЙ ОБЩЕГО ПОЛЬЗОВАНИЯ, ДВОРОВЫХ ТЕРРИТОРИЙ</w:t>
      </w:r>
      <w:r w:rsidR="008F3008" w:rsidRPr="006E127B">
        <w:rPr>
          <w:rFonts w:ascii="Times New Roman" w:hAnsi="Times New Roman" w:cs="Times New Roman"/>
          <w:sz w:val="28"/>
          <w:szCs w:val="28"/>
        </w:rPr>
        <w:t>»</w:t>
      </w:r>
    </w:p>
    <w:p w:rsidR="00D2117F" w:rsidRPr="006E127B" w:rsidRDefault="00D2117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9"/>
        <w:gridCol w:w="3686"/>
        <w:gridCol w:w="2268"/>
        <w:gridCol w:w="2381"/>
      </w:tblGrid>
      <w:tr w:rsidR="00D2117F" w:rsidRPr="006E127B">
        <w:tc>
          <w:tcPr>
            <w:tcW w:w="709" w:type="dxa"/>
          </w:tcPr>
          <w:p w:rsidR="00D2117F" w:rsidRPr="006E127B" w:rsidRDefault="00DB2E70">
            <w:pPr>
              <w:pStyle w:val="ConsPlusNormal"/>
              <w:jc w:val="center"/>
              <w:rPr>
                <w:rFonts w:ascii="Times New Roman" w:hAnsi="Times New Roman" w:cs="Times New Roman"/>
              </w:rPr>
            </w:pPr>
            <w:r w:rsidRPr="006E127B">
              <w:rPr>
                <w:rFonts w:ascii="Times New Roman" w:hAnsi="Times New Roman" w:cs="Times New Roman"/>
              </w:rPr>
              <w:t>№</w:t>
            </w:r>
            <w:r w:rsidR="00D2117F" w:rsidRPr="006E127B">
              <w:rPr>
                <w:rFonts w:ascii="Times New Roman" w:hAnsi="Times New Roman" w:cs="Times New Roman"/>
              </w:rPr>
              <w:t>п/п</w:t>
            </w:r>
          </w:p>
        </w:tc>
        <w:tc>
          <w:tcPr>
            <w:tcW w:w="3686"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Группа посадочного материала</w:t>
            </w:r>
          </w:p>
        </w:tc>
        <w:tc>
          <w:tcPr>
            <w:tcW w:w="2268"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Ком (м)</w:t>
            </w:r>
          </w:p>
        </w:tc>
        <w:tc>
          <w:tcPr>
            <w:tcW w:w="2381"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Яма или траншея (м)</w:t>
            </w:r>
          </w:p>
        </w:tc>
      </w:tr>
      <w:tr w:rsidR="00D2117F" w:rsidRPr="006E127B">
        <w:tc>
          <w:tcPr>
            <w:tcW w:w="709"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w:t>
            </w:r>
          </w:p>
        </w:tc>
        <w:tc>
          <w:tcPr>
            <w:tcW w:w="3686"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Деревья и кустарники с круглым комом земли</w:t>
            </w:r>
          </w:p>
        </w:tc>
        <w:tc>
          <w:tcPr>
            <w:tcW w:w="2268"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d = 0,5; h = 0,4;</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d = 0,8; h = 0,6;</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d = 1,2; h = 0,8;</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d = 1,6; h = 0,8</w:t>
            </w:r>
          </w:p>
        </w:tc>
        <w:tc>
          <w:tcPr>
            <w:tcW w:w="2381"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d = 1; h = 0,65;</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d = 1,3; h = 0,85;</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d = 1,7; h = 1,15;</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d = 2,1; h = 1,15</w:t>
            </w:r>
          </w:p>
        </w:tc>
      </w:tr>
      <w:tr w:rsidR="00D2117F" w:rsidRPr="006E127B">
        <w:tc>
          <w:tcPr>
            <w:tcW w:w="709"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2</w:t>
            </w:r>
          </w:p>
        </w:tc>
        <w:tc>
          <w:tcPr>
            <w:tcW w:w="3686"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Деревья и кустарники с квадратным комом земли</w:t>
            </w:r>
          </w:p>
        </w:tc>
        <w:tc>
          <w:tcPr>
            <w:tcW w:w="2268"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0,5 x 0,5 x 0,4;</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0,8 x 0,8 x 0,5;</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1,0 x 1,0 x 0,6;</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1,3 x 1,3 x 0,6;</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1,5 x 1,5 x 0,65;</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1,7 x 1,7 x 0,65</w:t>
            </w:r>
          </w:p>
        </w:tc>
        <w:tc>
          <w:tcPr>
            <w:tcW w:w="2381"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1,4 x 1,4 x 0,65;</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1,7 x 1,7 x 0,75;</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1,9 x 1,9 x 0,85;</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2,2 x 2,2 x 0,85;</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2,4 x 2,4 x 0,9;</w:t>
            </w:r>
          </w:p>
          <w:p w:rsidR="00D2117F" w:rsidRPr="006E127B" w:rsidRDefault="00D2117F">
            <w:pPr>
              <w:pStyle w:val="ConsPlusNormal"/>
              <w:rPr>
                <w:rFonts w:ascii="Times New Roman" w:hAnsi="Times New Roman" w:cs="Times New Roman"/>
              </w:rPr>
            </w:pPr>
            <w:r w:rsidRPr="006E127B">
              <w:rPr>
                <w:rFonts w:ascii="Times New Roman" w:hAnsi="Times New Roman" w:cs="Times New Roman"/>
              </w:rPr>
              <w:t>2,6 x 2,6 x 0,9</w:t>
            </w:r>
          </w:p>
        </w:tc>
      </w:tr>
      <w:tr w:rsidR="00D2117F" w:rsidRPr="006E127B">
        <w:tc>
          <w:tcPr>
            <w:tcW w:w="709"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3</w:t>
            </w:r>
          </w:p>
        </w:tc>
        <w:tc>
          <w:tcPr>
            <w:tcW w:w="3686"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Деревья лиственные с обнаженной корневой системой (без кома) при посадке в ямы</w:t>
            </w:r>
          </w:p>
        </w:tc>
        <w:tc>
          <w:tcPr>
            <w:tcW w:w="2268"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c>
          <w:tcPr>
            <w:tcW w:w="2381"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d = 0,7; h = 0,7</w:t>
            </w:r>
          </w:p>
        </w:tc>
      </w:tr>
      <w:tr w:rsidR="00D2117F" w:rsidRPr="006E127B">
        <w:tc>
          <w:tcPr>
            <w:tcW w:w="709"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4</w:t>
            </w:r>
          </w:p>
        </w:tc>
        <w:tc>
          <w:tcPr>
            <w:tcW w:w="3686"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Деревья лиственные с обнаженной корневой системой (без кома) при посадке в ямы с внесением многокомпонентного искусственного почвогрунта заводского изготовления</w:t>
            </w:r>
          </w:p>
        </w:tc>
        <w:tc>
          <w:tcPr>
            <w:tcW w:w="2268"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c>
          <w:tcPr>
            <w:tcW w:w="2381"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d = 1,0; h = 0,8</w:t>
            </w:r>
          </w:p>
        </w:tc>
      </w:tr>
      <w:tr w:rsidR="00D2117F" w:rsidRPr="006E127B">
        <w:tc>
          <w:tcPr>
            <w:tcW w:w="709"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5</w:t>
            </w:r>
          </w:p>
        </w:tc>
        <w:tc>
          <w:tcPr>
            <w:tcW w:w="3686"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Кустарники с обнаженной корневой системой (без кома) при посадке в ямы с внесением многокомпонентного искусственного почвогрунта заводского изготовления</w:t>
            </w:r>
          </w:p>
        </w:tc>
        <w:tc>
          <w:tcPr>
            <w:tcW w:w="2268"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c>
          <w:tcPr>
            <w:tcW w:w="2381"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d = 0,5; h = 0,5</w:t>
            </w:r>
          </w:p>
        </w:tc>
      </w:tr>
      <w:tr w:rsidR="00D2117F" w:rsidRPr="006E127B">
        <w:tc>
          <w:tcPr>
            <w:tcW w:w="709"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6</w:t>
            </w:r>
          </w:p>
        </w:tc>
        <w:tc>
          <w:tcPr>
            <w:tcW w:w="3686"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Кустарники с обнаженной корневой системой (без кома) при посадке в ямы с внесением растительной земли</w:t>
            </w:r>
          </w:p>
        </w:tc>
        <w:tc>
          <w:tcPr>
            <w:tcW w:w="2268"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c>
          <w:tcPr>
            <w:tcW w:w="2381"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0,6 x 0,5</w:t>
            </w:r>
          </w:p>
        </w:tc>
      </w:tr>
      <w:tr w:rsidR="00D2117F" w:rsidRPr="006E127B">
        <w:tc>
          <w:tcPr>
            <w:tcW w:w="709"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7</w:t>
            </w:r>
          </w:p>
        </w:tc>
        <w:tc>
          <w:tcPr>
            <w:tcW w:w="3686"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Кустарники с обнаженной корневой системой (без кома) при посадке в траншеи однорядную живую изгородь и вьющихся в траншеи двухрядную живую изгородь</w:t>
            </w:r>
          </w:p>
        </w:tc>
        <w:tc>
          <w:tcPr>
            <w:tcW w:w="2268" w:type="dxa"/>
          </w:tcPr>
          <w:p w:rsidR="00D2117F" w:rsidRPr="006E127B" w:rsidRDefault="00D2117F">
            <w:pPr>
              <w:pStyle w:val="ConsPlusNormal"/>
              <w:jc w:val="center"/>
              <w:rPr>
                <w:rFonts w:ascii="Times New Roman" w:hAnsi="Times New Roman" w:cs="Times New Roman"/>
              </w:rPr>
            </w:pPr>
            <w:r w:rsidRPr="006E127B">
              <w:rPr>
                <w:rFonts w:ascii="Times New Roman" w:hAnsi="Times New Roman" w:cs="Times New Roman"/>
              </w:rPr>
              <w:t>-</w:t>
            </w:r>
          </w:p>
        </w:tc>
        <w:tc>
          <w:tcPr>
            <w:tcW w:w="2381" w:type="dxa"/>
          </w:tcPr>
          <w:p w:rsidR="00D2117F" w:rsidRPr="006E127B" w:rsidRDefault="00D2117F">
            <w:pPr>
              <w:pStyle w:val="ConsPlusNormal"/>
              <w:rPr>
                <w:rFonts w:ascii="Times New Roman" w:hAnsi="Times New Roman" w:cs="Times New Roman"/>
              </w:rPr>
            </w:pPr>
            <w:r w:rsidRPr="006E127B">
              <w:rPr>
                <w:rFonts w:ascii="Times New Roman" w:hAnsi="Times New Roman" w:cs="Times New Roman"/>
              </w:rPr>
              <w:t>0,7 x 0,5</w:t>
            </w:r>
          </w:p>
        </w:tc>
      </w:tr>
    </w:tbl>
    <w:p w:rsidR="00D2117F" w:rsidRPr="006E127B" w:rsidRDefault="00D2117F">
      <w:pPr>
        <w:pStyle w:val="ConsPlusNormal"/>
        <w:jc w:val="both"/>
        <w:rPr>
          <w:rFonts w:ascii="Times New Roman" w:hAnsi="Times New Roman" w:cs="Times New Roman"/>
        </w:rPr>
      </w:pPr>
    </w:p>
    <w:p w:rsidR="00D2117F" w:rsidRPr="003E61B9" w:rsidRDefault="00D2117F">
      <w:pPr>
        <w:pStyle w:val="ConsPlusNormal"/>
        <w:ind w:firstLine="540"/>
        <w:jc w:val="both"/>
        <w:rPr>
          <w:rFonts w:ascii="Times New Roman" w:hAnsi="Times New Roman" w:cs="Times New Roman"/>
          <w:sz w:val="28"/>
          <w:szCs w:val="28"/>
        </w:rPr>
      </w:pPr>
      <w:r w:rsidRPr="003E61B9">
        <w:rPr>
          <w:rFonts w:ascii="Times New Roman" w:hAnsi="Times New Roman" w:cs="Times New Roman"/>
          <w:sz w:val="28"/>
          <w:szCs w:val="28"/>
        </w:rPr>
        <w:t>Примечания:</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lastRenderedPageBreak/>
        <w:t>1) после выкопки ям и траншей стенки и дно выравнивают и зачищают, рядом складывают запас либо плодородного слоя почвы, имевшегося на объекте, либо многокомпонентного искусственного почвогрунта заводского изготовления для засыпки корневой системы;</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2) траншеи под живую изгородь засыпают плодородным слоем или многокомпонентным искусственным почвогрунтом заводского изготовления на 3/4 объема, остальная часть складируется рядом;</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3) для посадки кустарников группами следует создавать общий котлован в пределах границ, определяемых проектом. Котлован заполняют многокомпонентным искусственным почвогрунтом заводского изготовления полностью с запасом на осадку;</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4) для посадки кустарников группами следует создавать общий котлован в пределах границ, определяемых проектом. Котлован заполняют растительной землей полностью с запасом на осадку;</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5) в случае посадки деревьев на запечатанных воздухо- и водонепроницаемыми покрытиями местах размер ее незапечатанной поверхности должен быть не менее 2,0 x 2,0 м.</w:t>
      </w:r>
    </w:p>
    <w:p w:rsidR="00D2117F" w:rsidRDefault="00D2117F">
      <w:pPr>
        <w:pStyle w:val="ConsPlusNormal"/>
        <w:jc w:val="both"/>
      </w:pPr>
    </w:p>
    <w:p w:rsidR="00D2117F" w:rsidRPr="003E61B9" w:rsidRDefault="00D2117F">
      <w:pPr>
        <w:pStyle w:val="ConsPlusTitle"/>
        <w:ind w:firstLine="540"/>
        <w:contextualSpacing/>
        <w:jc w:val="both"/>
        <w:outlineLvl w:val="2"/>
        <w:rPr>
          <w:rFonts w:ascii="Times New Roman" w:hAnsi="Times New Roman" w:cs="Times New Roman"/>
          <w:sz w:val="28"/>
          <w:szCs w:val="28"/>
        </w:rPr>
      </w:pPr>
      <w:r w:rsidRPr="003E61B9">
        <w:rPr>
          <w:rFonts w:ascii="Times New Roman" w:hAnsi="Times New Roman" w:cs="Times New Roman"/>
          <w:sz w:val="28"/>
          <w:szCs w:val="28"/>
        </w:rPr>
        <w:t>Статья 44.1. Требования к проведению мероприятий по удалению с земельных участков борщевика Сосновского</w:t>
      </w:r>
    </w:p>
    <w:p w:rsidR="00D2117F" w:rsidRPr="003E61B9" w:rsidRDefault="00D2117F">
      <w:pPr>
        <w:pStyle w:val="ConsPlusNormal"/>
        <w:contextualSpacing/>
        <w:jc w:val="both"/>
        <w:rPr>
          <w:rFonts w:ascii="Times New Roman" w:hAnsi="Times New Roman" w:cs="Times New Roman"/>
          <w:sz w:val="28"/>
          <w:szCs w:val="28"/>
        </w:rPr>
      </w:pPr>
    </w:p>
    <w:p w:rsidR="00D2117F" w:rsidRPr="003E61B9" w:rsidRDefault="00D2117F">
      <w:pPr>
        <w:pStyle w:val="ConsPlusNormal"/>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1. Правообладатели земельных участков обязаны проводить мероприятия по удалению борщевика Сосновского с земельных участков, находящихся в их собственности, владении или пользовании.</w:t>
      </w:r>
    </w:p>
    <w:p w:rsidR="00D2117F" w:rsidRPr="003E61B9" w:rsidRDefault="00D2117F">
      <w:pPr>
        <w:pStyle w:val="ConsPlusNormal"/>
        <w:spacing w:before="220"/>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 xml:space="preserve">Мероприятия по удалению борщевика Сосновского с земельных участков и земель, государственная собственность на которые не разграничена, осуществляет администрация </w:t>
      </w:r>
      <w:r w:rsidR="00AA6001" w:rsidRPr="003E61B9">
        <w:rPr>
          <w:rFonts w:ascii="Times New Roman" w:hAnsi="Times New Roman" w:cs="Times New Roman"/>
          <w:sz w:val="28"/>
          <w:szCs w:val="28"/>
        </w:rPr>
        <w:t>Раменского муниципального округа</w:t>
      </w:r>
      <w:r w:rsidRPr="003E61B9">
        <w:rPr>
          <w:rFonts w:ascii="Times New Roman" w:hAnsi="Times New Roman" w:cs="Times New Roman"/>
          <w:sz w:val="28"/>
          <w:szCs w:val="28"/>
        </w:rPr>
        <w:t>.</w:t>
      </w:r>
    </w:p>
    <w:p w:rsidR="00D2117F" w:rsidRPr="003E61B9" w:rsidRDefault="00D2117F">
      <w:pPr>
        <w:pStyle w:val="ConsPlusNormal"/>
        <w:spacing w:before="220"/>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2. Мероприятия по удалению с земельных участков борщевика Сосновского проводятся следующими способами:</w:t>
      </w:r>
    </w:p>
    <w:p w:rsidR="00D2117F" w:rsidRPr="003E61B9" w:rsidRDefault="00D2117F">
      <w:pPr>
        <w:pStyle w:val="ConsPlusNormal"/>
        <w:spacing w:before="220"/>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1) химическим - опрыскивание очагов (участков) произрастания борщевика Сосновского гербицидами и (или) арборицидами;</w:t>
      </w:r>
    </w:p>
    <w:p w:rsidR="00D2117F" w:rsidRPr="003E61B9" w:rsidRDefault="00D2117F">
      <w:pPr>
        <w:pStyle w:val="ConsPlusNormal"/>
        <w:spacing w:before="220"/>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2) механическим - скашивание и удаление окошенных частей борщевика Сосновского, выкапывание корневой системы борщевика Сосновского;</w:t>
      </w:r>
    </w:p>
    <w:p w:rsidR="00D2117F" w:rsidRPr="003E61B9" w:rsidRDefault="00D2117F">
      <w:pPr>
        <w:pStyle w:val="ConsPlusNormal"/>
        <w:spacing w:before="220"/>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3) агротехническим - обработка почвы, посев многолетних трав.</w:t>
      </w:r>
    </w:p>
    <w:p w:rsidR="00D2117F" w:rsidRPr="003E61B9" w:rsidRDefault="00D2117F">
      <w:pPr>
        <w:pStyle w:val="ConsPlusNormal"/>
        <w:spacing w:before="220"/>
        <w:ind w:firstLine="540"/>
        <w:contextualSpacing/>
        <w:jc w:val="both"/>
        <w:rPr>
          <w:rFonts w:ascii="Times New Roman" w:hAnsi="Times New Roman" w:cs="Times New Roman"/>
          <w:sz w:val="28"/>
          <w:szCs w:val="28"/>
        </w:rPr>
      </w:pPr>
      <w:bookmarkStart w:id="49" w:name="P4830"/>
      <w:bookmarkEnd w:id="49"/>
      <w:r w:rsidRPr="003E61B9">
        <w:rPr>
          <w:rFonts w:ascii="Times New Roman" w:hAnsi="Times New Roman" w:cs="Times New Roman"/>
          <w:sz w:val="28"/>
          <w:szCs w:val="28"/>
        </w:rPr>
        <w:t>3. В случае неустранения правообладателем земельного участка нарушений, выявленных по результатам контроля за проведением мероприятий по удалению с земельных участков борщевика Сосновского, орган (должностное лицо) муниципального земельного контроля в срок не более трех рабочих дней после установления факта неустранения выявленных нарушений информирует администрацию муниципального округа о необходимости принятия решения о проведении на земельном участке мероприятий по удалению борщевика Сосновского за счет средств бюджета муниципального округа.</w:t>
      </w:r>
    </w:p>
    <w:p w:rsidR="00D2117F" w:rsidRPr="003E61B9" w:rsidRDefault="00D2117F">
      <w:pPr>
        <w:pStyle w:val="ConsPlusNormal"/>
        <w:spacing w:before="220"/>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 xml:space="preserve">4. Администрация муниципального округа в срок не более пяти рабочих </w:t>
      </w:r>
      <w:r w:rsidRPr="003E61B9">
        <w:rPr>
          <w:rFonts w:ascii="Times New Roman" w:hAnsi="Times New Roman" w:cs="Times New Roman"/>
          <w:sz w:val="28"/>
          <w:szCs w:val="28"/>
        </w:rPr>
        <w:lastRenderedPageBreak/>
        <w:t xml:space="preserve">дней после получения от органов (должностных лиц) муниципального земельного контроля информации, предусмотренной </w:t>
      </w:r>
      <w:hyperlink w:anchor="P4830">
        <w:r w:rsidRPr="003E61B9">
          <w:rPr>
            <w:rFonts w:ascii="Times New Roman" w:hAnsi="Times New Roman" w:cs="Times New Roman"/>
            <w:sz w:val="28"/>
            <w:szCs w:val="28"/>
          </w:rPr>
          <w:t>пунктом 3</w:t>
        </w:r>
      </w:hyperlink>
      <w:r w:rsidRPr="003E61B9">
        <w:rPr>
          <w:rFonts w:ascii="Times New Roman" w:hAnsi="Times New Roman" w:cs="Times New Roman"/>
          <w:sz w:val="28"/>
          <w:szCs w:val="28"/>
        </w:rPr>
        <w:t xml:space="preserve"> настоящей статьи, принимает решение о проведении на земельном участке мероприятий по удалению борщевика Сосновского за счет средств бюджета муниципального округа.</w:t>
      </w:r>
    </w:p>
    <w:p w:rsidR="00D2117F" w:rsidRPr="003E61B9" w:rsidRDefault="00D2117F">
      <w:pPr>
        <w:pStyle w:val="ConsPlusNormal"/>
        <w:spacing w:before="220"/>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5. Указанное решение администрации муниципального округа, содержащее информацию о сметной стоимости мероприятий по удалению с земельного участка борщевика Сосновского, направляется правообладателю земельного участка способом, обеспечивающим подтверждение его получения.</w:t>
      </w:r>
    </w:p>
    <w:p w:rsidR="00D2117F" w:rsidRPr="003E61B9" w:rsidRDefault="00D2117F">
      <w:pPr>
        <w:pStyle w:val="ConsPlusNormal"/>
        <w:spacing w:before="220"/>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6. Правообладатели земельных участков, в отношении которых проведены мероприятия по удалению с земельных участков борщевика Сосновского за счет средств бюджета муниципального округа, обязаны возместить расходы соответствующего муниципального образования на проведение указанных мероприятий в срок не более двух месяцев со дня получения уведомления о завершении указанных мероприятий.</w:t>
      </w:r>
    </w:p>
    <w:p w:rsidR="00D2117F" w:rsidRPr="003E61B9" w:rsidRDefault="00D2117F">
      <w:pPr>
        <w:pStyle w:val="ConsPlusNormal"/>
        <w:spacing w:before="220"/>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7. Уведомление о завершении мероприятий, в том числе содержащее информацию о сметной стоимости выполненных мероприятий и реквизиты лицевого счета администрации муниципального округа, выдается (направляется) правообладателю земельного участка способом, обеспечивающим подтверждение его получения.</w:t>
      </w:r>
    </w:p>
    <w:p w:rsidR="00D2117F" w:rsidRPr="003E61B9" w:rsidRDefault="00D2117F">
      <w:pPr>
        <w:pStyle w:val="ConsPlusNormal"/>
        <w:spacing w:before="220"/>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8. В случае если в установленный срок средства не были перечислены правообладателем земельного участка, администрация муниципального округа в срок не более десяти рабочих дней со дня истечения установленного срока обращается в суд с заявлением о взыскании с правообладателя земельного участка понесенных расходов на проведение мероприятий по удалению с земельного участка борщевика Сосновского и перечислении соответствующих денежных средств в бюджет муниципального округа.</w:t>
      </w:r>
    </w:p>
    <w:p w:rsidR="00D2117F" w:rsidRPr="003E61B9" w:rsidRDefault="00D2117F">
      <w:pPr>
        <w:pStyle w:val="ConsPlusNormal"/>
        <w:spacing w:before="220"/>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9. Расчет понесенных администрацией муниципального округа расходов по удалению с земельного участка борщевика Сосновского за счет средств бюджета муниципального округа определяется утверждаемой администрацией муниципального округа методикой.</w:t>
      </w:r>
    </w:p>
    <w:p w:rsidR="00D2117F" w:rsidRPr="003E61B9" w:rsidRDefault="00D2117F">
      <w:pPr>
        <w:pStyle w:val="ConsPlusNormal"/>
        <w:contextualSpacing/>
        <w:jc w:val="both"/>
        <w:rPr>
          <w:rFonts w:ascii="Times New Roman" w:hAnsi="Times New Roman" w:cs="Times New Roman"/>
          <w:sz w:val="28"/>
          <w:szCs w:val="28"/>
        </w:rPr>
      </w:pPr>
    </w:p>
    <w:p w:rsidR="00D2117F" w:rsidRPr="003E61B9" w:rsidRDefault="00D2117F">
      <w:pPr>
        <w:pStyle w:val="ConsPlusTitle"/>
        <w:ind w:firstLine="540"/>
        <w:contextualSpacing/>
        <w:jc w:val="both"/>
        <w:outlineLvl w:val="2"/>
        <w:rPr>
          <w:rFonts w:ascii="Times New Roman" w:hAnsi="Times New Roman" w:cs="Times New Roman"/>
          <w:sz w:val="28"/>
          <w:szCs w:val="28"/>
        </w:rPr>
      </w:pPr>
      <w:r w:rsidRPr="003E61B9">
        <w:rPr>
          <w:rFonts w:ascii="Times New Roman" w:hAnsi="Times New Roman" w:cs="Times New Roman"/>
          <w:sz w:val="28"/>
          <w:szCs w:val="28"/>
        </w:rPr>
        <w:t>Статья 45. Крышное и вертикальное озеленение</w:t>
      </w:r>
    </w:p>
    <w:p w:rsidR="00D2117F" w:rsidRPr="003E61B9" w:rsidRDefault="00D2117F">
      <w:pPr>
        <w:pStyle w:val="ConsPlusNormal"/>
        <w:contextualSpacing/>
        <w:jc w:val="both"/>
        <w:rPr>
          <w:rFonts w:ascii="Times New Roman" w:hAnsi="Times New Roman" w:cs="Times New Roman"/>
          <w:sz w:val="28"/>
          <w:szCs w:val="28"/>
        </w:rPr>
      </w:pPr>
    </w:p>
    <w:p w:rsidR="00D2117F" w:rsidRPr="003E61B9" w:rsidRDefault="00D2117F">
      <w:pPr>
        <w:pStyle w:val="ConsPlusNormal"/>
        <w:ind w:firstLine="540"/>
        <w:contextualSpacing/>
        <w:jc w:val="both"/>
        <w:rPr>
          <w:rFonts w:ascii="Times New Roman" w:hAnsi="Times New Roman" w:cs="Times New Roman"/>
          <w:sz w:val="28"/>
          <w:szCs w:val="28"/>
        </w:rPr>
      </w:pPr>
      <w:r w:rsidRPr="003E61B9">
        <w:rPr>
          <w:rFonts w:ascii="Times New Roman" w:hAnsi="Times New Roman" w:cs="Times New Roman"/>
          <w:sz w:val="28"/>
          <w:szCs w:val="28"/>
        </w:rPr>
        <w:t xml:space="preserve">1. Стационарное крышное озеленение может быть предусмотрено при проектировании новых, реконструкции и капитальном ремонте существующих объектов капитального строительства, имеющих неэксплуатируемую крышу с уклоном не более 45 градусов. Предпочтение отдается объектам капитального строительства с горизонтальной или малоуклонной (уклон не более 3%) крышей. Мобильное или смешанное (стационарное и мобильное) крышное озеленение предусматривается при проектировании новых, реконструкции и капитальном ремонте существующих объектов капитального строительства любого назначения, имеющих эксплуатируемую крышу с архитектурно-ландшафтными </w:t>
      </w:r>
      <w:r w:rsidRPr="003E61B9">
        <w:rPr>
          <w:rFonts w:ascii="Times New Roman" w:hAnsi="Times New Roman" w:cs="Times New Roman"/>
          <w:sz w:val="28"/>
          <w:szCs w:val="28"/>
        </w:rPr>
        <w:lastRenderedPageBreak/>
        <w:t>объектами.</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2. При реконструкции и капитальном ремонте объектов капитального строительства возможность устройства крышного озеленения определяется расчетом прочности, устойчивости и деформативности существующих несущих конструкций. При недостаточной несущей способности конструкций реконструируемого или капитально ремонтируемого объекта может быть предусмотрено их усиление, целесообразность которого подтверждается технико-экономическим обоснованием.</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3. Стационарное, мобильное и смешанное вертикальное озеленение предусматривается при разработке проектов строительства, реконструкции и капитального ремонта объектов капитального строительства любого назначения, их фрагментов, если эти объекты капитального строительства имеют фасады или широкие (шириной не менее 5 м) плоскости наружных стен без проемов. Высота вертикального озеленения ограничивается тремя этажами.</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4. При проектировании строительства и реконструкции капитального строительства с горизонтальными или малоуклонными крышами на территориях населенного пункта со сложившейся высокоплотной застройкой может быть предусмотрено обязательное устройство крышного и вертикального озеленения.</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5. Крышное и вертикальное озеленение не включается в компенсационное озеленение.</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6. При строительстве допускается размещение площадок озеленения на крышах многоквартирных домов, которые учитываются при расчете показателей минимальной обеспеченности объектами и элементами благоустройства только в случаях, если: крыша планируется для преимущественного и неограниченного пользования всеми жителями многоквартирного дома (группы домов), в том числе маломобильными группами населения; планируется благоустройство крыши подземного объекта капитального строительства (его подземной части).</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7. При проектировании крышного и вертикального озеленения предусматриваются: обеспечение безопасности крепления и использования грунтового покрытия, контейнеров, вазонов и пр., водоотвод в теплое время года, гидро- и пароизоляция конструкций и помещений, теплозащитные качества наружных ограждений объектов капитального строительства, на которых размещены указанные виды озеленения.</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8. В целях предотвращения повреждения растениями отделки фасадов объектов капитального строительства при их вертикальном озеленении на фасадных поверхностях следует надежно закреплять конструкции в виде решеток, систем вертикальных стержней или тросов, точечных консолей-опор для кашпо и т.п. При размещении таких конструкций необходимо учитывать обеспечение наличия воздушного зазора между растениями и фасадом. Величина воздушного зазора зависит от вида используемых растений, но не менее 20 см.</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 xml:space="preserve">9. Устройство крышного и вертикального озеленения на объектах </w:t>
      </w:r>
      <w:r w:rsidRPr="003E61B9">
        <w:rPr>
          <w:rFonts w:ascii="Times New Roman" w:hAnsi="Times New Roman" w:cs="Times New Roman"/>
          <w:sz w:val="28"/>
          <w:szCs w:val="28"/>
        </w:rPr>
        <w:lastRenderedPageBreak/>
        <w:t>капитального строительства не должно приводить к нарушению предъявляемых к ним противопожарных требований.</w:t>
      </w:r>
    </w:p>
    <w:p w:rsidR="00D2117F" w:rsidRPr="003E61B9" w:rsidRDefault="00D2117F" w:rsidP="003E61B9">
      <w:pPr>
        <w:pStyle w:val="ConsPlusNormal"/>
        <w:spacing w:before="220"/>
        <w:ind w:firstLine="539"/>
        <w:contextualSpacing/>
        <w:jc w:val="both"/>
        <w:rPr>
          <w:rFonts w:ascii="Times New Roman" w:hAnsi="Times New Roman" w:cs="Times New Roman"/>
          <w:sz w:val="28"/>
          <w:szCs w:val="28"/>
        </w:rPr>
      </w:pPr>
      <w:r w:rsidRPr="003E61B9">
        <w:rPr>
          <w:rFonts w:ascii="Times New Roman" w:hAnsi="Times New Roman" w:cs="Times New Roman"/>
          <w:sz w:val="28"/>
          <w:szCs w:val="28"/>
        </w:rPr>
        <w:t>10. При размещении на крыше объекта капитального строительства озелененных рекреационных площадок, садов, кафе и других ландшафтно-архитектурных объектов расстояние между ними и выпусками вентиляции, не имеющими фильтров для очистки отработанного воздуха, устанавливают не менее 15 м. Роль контурного ограждения указанных объектов может выполнять металлический или железобетонный парапет высотой не менее 1 м. На металлических парапетах устанавливается сетчатое металлическое ограждение.</w:t>
      </w:r>
    </w:p>
    <w:p w:rsidR="00D2117F" w:rsidRDefault="00D2117F">
      <w:pPr>
        <w:pStyle w:val="ConsPlusNormal"/>
        <w:jc w:val="both"/>
      </w:pPr>
    </w:p>
    <w:p w:rsidR="00D2117F" w:rsidRPr="001F330D" w:rsidRDefault="00D2117F" w:rsidP="001F330D">
      <w:pPr>
        <w:pStyle w:val="ConsPlusTitle"/>
        <w:ind w:firstLine="540"/>
        <w:contextualSpacing/>
        <w:jc w:val="both"/>
        <w:outlineLvl w:val="2"/>
        <w:rPr>
          <w:rFonts w:ascii="Times New Roman" w:hAnsi="Times New Roman" w:cs="Times New Roman"/>
          <w:sz w:val="28"/>
          <w:szCs w:val="28"/>
        </w:rPr>
      </w:pPr>
      <w:r w:rsidRPr="001F330D">
        <w:rPr>
          <w:rFonts w:ascii="Times New Roman" w:hAnsi="Times New Roman" w:cs="Times New Roman"/>
          <w:sz w:val="28"/>
          <w:szCs w:val="28"/>
        </w:rPr>
        <w:t>Статья 46. Обеспечение сохранности зеленых насаждений</w:t>
      </w:r>
    </w:p>
    <w:p w:rsidR="00D2117F" w:rsidRPr="001F330D" w:rsidRDefault="00D2117F" w:rsidP="001F330D">
      <w:pPr>
        <w:pStyle w:val="ConsPlusNormal"/>
        <w:contextualSpacing/>
        <w:jc w:val="both"/>
        <w:rPr>
          <w:rFonts w:ascii="Times New Roman" w:hAnsi="Times New Roman" w:cs="Times New Roman"/>
          <w:sz w:val="28"/>
          <w:szCs w:val="28"/>
        </w:rPr>
      </w:pPr>
    </w:p>
    <w:p w:rsidR="00D2117F" w:rsidRPr="001F330D" w:rsidRDefault="00D2117F" w:rsidP="001F330D">
      <w:pPr>
        <w:pStyle w:val="ConsPlusNormal"/>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xml:space="preserve">1. Посадка или пересадка деревьев и кустарников на объектах, указанных в </w:t>
      </w:r>
      <w:hyperlink w:anchor="P71">
        <w:r w:rsidRPr="001F330D">
          <w:rPr>
            <w:rFonts w:ascii="Times New Roman" w:hAnsi="Times New Roman" w:cs="Times New Roman"/>
            <w:sz w:val="28"/>
            <w:szCs w:val="28"/>
          </w:rPr>
          <w:t>пунктах 4</w:t>
        </w:r>
      </w:hyperlink>
      <w:r w:rsidRPr="001F330D">
        <w:rPr>
          <w:rFonts w:ascii="Times New Roman" w:hAnsi="Times New Roman" w:cs="Times New Roman"/>
          <w:sz w:val="28"/>
          <w:szCs w:val="28"/>
        </w:rPr>
        <w:t xml:space="preserve">, </w:t>
      </w:r>
      <w:hyperlink w:anchor="P72">
        <w:r w:rsidRPr="001F330D">
          <w:rPr>
            <w:rFonts w:ascii="Times New Roman" w:hAnsi="Times New Roman" w:cs="Times New Roman"/>
            <w:sz w:val="28"/>
            <w:szCs w:val="28"/>
          </w:rPr>
          <w:t>5 статьи 3</w:t>
        </w:r>
      </w:hyperlink>
      <w:r w:rsidRPr="001F330D">
        <w:rPr>
          <w:rFonts w:ascii="Times New Roman" w:hAnsi="Times New Roman" w:cs="Times New Roman"/>
          <w:sz w:val="28"/>
          <w:szCs w:val="28"/>
        </w:rPr>
        <w:t xml:space="preserve"> настоящих Правил, допускается при наличии разрешительной документации, выданной администрацией, в следующих случаях:</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1) посадки или пересадки деревьев и кустарников на прилегающих территориях собственниками (правообладателями) зданий, помещений в них, строений, сооружений, земельных участков, участвующими в содержании таких прилегающих территорий;</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2) посадки деревьев и кустарников физическими, юридическими лицами без предоставления земельных участков и установления сервитутов;</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3) посадки деревьев и кустарников физическими, юридическими лицами, производящими компенсационное озеленение.</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2. Вырубка деревьев и кустарников производится только на основании разрешения на вырубку зеленых насаждений, выданного администрацией.</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xml:space="preserve">Случаи и порядок выдачи разрешения на вырубку зеленых насаждений определяются Правилами благоустройства </w:t>
      </w:r>
      <w:r w:rsidR="005551B6" w:rsidRPr="001F330D">
        <w:rPr>
          <w:rFonts w:ascii="Times New Roman" w:hAnsi="Times New Roman" w:cs="Times New Roman"/>
          <w:sz w:val="28"/>
          <w:szCs w:val="28"/>
        </w:rPr>
        <w:t>Раменского муниципального округа</w:t>
      </w:r>
      <w:r w:rsidRPr="001F330D">
        <w:rPr>
          <w:rFonts w:ascii="Times New Roman" w:hAnsi="Times New Roman" w:cs="Times New Roman"/>
          <w:sz w:val="28"/>
          <w:szCs w:val="28"/>
        </w:rPr>
        <w:t>.</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Разрешение на вырубку зеленых насаждений выдается администрацией в целях обеспечения благоприятных условий жизнедеятельности населения муниципального округа в рамках организации озеленения территорий муниципального округа при наличии обращения заявителя (физического лица (юридического лица, индивидуального предпринимателя), являющегося собственником (правообладателем) земельного участка, принадлежащего ему на праве собственности или на ином вещном праве, или уполномоченного от имени собственника земельного участка заключать договора на проведение капитального ремонта, иных ремонтных работ, земляных работ, благоустройства указанного земельного участка) или его представителя в порядке, установленном административным регламентом предоставления соответствующей муниципальной услуги, утвержденным администрацией.</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Разрешение на вырубку зеленых насаждений не выдается администрацией на объекты растительного мира, занесенные в Красную книгу Российской Федерации и Красную книгу Московской области.</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lastRenderedPageBreak/>
        <w:t>Не требуется обращение за разрешением на вырубку зеленых насаждений в следующих случаях:</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производства работ на землях, на которые распространяется действие лесного законодательства Российской Федерации;</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производства ремонтных, восстановительных работ на землях, входящих в полосы отвода наземных линейных объектов;</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производства работ на землях,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xml:space="preserve">- проведения культуртехнических работ при наличии проекта культуртехнической мелиорации, утвержденного в соответствии с порядком разработки, согласования и утверждения проектов мелиорации земель, установленным уполномоченным федеральным органом исполнительной власти в соответствии с Федеральным </w:t>
      </w:r>
      <w:hyperlink r:id="rId239">
        <w:r w:rsidRPr="001F330D">
          <w:rPr>
            <w:rFonts w:ascii="Times New Roman" w:hAnsi="Times New Roman" w:cs="Times New Roman"/>
            <w:sz w:val="28"/>
            <w:szCs w:val="28"/>
          </w:rPr>
          <w:t>законом</w:t>
        </w:r>
      </w:hyperlink>
      <w:r w:rsidRPr="001F330D">
        <w:rPr>
          <w:rFonts w:ascii="Times New Roman" w:hAnsi="Times New Roman" w:cs="Times New Roman"/>
          <w:sz w:val="28"/>
          <w:szCs w:val="28"/>
        </w:rPr>
        <w:t xml:space="preserve"> от 10.01.1996 </w:t>
      </w:r>
      <w:r w:rsidR="00DB2E70" w:rsidRPr="001F330D">
        <w:rPr>
          <w:rFonts w:ascii="Times New Roman" w:hAnsi="Times New Roman" w:cs="Times New Roman"/>
          <w:sz w:val="28"/>
          <w:szCs w:val="28"/>
        </w:rPr>
        <w:t>№</w:t>
      </w:r>
      <w:r w:rsidRPr="001F330D">
        <w:rPr>
          <w:rFonts w:ascii="Times New Roman" w:hAnsi="Times New Roman" w:cs="Times New Roman"/>
          <w:sz w:val="28"/>
          <w:szCs w:val="28"/>
        </w:rPr>
        <w:t xml:space="preserve"> 4-ФЗ </w:t>
      </w:r>
      <w:r w:rsidR="008F3008" w:rsidRPr="001F330D">
        <w:rPr>
          <w:rFonts w:ascii="Times New Roman" w:hAnsi="Times New Roman" w:cs="Times New Roman"/>
          <w:sz w:val="28"/>
          <w:szCs w:val="28"/>
        </w:rPr>
        <w:t>«</w:t>
      </w:r>
      <w:r w:rsidRPr="001F330D">
        <w:rPr>
          <w:rFonts w:ascii="Times New Roman" w:hAnsi="Times New Roman" w:cs="Times New Roman"/>
          <w:sz w:val="28"/>
          <w:szCs w:val="28"/>
        </w:rPr>
        <w:t>О мелиорации земель</w:t>
      </w:r>
      <w:r w:rsidR="008F3008" w:rsidRPr="001F330D">
        <w:rPr>
          <w:rFonts w:ascii="Times New Roman" w:hAnsi="Times New Roman" w:cs="Times New Roman"/>
          <w:sz w:val="28"/>
          <w:szCs w:val="28"/>
        </w:rPr>
        <w:t>»</w:t>
      </w:r>
      <w:r w:rsidRPr="001F330D">
        <w:rPr>
          <w:rFonts w:ascii="Times New Roman" w:hAnsi="Times New Roman" w:cs="Times New Roman"/>
          <w:sz w:val="28"/>
          <w:szCs w:val="28"/>
        </w:rPr>
        <w:t>;</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производства работ на землях относящихся к территориям кладбищ;</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xml:space="preserve">- выполнения предусмотренных </w:t>
      </w:r>
      <w:hyperlink r:id="rId240">
        <w:r w:rsidRPr="001F330D">
          <w:rPr>
            <w:rFonts w:ascii="Times New Roman" w:hAnsi="Times New Roman" w:cs="Times New Roman"/>
            <w:sz w:val="28"/>
            <w:szCs w:val="28"/>
          </w:rPr>
          <w:t>частями 3</w:t>
        </w:r>
      </w:hyperlink>
      <w:r w:rsidRPr="001F330D">
        <w:rPr>
          <w:rFonts w:ascii="Times New Roman" w:hAnsi="Times New Roman" w:cs="Times New Roman"/>
          <w:sz w:val="28"/>
          <w:szCs w:val="28"/>
        </w:rPr>
        <w:t xml:space="preserve"> - </w:t>
      </w:r>
      <w:hyperlink r:id="rId241">
        <w:r w:rsidRPr="001F330D">
          <w:rPr>
            <w:rFonts w:ascii="Times New Roman" w:hAnsi="Times New Roman" w:cs="Times New Roman"/>
            <w:sz w:val="28"/>
            <w:szCs w:val="28"/>
          </w:rPr>
          <w:t>7 статьи 5.2</w:t>
        </w:r>
      </w:hyperlink>
      <w:r w:rsidRPr="001F330D">
        <w:rPr>
          <w:rFonts w:ascii="Times New Roman" w:hAnsi="Times New Roman" w:cs="Times New Roman"/>
          <w:sz w:val="28"/>
          <w:szCs w:val="28"/>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утвержденным </w:t>
      </w:r>
      <w:hyperlink r:id="rId242">
        <w:r w:rsidRPr="001F330D">
          <w:rPr>
            <w:rFonts w:ascii="Times New Roman" w:hAnsi="Times New Roman" w:cs="Times New Roman"/>
            <w:sz w:val="28"/>
            <w:szCs w:val="28"/>
          </w:rPr>
          <w:t>постановлением</w:t>
        </w:r>
      </w:hyperlink>
      <w:r w:rsidRPr="001F330D">
        <w:rPr>
          <w:rFonts w:ascii="Times New Roman" w:hAnsi="Times New Roman" w:cs="Times New Roman"/>
          <w:sz w:val="28"/>
          <w:szCs w:val="28"/>
        </w:rPr>
        <w:t xml:space="preserve"> Правительства Российской Федерации от 25.12.2021 </w:t>
      </w:r>
      <w:r w:rsidR="00DB2E70" w:rsidRPr="001F330D">
        <w:rPr>
          <w:rFonts w:ascii="Times New Roman" w:hAnsi="Times New Roman" w:cs="Times New Roman"/>
          <w:sz w:val="28"/>
          <w:szCs w:val="28"/>
        </w:rPr>
        <w:t>№</w:t>
      </w:r>
      <w:r w:rsidRPr="001F330D">
        <w:rPr>
          <w:rFonts w:ascii="Times New Roman" w:hAnsi="Times New Roman" w:cs="Times New Roman"/>
          <w:sz w:val="28"/>
          <w:szCs w:val="28"/>
        </w:rPr>
        <w:t xml:space="preserve"> 2490 </w:t>
      </w:r>
      <w:r w:rsidR="008F3008" w:rsidRPr="001F330D">
        <w:rPr>
          <w:rFonts w:ascii="Times New Roman" w:hAnsi="Times New Roman" w:cs="Times New Roman"/>
          <w:sz w:val="28"/>
          <w:szCs w:val="28"/>
        </w:rPr>
        <w:t>«</w:t>
      </w:r>
      <w:r w:rsidRPr="001F330D">
        <w:rPr>
          <w:rFonts w:ascii="Times New Roman" w:hAnsi="Times New Roman" w:cs="Times New Roman"/>
          <w:sz w:val="28"/>
          <w:szCs w:val="28"/>
        </w:rPr>
        <w: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r w:rsidR="008F3008" w:rsidRPr="001F330D">
        <w:rPr>
          <w:rFonts w:ascii="Times New Roman" w:hAnsi="Times New Roman" w:cs="Times New Roman"/>
          <w:sz w:val="28"/>
          <w:szCs w:val="28"/>
        </w:rPr>
        <w:t>»</w:t>
      </w:r>
      <w:r w:rsidRPr="001F330D">
        <w:rPr>
          <w:rFonts w:ascii="Times New Roman" w:hAnsi="Times New Roman" w:cs="Times New Roman"/>
          <w:sz w:val="28"/>
          <w:szCs w:val="28"/>
        </w:rPr>
        <w:t>;</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xml:space="preserve">- производства работ на земельных участках, предоставленных членам многодетной семьи в общую долевую собственность на основании </w:t>
      </w:r>
      <w:hyperlink r:id="rId243">
        <w:r w:rsidRPr="001F330D">
          <w:rPr>
            <w:rFonts w:ascii="Times New Roman" w:hAnsi="Times New Roman" w:cs="Times New Roman"/>
            <w:sz w:val="28"/>
            <w:szCs w:val="28"/>
          </w:rPr>
          <w:t>Закона</w:t>
        </w:r>
      </w:hyperlink>
      <w:r w:rsidRPr="001F330D">
        <w:rPr>
          <w:rFonts w:ascii="Times New Roman" w:hAnsi="Times New Roman" w:cs="Times New Roman"/>
          <w:sz w:val="28"/>
          <w:szCs w:val="28"/>
        </w:rPr>
        <w:t xml:space="preserve"> Московской области от 01.06.2011 </w:t>
      </w:r>
      <w:r w:rsidR="00DB2E70" w:rsidRPr="001F330D">
        <w:rPr>
          <w:rFonts w:ascii="Times New Roman" w:hAnsi="Times New Roman" w:cs="Times New Roman"/>
          <w:sz w:val="28"/>
          <w:szCs w:val="28"/>
        </w:rPr>
        <w:t>№</w:t>
      </w:r>
      <w:r w:rsidRPr="001F330D">
        <w:rPr>
          <w:rFonts w:ascii="Times New Roman" w:hAnsi="Times New Roman" w:cs="Times New Roman"/>
          <w:sz w:val="28"/>
          <w:szCs w:val="28"/>
        </w:rPr>
        <w:t xml:space="preserve"> 73/2011-ОЗ </w:t>
      </w:r>
      <w:r w:rsidR="008F3008" w:rsidRPr="001F330D">
        <w:rPr>
          <w:rFonts w:ascii="Times New Roman" w:hAnsi="Times New Roman" w:cs="Times New Roman"/>
          <w:sz w:val="28"/>
          <w:szCs w:val="28"/>
        </w:rPr>
        <w:t>«</w:t>
      </w:r>
      <w:r w:rsidRPr="001F330D">
        <w:rPr>
          <w:rFonts w:ascii="Times New Roman" w:hAnsi="Times New Roman" w:cs="Times New Roman"/>
          <w:sz w:val="28"/>
          <w:szCs w:val="28"/>
        </w:rPr>
        <w:t>О бесплатном предоставлении земельных участков многодетным семьям в Московской области</w:t>
      </w:r>
      <w:r w:rsidR="008F3008" w:rsidRPr="001F330D">
        <w:rPr>
          <w:rFonts w:ascii="Times New Roman" w:hAnsi="Times New Roman" w:cs="Times New Roman"/>
          <w:sz w:val="28"/>
          <w:szCs w:val="28"/>
        </w:rPr>
        <w:t>»</w:t>
      </w:r>
      <w:r w:rsidRPr="001F330D">
        <w:rPr>
          <w:rFonts w:ascii="Times New Roman" w:hAnsi="Times New Roman" w:cs="Times New Roman"/>
          <w:sz w:val="28"/>
          <w:szCs w:val="28"/>
        </w:rPr>
        <w:t>;</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производства работ для выполнения требований нормативной документации по безопасности полетов воздушных судов и эксплуатации аэродромов;</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вырубки зеленых насаждений в отношении плодово-ягодных деревьев, декоративных и плодово-ягодных кустарников на земельных участках, находящихся в частной собственности и предназначенных для ведения садоводства и огородничества, индивидуального жилищного строительства.</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3. Собственники (правообладатели) территорий (участков) с зелеными насаждениями обязаны:</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а) обеспечивать сохранность зеленых насаждений;</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xml:space="preserve">б) обеспечивать квалифицированный уход за зелеными насаждениями, дорожками и оборудованием, не допускать складирования на зеленые </w:t>
      </w:r>
      <w:r w:rsidRPr="001F330D">
        <w:rPr>
          <w:rFonts w:ascii="Times New Roman" w:hAnsi="Times New Roman" w:cs="Times New Roman"/>
          <w:sz w:val="28"/>
          <w:szCs w:val="28"/>
        </w:rPr>
        <w:lastRenderedPageBreak/>
        <w:t>насаждения отходов, строительных материалов, изделий, конструкций;</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в) производить комплексный уход за газонами, систематический покос газонов и иной травянистой растительности на территории муниципального округа, а также за пределами муниципального округа на территории, прилегающей к объектам.</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4. В садах, парках, скверах и на иных территориях, относящихся к местам общественного пользования, где имеются зеленые насаждения, запрещается:</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а) устраивать свалки снега и льда, скола асфальта;</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б) сбрасывать снег с крыш на участках, занятых зелеными насаждениями, без принятия мер, обеспечивающих сохранность деревьев и кустарников;</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г) ломать деревья, кустарники, их ветви;</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д) разводить костры;</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е) засорять газоны, цветники;</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ж) ремонтировать или мыть транспортные средства, устанавливать гаражи и иные укрытия для автотранспорта;</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з) самовольно устраивать огороды;</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и) пасти скот;</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л) добывать растительную землю, песок у корней деревьев и кустарника;</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м) сжигать листву, траву, части деревьев и кустарника.</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5. На расстоянии не более 0,3 м от мест примыкания газонов, цветников к проездам, стоянкам автотранспорта, в местах возможного наезда автомобилей на газон, цветники и зеленые насаждения надлежит устанавливать защитные металлические ограждения высотой не менее 0,5 м.</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6. Компенсационное озеленение является обязательным для заинтересованных лиц во всех случаях вырубки зеленых насаждений, за исключением:</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вырубки деревьев и кустарников, произрастающих в охранных зонах инженерных сетей и коммуникаций;</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вырубки деревьев и кустарников, нарушающих световой режим в жилых и нежилых помещениях, а также высаженных с нарушениями действующих норм;</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вырубки деревьев и кустарников в целях предотвращения и ликвидации аварийных и чрезвычайных ситуаций.</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xml:space="preserve">Компенсационное озеленение производится в ближайший сезон, подходящий для посадки деревьев и кустарников, не позднее года с момента </w:t>
      </w:r>
      <w:r w:rsidRPr="001F330D">
        <w:rPr>
          <w:rFonts w:ascii="Times New Roman" w:hAnsi="Times New Roman" w:cs="Times New Roman"/>
          <w:sz w:val="28"/>
          <w:szCs w:val="28"/>
        </w:rPr>
        <w:lastRenderedPageBreak/>
        <w:t>вырубки.</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xml:space="preserve">Определение состава работ по компенсационному озеленению, видового состава и возраста высаживаемых деревьев и кустарников, места проведения работ и контроль за их проведением осуществляются уполномоченным органом администрации </w:t>
      </w:r>
      <w:r w:rsidR="005551B6" w:rsidRPr="001F330D">
        <w:rPr>
          <w:rFonts w:ascii="Times New Roman" w:hAnsi="Times New Roman" w:cs="Times New Roman"/>
          <w:sz w:val="28"/>
          <w:szCs w:val="28"/>
        </w:rPr>
        <w:t>Раменского муниципального округа</w:t>
      </w:r>
      <w:r w:rsidRPr="001F330D">
        <w:rPr>
          <w:rFonts w:ascii="Times New Roman" w:hAnsi="Times New Roman" w:cs="Times New Roman"/>
          <w:sz w:val="28"/>
          <w:szCs w:val="28"/>
        </w:rPr>
        <w:t>.</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Компенсационное озеленение производится за счет средств граждан или юридических лиц, в интересах или вследствие противоправных действий которых произошло повреждение или уничтожение зеленых насаждений. В случаях невозможности установления лица, причинившего вред, или естественной гибели зеленых насаждений финансирование компенсационного озеленения производится за счет средств бюджета муниципального округа.</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Компенсационное озеленение производится на том же земельном участке, где они были уничтожены, причем количество единиц растений и занимаемая ими площадь не должны быть уменьшены.</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В случае невозможности проведения компенсационной посадки на том же участке, в том числе связанной со строительством, компенсационная посадка может проводиться на другом участке в двойном размере как по количеству единиц растительности, так и по площади, в местах, определяемых администрацией.</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В качестве компенсационного материала принимаются деревья и кустарники, порода которых выбирается с учетом особенностей местности, где будет проводится компенсационное озеленение.</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В случае вырубки ценных пород деревьев возрастом более 10 лет компенсационное озеленение должно быть осуществлено саженцами-крупномерами аналогичной породы.</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При осуществлении компенсационного озеленения гражданами или юридическими лицами в течение года осуществляется уход и полив за высаженными деревьями и кустарниками, что необходимо отражать в контрактах на высадку зеленых насаждений, т.к. это является непременным условием при выдаче разрешения на вырубку зеленых насаждений. Контроль за исполнением компенсационного озеленения возлагается на комиссию по охране зеленых насаждений администрации</w:t>
      </w:r>
      <w:r w:rsidR="005551B6" w:rsidRPr="001F330D">
        <w:rPr>
          <w:rFonts w:ascii="Times New Roman" w:hAnsi="Times New Roman" w:cs="Times New Roman"/>
          <w:sz w:val="28"/>
          <w:szCs w:val="28"/>
        </w:rPr>
        <w:t xml:space="preserve"> Раменского  муниципального округа</w:t>
      </w:r>
      <w:r w:rsidRPr="001F330D">
        <w:rPr>
          <w:rFonts w:ascii="Times New Roman" w:hAnsi="Times New Roman" w:cs="Times New Roman"/>
          <w:sz w:val="28"/>
          <w:szCs w:val="28"/>
        </w:rPr>
        <w:t>.</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7. На газонах лесопарков и парков, в массивах и группах, удаленных от дорог, лист сгребать и вывозить запрещается, так как это приводит к выносу органических веществ, обеднению почвы и целесообразным трудовым и материальным затратам. Сжигать лист категорически запрещается, так как после компостирования он является ценным и легкоусвояемым растениями органическим удобрением.</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8. На всей территории муниципального округа запрещается выжигание сухой травы в период с 15 марта по 15 ноября.</w:t>
      </w:r>
    </w:p>
    <w:p w:rsidR="00D2117F" w:rsidRPr="001F330D" w:rsidRDefault="00D2117F" w:rsidP="001F330D">
      <w:pPr>
        <w:pStyle w:val="ConsPlusNormal"/>
        <w:contextualSpacing/>
        <w:jc w:val="both"/>
        <w:rPr>
          <w:rFonts w:ascii="Times New Roman" w:hAnsi="Times New Roman" w:cs="Times New Roman"/>
          <w:sz w:val="28"/>
          <w:szCs w:val="28"/>
        </w:rPr>
      </w:pPr>
    </w:p>
    <w:p w:rsidR="00D2117F" w:rsidRPr="001F330D" w:rsidRDefault="00D2117F" w:rsidP="001F330D">
      <w:pPr>
        <w:pStyle w:val="ConsPlusTitle"/>
        <w:ind w:firstLine="540"/>
        <w:contextualSpacing/>
        <w:jc w:val="both"/>
        <w:outlineLvl w:val="2"/>
        <w:rPr>
          <w:rFonts w:ascii="Times New Roman" w:hAnsi="Times New Roman" w:cs="Times New Roman"/>
          <w:sz w:val="28"/>
          <w:szCs w:val="28"/>
        </w:rPr>
      </w:pPr>
      <w:r w:rsidRPr="001F330D">
        <w:rPr>
          <w:rFonts w:ascii="Times New Roman" w:hAnsi="Times New Roman" w:cs="Times New Roman"/>
          <w:sz w:val="28"/>
          <w:szCs w:val="28"/>
        </w:rPr>
        <w:t>Статья 47. Общие требования к обустройству мест производства работ</w:t>
      </w:r>
    </w:p>
    <w:p w:rsidR="00D2117F" w:rsidRPr="001F330D" w:rsidRDefault="00D2117F" w:rsidP="001F330D">
      <w:pPr>
        <w:pStyle w:val="ConsPlusNormal"/>
        <w:contextualSpacing/>
        <w:jc w:val="both"/>
        <w:rPr>
          <w:rFonts w:ascii="Times New Roman" w:hAnsi="Times New Roman" w:cs="Times New Roman"/>
          <w:sz w:val="28"/>
          <w:szCs w:val="28"/>
        </w:rPr>
      </w:pPr>
    </w:p>
    <w:p w:rsidR="00D2117F" w:rsidRPr="001F330D" w:rsidRDefault="00D2117F" w:rsidP="001F330D">
      <w:pPr>
        <w:pStyle w:val="ConsPlusNormal"/>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1. Карьеры и полигоны твердых коммунальных отходов (в том числе рекультивируемые), предприятия по производству строительных материалов должны оборудоваться подъездными дорогами, имеющими асфальтобетонное, железобетонное или другое твердое покрытие.</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Для предотвращения выноса грязи (грунта, бетонной смеси или раствора) на прилегающую территорию, строительные объекты и площадки, карьеры и полигоны твердых коммунальных отходов (в том числе рекультивируемые), предприятия по производству строительных материалов должны оснащаться пунктами очистки (мойки) колес автотранспорта (моечными постами) заводского изготовления с замкнутым циклом водооборота и утилизацией стоков для мойки автомашин (включая автомиксеры).</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Ввод в эксплуатацию моечных постов допускается при наличии сертификата соответствия, полученного, в том числе, в системах добровольной сертификации, и акта приемки в эксплуатацию.</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Конструктивные и технологические решения моечных постов должны соответствовать предъявляемым требованиям (техническим, экологическим, санитарным и др.) и гарантировать исключение выноса грязи (грунта, бетонной смеси или раствора) на прилегающую территорию. В зимнее время при температуре ниже -5 °C моечные посты оборудуются установками пневмомеханической очистки автомашин.</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Обязанность по очистке (мойке) колес возлагается на юридическое лицо (индивидуального предпринимателя) или физическое лицо, осуществляющие эксплуатацию строительного объекта, площадки, карьера, полигона твердых коммунальных отходов, предприятия по производству строительных материалов.</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2. 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бетонной смеси или раствора.</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Запорные устройства бетономешалок, а также объем заполнения автомиксеров бетонной смесью или раствором должны исключить возможность пролива бетонной смеси или раствора при перемещении автомиксеров по дорогам.</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3.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органами местного самоуправления.</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4.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xml:space="preserve">5. Разборка подлежащих сносу строений должна производиться в </w:t>
      </w:r>
      <w:r w:rsidRPr="001F330D">
        <w:rPr>
          <w:rFonts w:ascii="Times New Roman" w:hAnsi="Times New Roman" w:cs="Times New Roman"/>
          <w:sz w:val="28"/>
          <w:szCs w:val="28"/>
        </w:rPr>
        <w:lastRenderedPageBreak/>
        <w:t>установленные администрацией сроки.</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6. Площадка после сноса строений должна быть в 2-недельный срок спланирована и благоустроена.</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7.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8.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администрацией в границах и в сроки, указанные в разрешении.</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9.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Дорожные покрытия, тротуары, газоны и другие разрытые участки должны быть восстановлены в сроки, указанные в разрешении (ордере).</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10. При производстве работ запрещается:</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а)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б) производить откачку воды из колодцев, траншей, котлованов непосредственно на тротуары и проезжую часть улиц;</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в) оставлять на проезжей части и тротуарах, газонах землю и строительные материалы после окончания работ;</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г) занимать излишнюю площадь под складирование, ограждение работ сверх установленных границ;</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д) загромождать проходы и въезды во дворы, нарушать нормальный проезд транспорта и движение пешеходов;</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е)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11.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12. В процессе производства земляных, ремонтных, аварийно-восстановительных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w:t>
      </w:r>
    </w:p>
    <w:p w:rsidR="00D2117F" w:rsidRPr="001F330D" w:rsidRDefault="00D2117F" w:rsidP="001F330D">
      <w:pPr>
        <w:pStyle w:val="ConsPlusNormal"/>
        <w:spacing w:before="220"/>
        <w:ind w:firstLine="540"/>
        <w:contextualSpacing/>
        <w:jc w:val="both"/>
        <w:rPr>
          <w:rFonts w:ascii="Times New Roman" w:hAnsi="Times New Roman" w:cs="Times New Roman"/>
          <w:sz w:val="28"/>
          <w:szCs w:val="28"/>
        </w:rPr>
      </w:pPr>
      <w:r w:rsidRPr="001F330D">
        <w:rPr>
          <w:rFonts w:ascii="Times New Roman" w:hAnsi="Times New Roman" w:cs="Times New Roman"/>
          <w:sz w:val="28"/>
          <w:szCs w:val="28"/>
        </w:rPr>
        <w:t xml:space="preserve">13.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w:t>
      </w:r>
      <w:r w:rsidRPr="001F330D">
        <w:rPr>
          <w:rFonts w:ascii="Times New Roman" w:hAnsi="Times New Roman" w:cs="Times New Roman"/>
          <w:sz w:val="28"/>
          <w:szCs w:val="28"/>
        </w:rPr>
        <w:lastRenderedPageBreak/>
        <w:t>аварии дежурную службу администрации, организации, имеющие смежные с местом аварии территории.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14. Вывоз асфальтобетона при проведении дорожно-ремонтных работ на центральных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скола асфальта на газонах и участках с зелеными насаждениями не допускается.</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48. Строительные площадки</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 Ограждения строительных площадок должны иметь внешний вид, соответствующий установленным требованиям, в том числе архитектурно-художественным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4.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contextualSpacing/>
        <w:jc w:val="center"/>
        <w:outlineLvl w:val="1"/>
        <w:rPr>
          <w:rFonts w:ascii="Times New Roman" w:hAnsi="Times New Roman" w:cs="Times New Roman"/>
          <w:sz w:val="28"/>
          <w:szCs w:val="28"/>
        </w:rPr>
      </w:pPr>
      <w:r w:rsidRPr="0015078F">
        <w:rPr>
          <w:rFonts w:ascii="Times New Roman" w:hAnsi="Times New Roman" w:cs="Times New Roman"/>
          <w:sz w:val="28"/>
          <w:szCs w:val="28"/>
        </w:rPr>
        <w:t>Раздел III. ТРЕБОВАНИЯ К СОДЕРЖАНИЮ ОБЪЕКТОВ</w:t>
      </w:r>
    </w:p>
    <w:p w:rsidR="00D2117F" w:rsidRPr="0015078F" w:rsidRDefault="00D2117F" w:rsidP="0015078F">
      <w:pPr>
        <w:pStyle w:val="ConsPlusTitle"/>
        <w:contextualSpacing/>
        <w:jc w:val="center"/>
        <w:rPr>
          <w:rFonts w:ascii="Times New Roman" w:hAnsi="Times New Roman" w:cs="Times New Roman"/>
          <w:sz w:val="28"/>
          <w:szCs w:val="28"/>
        </w:rPr>
      </w:pPr>
      <w:r w:rsidRPr="0015078F">
        <w:rPr>
          <w:rFonts w:ascii="Times New Roman" w:hAnsi="Times New Roman" w:cs="Times New Roman"/>
          <w:sz w:val="28"/>
          <w:szCs w:val="28"/>
        </w:rPr>
        <w:t>БЛАГОУСТРОЙСТВА, ЗДАНИЙ, СТРОЕНИЙ, СООРУЖЕНИЙ</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49. Ввод в эксплуатацию детских, игровых, спортивных (физкультурно-оздоровительных) площадок и их содержание</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1. При установке нового оборудования детских, игровых, спортивных (физкультурно-оздоровительных) площадок (далее - площадки), место их размещения согласовывается с администрацией </w:t>
      </w:r>
      <w:r w:rsidR="005551B6" w:rsidRPr="0015078F">
        <w:rPr>
          <w:rFonts w:ascii="Times New Roman" w:hAnsi="Times New Roman" w:cs="Times New Roman"/>
          <w:sz w:val="28"/>
          <w:szCs w:val="28"/>
        </w:rPr>
        <w:t>Раменского муниципального округа</w:t>
      </w:r>
      <w:r w:rsidRPr="0015078F">
        <w:rPr>
          <w:rFonts w:ascii="Times New Roman" w:hAnsi="Times New Roman" w:cs="Times New Roman"/>
          <w:sz w:val="28"/>
          <w:szCs w:val="28"/>
        </w:rPr>
        <w:t xml:space="preserve">.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w:t>
      </w:r>
      <w:r w:rsidRPr="0015078F">
        <w:rPr>
          <w:rFonts w:ascii="Times New Roman" w:hAnsi="Times New Roman" w:cs="Times New Roman"/>
          <w:sz w:val="28"/>
          <w:szCs w:val="28"/>
        </w:rPr>
        <w:lastRenderedPageBreak/>
        <w:t>Московской области.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4. При вводе оборудования площадки в эксплуатацию присутствуют представители администрации </w:t>
      </w:r>
      <w:r w:rsidR="00A37377" w:rsidRPr="0015078F">
        <w:rPr>
          <w:rFonts w:ascii="Times New Roman" w:hAnsi="Times New Roman" w:cs="Times New Roman"/>
          <w:sz w:val="28"/>
          <w:szCs w:val="28"/>
        </w:rPr>
        <w:t xml:space="preserve">Раменского </w:t>
      </w:r>
      <w:r w:rsidRPr="0015078F">
        <w:rPr>
          <w:rFonts w:ascii="Times New Roman" w:hAnsi="Times New Roman" w:cs="Times New Roman"/>
          <w:sz w:val="28"/>
          <w:szCs w:val="28"/>
        </w:rPr>
        <w:t>муниц</w:t>
      </w:r>
      <w:r w:rsidR="00A37377" w:rsidRPr="0015078F">
        <w:rPr>
          <w:rFonts w:ascii="Times New Roman" w:hAnsi="Times New Roman" w:cs="Times New Roman"/>
          <w:sz w:val="28"/>
          <w:szCs w:val="28"/>
        </w:rPr>
        <w:t>ипального округа</w:t>
      </w:r>
      <w:r w:rsidRPr="0015078F">
        <w:rPr>
          <w:rFonts w:ascii="Times New Roman" w:hAnsi="Times New Roman" w:cs="Times New Roman"/>
          <w:sz w:val="28"/>
          <w:szCs w:val="28"/>
        </w:rPr>
        <w:t>, составляется акт ввода в эксплуатацию объекта. Копия акта направляется в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5. Площадка вносится администрацией </w:t>
      </w:r>
      <w:r w:rsidR="00A37377" w:rsidRPr="0015078F">
        <w:rPr>
          <w:rFonts w:ascii="Times New Roman" w:hAnsi="Times New Roman" w:cs="Times New Roman"/>
          <w:sz w:val="28"/>
          <w:szCs w:val="28"/>
        </w:rPr>
        <w:t xml:space="preserve">Раменского </w:t>
      </w:r>
      <w:r w:rsidRPr="0015078F">
        <w:rPr>
          <w:rFonts w:ascii="Times New Roman" w:hAnsi="Times New Roman" w:cs="Times New Roman"/>
          <w:sz w:val="28"/>
          <w:szCs w:val="28"/>
        </w:rPr>
        <w:t>муниципального округа  в Реестр детских, игровых, спортивных (физкультурно-оздоровительных) площадок муниципального округа.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6. 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7.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8. Оборудование площадки, установленное после 2013 года должно иметь паспорт, представляемый изготовителем оборудования. На оборудование площадки, установленное до 2013 года, лицо, его эксплуатирующее, составляет паспорт.</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9.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w:t>
      </w:r>
      <w:hyperlink r:id="rId244">
        <w:r w:rsidRPr="0015078F">
          <w:rPr>
            <w:rFonts w:ascii="Times New Roman" w:hAnsi="Times New Roman" w:cs="Times New Roman"/>
            <w:sz w:val="28"/>
            <w:szCs w:val="28"/>
          </w:rPr>
          <w:t>Законом</w:t>
        </w:r>
      </w:hyperlink>
      <w:r w:rsidR="00DB2E70" w:rsidRPr="0015078F">
        <w:rPr>
          <w:rFonts w:ascii="Times New Roman" w:hAnsi="Times New Roman" w:cs="Times New Roman"/>
          <w:sz w:val="28"/>
          <w:szCs w:val="28"/>
        </w:rPr>
        <w:t>№</w:t>
      </w:r>
      <w:r w:rsidRPr="0015078F">
        <w:rPr>
          <w:rFonts w:ascii="Times New Roman" w:hAnsi="Times New Roman" w:cs="Times New Roman"/>
          <w:sz w:val="28"/>
          <w:szCs w:val="28"/>
        </w:rPr>
        <w:t xml:space="preserve"> 191/2014-ОЗ.</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10.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11. В случае если лицо, эксплуатирующее площадку, отсутствует, контроль за техническим состоянием оборудования и покрытия площадки, </w:t>
      </w:r>
      <w:r w:rsidRPr="0015078F">
        <w:rPr>
          <w:rFonts w:ascii="Times New Roman" w:hAnsi="Times New Roman" w:cs="Times New Roman"/>
          <w:sz w:val="28"/>
          <w:szCs w:val="28"/>
        </w:rPr>
        <w:lastRenderedPageBreak/>
        <w:t>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12. Территория площадки и прилегающая территория ежедневно очищаются от загрязнений и посторонних предметов. Своевременно производится обрезка деревьев, кустарника и скос травы.</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13. Дорожки, ограждения и калитки, скамейки, урны должны быть окрашены и находиться в исправном состоянии. Урны очищаются в утренние часы, а в течение дня - по мере необходимости, но не реже одного раза в сутки.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14.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15. На площадке и прилегающей к ней территории не должно быть загрязнений или посторонних предметов, о которые можно споткнуться и/или получить травму.</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16. Лицо, эксплуатирующее площадку, должно в течение суток представлять в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 и в орган местного самоуправления информацию о травмах (несчастных случаях), полученных на площадке.</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17. Контроль за техническим состоянием оборудования площадок включает: а) первичный осмотр и проверку оборудования перед вводом в эксплуатацию; б)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 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 г) основной осмотр - представляет собой осмотр для целей оценки соответствия технического состояния оборудования требованиям безопасности.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18. Периодичность регулярного визуального осмотра устанавливает собственник на основе учета условий эксплуатации. Визуальный осмотр оборудования площадок, подвергающихся интенсивному использованию, проводится ежедневно.</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19.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20. Основной осмотр проводится раз в год. В ходе ежегодного основного осмотра определяются наличие гниения деревянных элементов, коррозии </w:t>
      </w:r>
      <w:r w:rsidRPr="0015078F">
        <w:rPr>
          <w:rFonts w:ascii="Times New Roman" w:hAnsi="Times New Roman" w:cs="Times New Roman"/>
          <w:sz w:val="28"/>
          <w:szCs w:val="28"/>
        </w:rPr>
        <w:lastRenderedPageBreak/>
        <w:t>металлических элементов, влияние выполненных ремонтных работ на безопасность оборудования. 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21.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22.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После удаления оборудования оставшийся в земле фундамент также удаляют или огораживают способом, исключающим возможность получения травм.</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23. Результаты осмотра площадок и проведение технического обслуживания и ремонта регистрируются в журнале, который хранится у лица, эксплуатирующего площадку (правообладателя земельного участка, на котором она расположена).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24. Вся эксплуатационная документация (паспорт, акт осмотра и проверки, графики осмотров, журнал и т.п.) подлежит постоянному хранению.</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Должен быть обеспечен доступ обслуживающего персонала к эксплуатационной документации во время осмотров, обслуживания и ремонта оборудования и покрытия площадки.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25. 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ударопоглощающих покрытий; смазку подшипников; восстановление ударопоглощающих покрытий из сыпучих материалов и корректировку их уровня.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26.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50. Содержание площадок автостоянок, мест размещения и хранения транспортных средств</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 Юридическое лицо (индивидуальный предприниматель) или физическое лицо, эксплуатирующее площадку, обеспечивает ее содержание.</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w:t>
      </w:r>
      <w:r w:rsidRPr="0015078F">
        <w:rPr>
          <w:rFonts w:ascii="Times New Roman" w:hAnsi="Times New Roman" w:cs="Times New Roman"/>
          <w:sz w:val="28"/>
          <w:szCs w:val="28"/>
        </w:rPr>
        <w:lastRenderedPageBreak/>
        <w:t>деталей и комплектующих (фильтров, канистр, стеклоочистителей и т.п.) организациям, осуществляющим их переработку или утилизацию.</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3. На территории гаражных кооперативов, стоянок, станций технического обслуживания, автомобильных моек обустраиваются пешеходные дорожки, твердые виды покрытия, урны или контейнеры, осветительное оборудование, информационные указатели.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Планировка и обустройство гаражных кооперативов, стоянок, станций технического обслуживания, автомобильных моек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4. Кровли зданий гаражных кооперативов, гаражей, стоянок, станций технического обслуживания, автомобильных моек должны содержаться в чистоте.</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5. 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6. 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51. Содержание объектов (средств) наружного освещения</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 Все системы уличного, дворового и других видов наружного освещения должны поддерживаться в исправном состоянии.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Собственники сетей наружного освещения или эксплуатирующие организации должны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Опоры сетей наружного освещения не должны иметь отклонение от вертикали более 5 градусов.</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w:t>
      </w:r>
      <w:r w:rsidRPr="0015078F">
        <w:rPr>
          <w:rFonts w:ascii="Times New Roman" w:hAnsi="Times New Roman" w:cs="Times New Roman"/>
          <w:sz w:val="28"/>
          <w:szCs w:val="28"/>
        </w:rPr>
        <w:lastRenderedPageBreak/>
        <w:t>прекращения действия.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должно превышать 5 процентов от их общего числа.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5. Срок восстановления горения отдельных светильников не должен превышать 2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52. Содержание средств размещения информации, рекламных конструкций</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 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Техническое состояние должно соответствовать требованиям документов, необходимых для установки средства размещения информации, рекламной конструкции в соответствии с порядком, определяемым администрацией.</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53. Требования к содержанию ограждений (заборов)</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lastRenderedPageBreak/>
        <w:t>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54. Содержание объектов капитального строительства и объектов инфраструктуры</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 Содержание объектов капитального строительства: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а)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не допуская их дальнейшего развития;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б) работы по ремонту и покраске фасадов зданий и их отдельных элементов (балконы, лоджии, кровли, водосточные трубы и т.п.) должны производиться в соответствии с паспортом колористического решения фасадов зданий, строений, сооружений, ограждений.</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Расположенные на фасадах средства размещения информации, информационные таблички, памятные доски должны поддерживаться в чистоте и исправном состоянии;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в) входы, цоколи, витрины должны содержаться в чистоте и исправном состоянии;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г) домовые знаки должны содержаться в чистоте, их освещение в темное время суток должно быть в исправном состоянии;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ж) мостики для перехода через коммуникации должны быть исправными и содержаться в чистоте;</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з) козырьки подъездов, а также кровля должны быть очищены от </w:t>
      </w:r>
      <w:r w:rsidRPr="0015078F">
        <w:rPr>
          <w:rFonts w:ascii="Times New Roman" w:hAnsi="Times New Roman" w:cs="Times New Roman"/>
          <w:sz w:val="28"/>
          <w:szCs w:val="28"/>
        </w:rPr>
        <w:lastRenderedPageBreak/>
        <w:t>загрязнений, древесно-кустарниковой и сорной растительности;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Сброшенные с кровель зданий снег (наледь) убираются в специально отведенные места для последующего вывоза не позднее 3 часов после сброса;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л)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 Малые архитектурные формы должны содержаться в чистоте, окраска должна производиться не реже 1 раза в год, ремонт - по мере необходимости.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3. Окраску и ремонт оград, ворот жилых и промышленных зданий, фонарей уличного освещения, опор, трансформаторных будок производить по мере необходимости.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4. Содержание некапитальных сооружений:</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а) 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б) окраска некапитальных сооружений должна производиться не реже 1 раза в год, ремонт - по мере необходимости.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5. Водные устройства должны содержаться в чистоте, в том числе и в период их отключения.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Окраска элементов водных устройств должна производиться не реже 1 раза в год, ремонт - по мере необходимости.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администрацией.</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55. Содержание зеленых насаждений</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обеспечивать их удовлетворительное состояние и развитие.</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2. Требования к организации озеленения территорий муниципальных </w:t>
      </w:r>
      <w:r w:rsidRPr="0015078F">
        <w:rPr>
          <w:rFonts w:ascii="Times New Roman" w:hAnsi="Times New Roman" w:cs="Times New Roman"/>
          <w:sz w:val="28"/>
          <w:szCs w:val="28"/>
        </w:rPr>
        <w:lastRenderedPageBreak/>
        <w:t>образований,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 устанавливаются настоящими Правилами.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3. Санитарная и омолаживающая обрезка деревьев и кустарников должна производиться в осенний и (или) весенний периоды в зависимости от вида растений до начала сокодвижения с обязательным учетом возраста растений, особенностей их роста и цветения.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4. Деревья с повреждениями ствола или кроны более 50 процентов подлежат санитарной вырубке.</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5. Удаление частей деревьев, кустарников (порубочных остатков) с территории проведения вырубки обеспечивается лицом, в отношении которого оформлено разрешение на вырубку зеленых насаждений, в течение суток с момента проведения вырубки.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6. Побелка стволов деревьев на территориях общего пользования допускается на отдельных объектах благоустройства, где предъявляются повышенные санитарные и другие специальные требования (в том числе возле общественных туалетов, контейнерных площадок, производств с особой спецификой работ) только известью или специальными составами.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7. При содержании объектов благоустройства должны соблюдаться основные требования к стрижке (кошению) травы:</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 высота травы на газонах не может составлять более 20 см;</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 высота травы в газонных решетках на экологических плоскостных открытых стоянках автомобилей и парковках не может составлять более 5 см;</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3) высота травы на луговом и мавританском газоне вдоль внутриквартальных, внутридворовых, хозяйственных и иных подобных проездов, пешеходных коммуникаций, обочин, вокруг отмостки, опор освещения, площадок, некапитальных строений, сооружений, средств размещения информации, рекламных конструкций, объектов дорожного и придорожного сервиса, а также на разделительных полосах автомобильных дорог, полосах отвода наземных линейных объектов не может составлять более 50 см. Ширина полосы кошения в указанных в настоящем пункте случаях не может составлять менее 1,5 м.</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Окошенная трава с территории проведения покоса должна быть удалена в течение трех суток со дня проведения покоса.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Окошенная трава, собранные в период листопада листья должны быть убраны на расстояние не менее 2 метров от твердого (усовершенствованного) покрытия проезжей части, пешеходных коммуникаций, объектов инфраструктуры для велосипедного движения и вывезены на специально оборудованные полигоны или предприятия.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8. Погибшие и потерявшие декоративность растения в цветниках, в контейнерах для озеленения должны удаляться сразу с одновременной подсадкой новых растений либо иным декоративным оформлением.</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9. Не допускается проезд, размещение и хранение транспортных средств </w:t>
      </w:r>
      <w:r w:rsidRPr="0015078F">
        <w:rPr>
          <w:rFonts w:ascii="Times New Roman" w:hAnsi="Times New Roman" w:cs="Times New Roman"/>
          <w:sz w:val="28"/>
          <w:szCs w:val="28"/>
        </w:rPr>
        <w:lastRenderedPageBreak/>
        <w:t>на участках с зелеными насаждениями на дворовых и общественных территориях, внутридворовых и внутриквартальных проездах, на цветниках и участках с травянистой растительностью искусственного происхождения.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10. На территориях муниципальных образований запрещается: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допускать посадку, распространение, возобновление, воспроизводство инвазивных вредных зеленых насаждений;</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высаживать и пересаживать зеленые насаждения с визуально определяемыми признаками заселения и поражения вредителями и болезнями;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самовольная вырубка и пересадка деревьев и кустарников;</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повреждать и уничтожать растения на территориях общего пользования;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прикреплять к стволам деревьев и кустарников щиты, объявления, листовки, иные информационные материалы и посторонние предметы;</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сбрасывать окошенную траву, порубочные остатки, листья в смотровые колодцы, колодцы дождевой канализации, дождеприемные решетки, дренажные траншеи, водоотводные лотки, на твердые (усовершенствованные) покрытия проезжей части, пешеходные коммуникации, объекты инфраструктуры для велосипедного движения, площадки, отмостки, в водные объекты.</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56. Содержание наземных частей протяженных объектов инженерно-технического обеспечения</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 Не допускается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протяженных объектов инженерно-технического обеспечения.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3.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водопроводов и иных наземных частей протяженных объектов инженерно-технического обеспечения, отсутствие необходимого ремонта или несвоевременное проведение профилактических обследований указанных объектов, их очистки, покраски.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4.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дождеприемных колодцев производится юридическими лицами (индивидуальными предпринимателями), эксплуатирующими эти сооружения.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5. Организации по обслуживанию жилищного фонда обязаны </w:t>
      </w:r>
      <w:r w:rsidRPr="0015078F">
        <w:rPr>
          <w:rFonts w:ascii="Times New Roman" w:hAnsi="Times New Roman" w:cs="Times New Roman"/>
          <w:sz w:val="28"/>
          <w:szCs w:val="28"/>
        </w:rPr>
        <w:lastRenderedPageBreak/>
        <w:t>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6. В целях поддержания нормальных условий эксплуатации внутриквартальных и домовых протяженных объектов инженерно-технического обеспечения физическим и юридическим лицам запрещается: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а) открывать люки колодцев и регулировать запорные устройства на магистралях водопровода, канализации, теплотрасс;</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б) производить какие-либо работы на данных сетях без разрешения эксплуатирующих организаций;</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в)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и отходами;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г) оставлять колодцы неплотно закрытыми и (или) закрывать разбитыми крышками;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д) отводить поверхностные воды в систему канализации;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е) пользоваться пожарными гидрантами в хозяйственных целях;</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ж) производить забор воды от уличных колонок с помощью шлангов;</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з) производить разборку колонок;</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и)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7.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57. Содержание производственных территорий</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 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контейнеры, осветительное оборудование, носители информационного оформления организации. Подъездные пути должны иметь твердое покрытие.</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58. Содержание частных домовладений, в том числе используемых для временного (сезонного) проживания</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lastRenderedPageBreak/>
        <w:t>1. Собственники домовладений, в том числе используемых для временного (сезонного) проживания, обязаны:</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а) своевременно производить капитальный и текущий ремонт домовладения, а также ремонт и окраску фасадов домовладений, их отдельных элементов (балконов, водосточных труб и т.д.), надворных построек, ограждений. Поддерживать в исправном состоянии и чистоте домовые знаки и информационные таблички, расположенные на фасадах домовладений;</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б) не допускать длительного (свыше 7 дней) хранения топлива, удобрений, строительных и других материалов на фасадной части, прилегающей к домовладению территории;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в) производить регулярную уборку и покос травы на прилегающей к домовладению территории, своевременную уборку от снега подходов и подъездов к дому и на прилегающей территории;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г) не допускать хранения техники, механизмов, автомобилей, в том числе разукомплектованных, на прилегающей территории;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д) не допускать производства ремонта или мойки автомобилей, смены масла или технических жидкостей на прилегающей территории.</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59. Содержание территории садоводческих, огороднических и дачных некоммерческих объединений граждан</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Садоводческие, огороднические и дачные некоммерческие объединения граждан несут ответственность за соблюдение чистоты и порядка на отведенном земельном участке.</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Title"/>
        <w:ind w:firstLine="540"/>
        <w:contextualSpacing/>
        <w:jc w:val="both"/>
        <w:outlineLvl w:val="2"/>
        <w:rPr>
          <w:rFonts w:ascii="Times New Roman" w:hAnsi="Times New Roman" w:cs="Times New Roman"/>
          <w:sz w:val="28"/>
          <w:szCs w:val="28"/>
        </w:rPr>
      </w:pPr>
      <w:r w:rsidRPr="0015078F">
        <w:rPr>
          <w:rFonts w:ascii="Times New Roman" w:hAnsi="Times New Roman" w:cs="Times New Roman"/>
          <w:sz w:val="28"/>
          <w:szCs w:val="28"/>
        </w:rPr>
        <w:t>Статья 60. Требования к благоустройству вновь возводимых многоквартирных домов</w:t>
      </w:r>
    </w:p>
    <w:p w:rsidR="00D2117F" w:rsidRPr="0015078F" w:rsidRDefault="00D2117F" w:rsidP="0015078F">
      <w:pPr>
        <w:pStyle w:val="ConsPlusNormal"/>
        <w:contextualSpacing/>
        <w:jc w:val="both"/>
        <w:rPr>
          <w:rFonts w:ascii="Times New Roman" w:hAnsi="Times New Roman" w:cs="Times New Roman"/>
          <w:sz w:val="28"/>
          <w:szCs w:val="28"/>
        </w:rPr>
      </w:pPr>
    </w:p>
    <w:p w:rsidR="00D2117F" w:rsidRPr="0015078F" w:rsidRDefault="00D2117F" w:rsidP="0015078F">
      <w:pPr>
        <w:pStyle w:val="ConsPlusNormal"/>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 Требования настоящей статьи подлежат учету при архитектурно-строительном проектировании, строительстве многоквартирных домов, многофункциональных зданий (комплексов), в состав помещений которых входят жилые помещения постоянного проживания.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Требования настоящей статьи не распространяются на капитальный ремонт, текущий ремонт, а также на работы по содержанию объектов и элементов благоустройства, необходимый перечень, состав, сроки и периодичность, организационно-технические условия выполнения которых установлены регламентом содержания объектов благоустройства, на проведение комплекса мероприятий по приведению в нормативное состояние объектов благоустройства и элементов благоустройства существующих дворовых территорий.</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2. Благоустройство территории вновь возводимого многоквартирного дома (группы домов) выполняется: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bookmarkStart w:id="50" w:name="P5098"/>
      <w:bookmarkEnd w:id="50"/>
      <w:r w:rsidRPr="0015078F">
        <w:rPr>
          <w:rFonts w:ascii="Times New Roman" w:hAnsi="Times New Roman" w:cs="Times New Roman"/>
          <w:sz w:val="28"/>
          <w:szCs w:val="28"/>
        </w:rPr>
        <w:t xml:space="preserve">1) на территории многоквартирного дома (группы домов), примыкающей к жилым зданиям, планируемой к преимущественному пользованию и </w:t>
      </w:r>
      <w:r w:rsidRPr="0015078F">
        <w:rPr>
          <w:rFonts w:ascii="Times New Roman" w:hAnsi="Times New Roman" w:cs="Times New Roman"/>
          <w:sz w:val="28"/>
          <w:szCs w:val="28"/>
        </w:rPr>
        <w:lastRenderedPageBreak/>
        <w:t>предназначенной для обеспечения бытовых нужд и досуга жителей дома (группы домов);</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2) на территориях общего пользования жилого района; на территориях общего пользования допускается благоустройство по согласованию с администрацией муниципального округа при недостатке площади для размещения объектов благоустройства и элементов благоустройства, приведенных в </w:t>
      </w:r>
      <w:hyperlink w:anchor="P5123">
        <w:r w:rsidRPr="0015078F">
          <w:rPr>
            <w:rFonts w:ascii="Times New Roman" w:hAnsi="Times New Roman" w:cs="Times New Roman"/>
            <w:sz w:val="28"/>
            <w:szCs w:val="28"/>
          </w:rPr>
          <w:t>таблице 1</w:t>
        </w:r>
      </w:hyperlink>
      <w:r w:rsidRPr="0015078F">
        <w:rPr>
          <w:rFonts w:ascii="Times New Roman" w:hAnsi="Times New Roman" w:cs="Times New Roman"/>
          <w:sz w:val="28"/>
          <w:szCs w:val="28"/>
        </w:rPr>
        <w:t xml:space="preserve"> настоящей статьи.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3. При благоустройстве территории рекомендуется предусматривать устройство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без доступа автомобилей (за исключением спецтранспорта экстренных служб, подъезда транспортных средств для кратковременной высадки пассажиров и выгрузки или погрузки вещей).</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4. Допускается размещение площадок рекреационного назначения и озеленения на крышах многоквартирных домов. При размещении площадок рекреационного назначения и озеленения на крышах многоквартирных домов указанные элементы благоустройства и объекты благоустройства учитываются при подсчете показателей, указанных в </w:t>
      </w:r>
      <w:hyperlink w:anchor="P5123">
        <w:r w:rsidRPr="0015078F">
          <w:rPr>
            <w:rFonts w:ascii="Times New Roman" w:hAnsi="Times New Roman" w:cs="Times New Roman"/>
            <w:sz w:val="28"/>
            <w:szCs w:val="28"/>
          </w:rPr>
          <w:t>таблице 1</w:t>
        </w:r>
      </w:hyperlink>
      <w:r w:rsidRPr="0015078F">
        <w:rPr>
          <w:rFonts w:ascii="Times New Roman" w:hAnsi="Times New Roman" w:cs="Times New Roman"/>
          <w:sz w:val="28"/>
          <w:szCs w:val="28"/>
        </w:rPr>
        <w:t xml:space="preserve"> настоящей статьи, только в случаях:</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а) крыша планируется для преимущественного и неограниченного пользования всеми жителями многоквартирного дома (группы домов), в том числе МГН;</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б) планируется благоустройство крыши подземного объекта капитального строительства (его подземной части).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5. При организации и формировании мест хранения автотранспорта запрещено использование зависимых машино-мест в обеспечение расчета потребности в местах хранения автотранспорта (в том числе при их размещении в многоуровневых паркингах, использовании механизированных систем хранения).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6. Все площадки, указанные в </w:t>
      </w:r>
      <w:hyperlink w:anchor="P5123">
        <w:r w:rsidRPr="0015078F">
          <w:rPr>
            <w:rFonts w:ascii="Times New Roman" w:hAnsi="Times New Roman" w:cs="Times New Roman"/>
            <w:sz w:val="28"/>
            <w:szCs w:val="28"/>
          </w:rPr>
          <w:t>таблице 1</w:t>
        </w:r>
      </w:hyperlink>
      <w:r w:rsidRPr="0015078F">
        <w:rPr>
          <w:rFonts w:ascii="Times New Roman" w:hAnsi="Times New Roman" w:cs="Times New Roman"/>
          <w:sz w:val="28"/>
          <w:szCs w:val="28"/>
        </w:rPr>
        <w:t xml:space="preserve"> настоящей статьи, должны быть выполнены в одном уровне с пешеходными подходами к ним (тротуаром, дорожкой) без перепада высот.</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7. Недопустимо наличие на площадках, указанных в </w:t>
      </w:r>
      <w:hyperlink w:anchor="P5123">
        <w:r w:rsidRPr="0015078F">
          <w:rPr>
            <w:rFonts w:ascii="Times New Roman" w:hAnsi="Times New Roman" w:cs="Times New Roman"/>
            <w:sz w:val="28"/>
            <w:szCs w:val="28"/>
          </w:rPr>
          <w:t>таблице 1</w:t>
        </w:r>
      </w:hyperlink>
      <w:r w:rsidRPr="0015078F">
        <w:rPr>
          <w:rFonts w:ascii="Times New Roman" w:hAnsi="Times New Roman" w:cs="Times New Roman"/>
          <w:sz w:val="28"/>
          <w:szCs w:val="28"/>
        </w:rPr>
        <w:t xml:space="preserve"> настоящей статьи, а также на площадках входных групп инженерных колодцев.</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8. Дренажные и водосборные решетки на объектах благоустройства должны быть выполнены на одном уровне с поверхностью покрытия объектов благоустройства.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9. При проектировании входов в подъезды многоквартирных домов:</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а) навесы над входными площадками входов в подъезды должны быть с организованным скрытым отводом поверхностных стоков и встроенными объектами (средствами) наружного освещения со светодиодными светильниками;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б) информационные таблички с номерами подъездов, номерами всех </w:t>
      </w:r>
      <w:r w:rsidRPr="0015078F">
        <w:rPr>
          <w:rFonts w:ascii="Times New Roman" w:hAnsi="Times New Roman" w:cs="Times New Roman"/>
          <w:sz w:val="28"/>
          <w:szCs w:val="28"/>
        </w:rPr>
        <w:lastRenderedPageBreak/>
        <w:t>квартир в подъезде, а также таблички, дублирующие информацию информационных табличек с использованием шрифта Брайля, на высоте от 0,7 м до 0,9 м на каждом подъезде;</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в) полотна наружных дверей со смотровыми прозрачными ударопрочными панелями (не менее 60% от площади полотна) с нижней кромкой на высоте 0,5-1,2 м от уровня пола или полностью светопрозрачные, при этом нижняя часть стеклянных полотен дверей на высоте не менее 0,3 м от уровня пола должна быть защищена противоударной полосой (на прозрачных полотнах дверей размещается яркая контрастная маркировка, расположенная на</w:t>
      </w:r>
      <w:r w:rsidR="0015078F">
        <w:rPr>
          <w:rFonts w:ascii="Times New Roman" w:hAnsi="Times New Roman" w:cs="Times New Roman"/>
          <w:sz w:val="28"/>
          <w:szCs w:val="28"/>
        </w:rPr>
        <w:t xml:space="preserve"> </w:t>
      </w:r>
      <w:r w:rsidRPr="0015078F">
        <w:rPr>
          <w:rFonts w:ascii="Times New Roman" w:hAnsi="Times New Roman" w:cs="Times New Roman"/>
          <w:sz w:val="28"/>
          <w:szCs w:val="28"/>
        </w:rPr>
        <w:t>уровне не ниже 1,2 м и не выше 1,5 м от поверхности пола, в форме круга диаметром от 0,1 м до 0,2 м);</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г) входные площадки входов в подъезды многоквартирных жилых домов должны быть благоустроены элементами озеленения, скамьями для отдыха, урнами.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10. При благоустройстве территорий вновь возводимых многоквартирных домов (групп домов) в пешеходную инфраструктуру входят пешеходные коммуникации (тротуары, пешеходные дорожки, эспланады, мосты, пешеходные аллеи и галереи, тропы и тропинки, экологические туристические тропы) и пешеходные пространства (пешеходные улицы и зоны, площади, набережные, бульвары).</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11. При подготовке проектных решений объектов пешеходной инфраструктуры следует предусматривать условия безопасного и комфортного передвижения для инвалидов и МГН в соответствии с национальными стандартами и сводами правил, предназначенными для разработки проектных решений, которые должны обеспечивать для инвалидов и МГН равные условия жизнедеятельности с другими категориями населения.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12. Новые пешеходные коммуникации должны проектироваться непрерывными с организацией пешеходных переходов в местах пересечения с проезжей частью без тупиков и примыкать к существующим пешеходным коммуникациям муниципального образования. Не допускается проектирование планировочной организации земельных участков, при которой движение пешеходов осуществляется по проезжей части, местам стоянки (остановки, парковки).</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13. В ширину пешеходной части тротуаров, ширину пешеходных дорожек не включаются места размещения некапитальных строений, сооружений (в том числе нестационарных строений, сооружений), уличной мебели, иных подобных элементов благоустройства.</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14. При непосредственном примыкании пешеходных коммуникаций с твердым (усовершенствованным) покрытием к стенам зданий и подпорным стенкам следует увеличивать ширину пешеходной коммуникации не менее чем на 0,5 м.</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 xml:space="preserve">15. Ширина пешеходного пути создаваемых тротуаров, пешеходных дорожек с учетом встречного движения инвалидов на креслах-колясках должна быть не менее 2,0 м (в условиях сложившейся застройки в </w:t>
      </w:r>
      <w:r w:rsidRPr="0015078F">
        <w:rPr>
          <w:rFonts w:ascii="Times New Roman" w:hAnsi="Times New Roman" w:cs="Times New Roman"/>
          <w:sz w:val="28"/>
          <w:szCs w:val="28"/>
        </w:rPr>
        <w:lastRenderedPageBreak/>
        <w:t>затесненных местах допустимо в пределах прямой видимости снижать ширину до 1,2 м с устройством не более чем через каждые 25 м горизонтальных площадок размером не менее 2,0 x 1,8 м для обеспечения возможности разъезда инвалидов на креслах-колясках).</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16. Пешеходные пути должны обеспечивать безопасное движение пешеходов по пешеходным коммуникациям, в том числе от плоскостных стоянок автомобилей (парковок) до входных площадок, входов в здания, строения, сооружения. На участках пересечения пешеходных коммуникаций и проездов обустраиваются пешеходные переходы в соответствии с требованиями к организации дорожного движения.</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17. В целях ограничения доступа автомобилей на территории, не предназначенные для движения (остановки, стоянки) транспортных средств (пути движения пешеходов, озеленение), необходимо отделять такие территории от проезжей части путем устройства стационарных парковочных барьеров.</w:t>
      </w:r>
    </w:p>
    <w:p w:rsidR="00D2117F" w:rsidRPr="0015078F" w:rsidRDefault="00D2117F" w:rsidP="0015078F">
      <w:pPr>
        <w:pStyle w:val="ConsPlusNormal"/>
        <w:spacing w:before="220"/>
        <w:ind w:firstLine="540"/>
        <w:contextualSpacing/>
        <w:jc w:val="both"/>
        <w:rPr>
          <w:rFonts w:ascii="Times New Roman" w:hAnsi="Times New Roman" w:cs="Times New Roman"/>
          <w:sz w:val="28"/>
          <w:szCs w:val="28"/>
        </w:rPr>
      </w:pPr>
      <w:r w:rsidRPr="0015078F">
        <w:rPr>
          <w:rFonts w:ascii="Times New Roman" w:hAnsi="Times New Roman" w:cs="Times New Roman"/>
          <w:sz w:val="28"/>
          <w:szCs w:val="28"/>
        </w:rPr>
        <w:t>18. При благоустройстве территорий вновь возводимых многоквартирных домов подлежат учету показатели минимальной обеспеченности объектами и элементами благоустройства, приведенные в таблице 1 настоящей статьи.</w:t>
      </w:r>
    </w:p>
    <w:p w:rsidR="00D2117F" w:rsidRDefault="00D2117F">
      <w:pPr>
        <w:pStyle w:val="ConsPlusNormal"/>
        <w:jc w:val="both"/>
      </w:pPr>
    </w:p>
    <w:p w:rsidR="00D2117F" w:rsidRDefault="00D2117F">
      <w:pPr>
        <w:pStyle w:val="ConsPlusNormal"/>
        <w:sectPr w:rsidR="00D2117F">
          <w:pgSz w:w="11905" w:h="16838"/>
          <w:pgMar w:top="1134" w:right="850" w:bottom="1134" w:left="1701" w:header="0" w:footer="0" w:gutter="0"/>
          <w:cols w:space="720"/>
          <w:titlePg/>
        </w:sectPr>
      </w:pPr>
      <w:bookmarkStart w:id="51" w:name="P5123"/>
      <w:bookmarkEnd w:id="51"/>
    </w:p>
    <w:tbl>
      <w:tblPr>
        <w:tblpPr w:leftFromText="180" w:rightFromText="180" w:vertAnchor="page" w:horzAnchor="margin" w:tblpY="17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2551"/>
        <w:gridCol w:w="4082"/>
        <w:gridCol w:w="1965"/>
        <w:gridCol w:w="1984"/>
      </w:tblGrid>
      <w:tr w:rsidR="0015078F" w:rsidTr="00550AB3">
        <w:tc>
          <w:tcPr>
            <w:tcW w:w="11092" w:type="dxa"/>
            <w:gridSpan w:val="5"/>
            <w:tcBorders>
              <w:top w:val="nil"/>
              <w:left w:val="nil"/>
              <w:bottom w:val="nil"/>
              <w:right w:val="nil"/>
            </w:tcBorders>
          </w:tcPr>
          <w:p w:rsidR="0015078F" w:rsidRPr="00550AB3" w:rsidRDefault="0015078F" w:rsidP="00550AB3">
            <w:pPr>
              <w:pStyle w:val="ConsPlusTitle"/>
              <w:jc w:val="center"/>
              <w:outlineLvl w:val="3"/>
              <w:rPr>
                <w:rFonts w:ascii="Times New Roman" w:hAnsi="Times New Roman" w:cs="Times New Roman"/>
                <w:sz w:val="28"/>
                <w:szCs w:val="28"/>
              </w:rPr>
            </w:pPr>
            <w:r w:rsidRPr="00550AB3">
              <w:rPr>
                <w:rFonts w:ascii="Times New Roman" w:hAnsi="Times New Roman" w:cs="Times New Roman"/>
                <w:sz w:val="28"/>
                <w:szCs w:val="28"/>
              </w:rPr>
              <w:lastRenderedPageBreak/>
              <w:t>ТАБЛИЦА 1 «ПОКАЗАТЕЛИ МИНИМАЛЬНОЙ ОБЕСПЕЧЕННОСТИ ОБЪЕКТАМИ</w:t>
            </w:r>
          </w:p>
          <w:p w:rsidR="0015078F" w:rsidRPr="00550AB3" w:rsidRDefault="0015078F" w:rsidP="00550AB3">
            <w:pPr>
              <w:pStyle w:val="ConsPlusTitle"/>
              <w:jc w:val="center"/>
              <w:rPr>
                <w:rFonts w:ascii="Times New Roman" w:hAnsi="Times New Roman" w:cs="Times New Roman"/>
                <w:sz w:val="28"/>
                <w:szCs w:val="28"/>
              </w:rPr>
            </w:pPr>
            <w:r w:rsidRPr="00550AB3">
              <w:rPr>
                <w:rFonts w:ascii="Times New Roman" w:hAnsi="Times New Roman" w:cs="Times New Roman"/>
                <w:sz w:val="28"/>
                <w:szCs w:val="28"/>
              </w:rPr>
              <w:t>И ЭЛЕМЕНТАМИ БЛАГОУСТРОЙСТВА ВНОВЬ ВОЗВОДИМЫХ</w:t>
            </w:r>
          </w:p>
          <w:p w:rsidR="0015078F" w:rsidRPr="00550AB3" w:rsidRDefault="0015078F" w:rsidP="00550AB3">
            <w:pPr>
              <w:pStyle w:val="ConsPlusTitle"/>
              <w:jc w:val="center"/>
              <w:rPr>
                <w:rFonts w:ascii="Times New Roman" w:hAnsi="Times New Roman" w:cs="Times New Roman"/>
                <w:sz w:val="28"/>
                <w:szCs w:val="28"/>
              </w:rPr>
            </w:pPr>
            <w:r w:rsidRPr="00550AB3">
              <w:rPr>
                <w:rFonts w:ascii="Times New Roman" w:hAnsi="Times New Roman" w:cs="Times New Roman"/>
                <w:sz w:val="28"/>
                <w:szCs w:val="28"/>
              </w:rPr>
              <w:t>МНОГОКВАРТИРНЫХ ДОМОВ»</w:t>
            </w:r>
          </w:p>
          <w:p w:rsidR="0015078F" w:rsidRPr="00550AB3" w:rsidRDefault="0015078F" w:rsidP="00550AB3">
            <w:pPr>
              <w:pStyle w:val="ConsPlusNormal"/>
              <w:jc w:val="center"/>
              <w:rPr>
                <w:rFonts w:ascii="Times New Roman" w:hAnsi="Times New Roman" w:cs="Times New Roman"/>
              </w:rPr>
            </w:pPr>
          </w:p>
        </w:tc>
      </w:tr>
      <w:tr w:rsidR="00D2117F" w:rsidTr="00550AB3">
        <w:tc>
          <w:tcPr>
            <w:tcW w:w="510" w:type="dxa"/>
            <w:vMerge w:val="restart"/>
            <w:tcBorders>
              <w:top w:val="nil"/>
            </w:tcBorders>
          </w:tcPr>
          <w:p w:rsidR="00D2117F" w:rsidRPr="00550AB3" w:rsidRDefault="00DB2E70" w:rsidP="00550AB3">
            <w:pPr>
              <w:pStyle w:val="ConsPlusNormal"/>
              <w:jc w:val="center"/>
              <w:rPr>
                <w:rFonts w:ascii="Times New Roman" w:hAnsi="Times New Roman" w:cs="Times New Roman"/>
              </w:rPr>
            </w:pPr>
            <w:r w:rsidRPr="00550AB3">
              <w:rPr>
                <w:rFonts w:ascii="Times New Roman" w:hAnsi="Times New Roman" w:cs="Times New Roman"/>
              </w:rPr>
              <w:t>№</w:t>
            </w:r>
            <w:r w:rsidR="00D2117F" w:rsidRPr="00550AB3">
              <w:rPr>
                <w:rFonts w:ascii="Times New Roman" w:hAnsi="Times New Roman" w:cs="Times New Roman"/>
              </w:rPr>
              <w:t>п/п</w:t>
            </w:r>
          </w:p>
        </w:tc>
        <w:tc>
          <w:tcPr>
            <w:tcW w:w="2551" w:type="dxa"/>
            <w:vMerge w:val="restart"/>
            <w:tcBorders>
              <w:top w:val="nil"/>
            </w:tcBorders>
          </w:tcPr>
          <w:p w:rsidR="00D2117F" w:rsidRPr="00550AB3" w:rsidRDefault="00D2117F" w:rsidP="00550AB3">
            <w:pPr>
              <w:pStyle w:val="ConsPlusNormal"/>
              <w:jc w:val="center"/>
              <w:rPr>
                <w:rFonts w:ascii="Times New Roman" w:hAnsi="Times New Roman" w:cs="Times New Roman"/>
              </w:rPr>
            </w:pPr>
            <w:r w:rsidRPr="00550AB3">
              <w:rPr>
                <w:rFonts w:ascii="Times New Roman" w:hAnsi="Times New Roman" w:cs="Times New Roman"/>
              </w:rPr>
              <w:t>Наименования объектов и элементов благоустройства</w:t>
            </w:r>
          </w:p>
        </w:tc>
        <w:tc>
          <w:tcPr>
            <w:tcW w:w="4082" w:type="dxa"/>
            <w:vMerge w:val="restart"/>
            <w:tcBorders>
              <w:top w:val="nil"/>
            </w:tcBorders>
          </w:tcPr>
          <w:p w:rsidR="00D2117F" w:rsidRPr="00550AB3" w:rsidRDefault="00D2117F" w:rsidP="00550AB3">
            <w:pPr>
              <w:pStyle w:val="ConsPlusNormal"/>
              <w:jc w:val="center"/>
              <w:rPr>
                <w:rFonts w:ascii="Times New Roman" w:hAnsi="Times New Roman" w:cs="Times New Roman"/>
              </w:rPr>
            </w:pPr>
            <w:r w:rsidRPr="00550AB3">
              <w:rPr>
                <w:rFonts w:ascii="Times New Roman" w:hAnsi="Times New Roman" w:cs="Times New Roman"/>
              </w:rPr>
              <w:t>Показатели обеспеченности на 1 жителя (всего) и размеры объектов благоустройства (всего)</w:t>
            </w:r>
          </w:p>
        </w:tc>
        <w:tc>
          <w:tcPr>
            <w:tcW w:w="3949" w:type="dxa"/>
            <w:gridSpan w:val="2"/>
            <w:tcBorders>
              <w:top w:val="nil"/>
            </w:tcBorders>
          </w:tcPr>
          <w:p w:rsidR="00D2117F" w:rsidRPr="00550AB3" w:rsidRDefault="00D2117F" w:rsidP="00550AB3">
            <w:pPr>
              <w:pStyle w:val="ConsPlusNormal"/>
              <w:jc w:val="center"/>
              <w:rPr>
                <w:rFonts w:ascii="Times New Roman" w:hAnsi="Times New Roman" w:cs="Times New Roman"/>
              </w:rPr>
            </w:pPr>
            <w:r w:rsidRPr="00550AB3">
              <w:rPr>
                <w:rFonts w:ascii="Times New Roman" w:hAnsi="Times New Roman" w:cs="Times New Roman"/>
              </w:rPr>
              <w:t>Местоположение элементов и объектов благоустройства</w:t>
            </w:r>
          </w:p>
        </w:tc>
      </w:tr>
      <w:tr w:rsidR="00D2117F" w:rsidTr="00550AB3">
        <w:tc>
          <w:tcPr>
            <w:tcW w:w="510" w:type="dxa"/>
            <w:vMerge/>
          </w:tcPr>
          <w:p w:rsidR="00D2117F" w:rsidRPr="00550AB3" w:rsidRDefault="00D2117F" w:rsidP="00550AB3">
            <w:pPr>
              <w:pStyle w:val="ConsPlusNormal"/>
              <w:rPr>
                <w:rFonts w:ascii="Times New Roman" w:hAnsi="Times New Roman" w:cs="Times New Roman"/>
              </w:rPr>
            </w:pPr>
          </w:p>
        </w:tc>
        <w:tc>
          <w:tcPr>
            <w:tcW w:w="2551" w:type="dxa"/>
            <w:vMerge/>
          </w:tcPr>
          <w:p w:rsidR="00D2117F" w:rsidRPr="00550AB3" w:rsidRDefault="00D2117F" w:rsidP="00550AB3">
            <w:pPr>
              <w:pStyle w:val="ConsPlusNormal"/>
              <w:rPr>
                <w:rFonts w:ascii="Times New Roman" w:hAnsi="Times New Roman" w:cs="Times New Roman"/>
              </w:rPr>
            </w:pPr>
          </w:p>
        </w:tc>
        <w:tc>
          <w:tcPr>
            <w:tcW w:w="4082" w:type="dxa"/>
            <w:vMerge/>
          </w:tcPr>
          <w:p w:rsidR="00D2117F" w:rsidRPr="00550AB3" w:rsidRDefault="00D2117F" w:rsidP="00550AB3">
            <w:pPr>
              <w:pStyle w:val="ConsPlusNormal"/>
              <w:rPr>
                <w:rFonts w:ascii="Times New Roman" w:hAnsi="Times New Roman" w:cs="Times New Roman"/>
              </w:rPr>
            </w:pPr>
          </w:p>
        </w:tc>
        <w:tc>
          <w:tcPr>
            <w:tcW w:w="1965" w:type="dxa"/>
          </w:tcPr>
          <w:p w:rsidR="00D2117F" w:rsidRPr="00550AB3" w:rsidRDefault="00D2117F" w:rsidP="00550AB3">
            <w:pPr>
              <w:pStyle w:val="ConsPlusNormal"/>
              <w:jc w:val="center"/>
              <w:rPr>
                <w:rFonts w:ascii="Times New Roman" w:hAnsi="Times New Roman" w:cs="Times New Roman"/>
              </w:rPr>
            </w:pPr>
            <w:r w:rsidRPr="00550AB3">
              <w:rPr>
                <w:rFonts w:ascii="Times New Roman" w:hAnsi="Times New Roman" w:cs="Times New Roman"/>
              </w:rPr>
              <w:t xml:space="preserve">В соответствии с </w:t>
            </w:r>
            <w:hyperlink w:anchor="P5098">
              <w:r w:rsidRPr="00550AB3">
                <w:rPr>
                  <w:rFonts w:ascii="Times New Roman" w:hAnsi="Times New Roman" w:cs="Times New Roman"/>
                </w:rPr>
                <w:t>подпунктом 1 пункта 2</w:t>
              </w:r>
            </w:hyperlink>
            <w:r w:rsidRPr="00550AB3">
              <w:rPr>
                <w:rFonts w:ascii="Times New Roman" w:hAnsi="Times New Roman" w:cs="Times New Roman"/>
              </w:rPr>
              <w:t xml:space="preserve"> настоящей статьи</w:t>
            </w:r>
          </w:p>
        </w:tc>
        <w:tc>
          <w:tcPr>
            <w:tcW w:w="1984" w:type="dxa"/>
          </w:tcPr>
          <w:p w:rsidR="00D2117F" w:rsidRPr="00550AB3" w:rsidRDefault="00D2117F" w:rsidP="00550AB3">
            <w:pPr>
              <w:pStyle w:val="ConsPlusNormal"/>
              <w:jc w:val="center"/>
              <w:rPr>
                <w:rFonts w:ascii="Times New Roman" w:hAnsi="Times New Roman" w:cs="Times New Roman"/>
              </w:rPr>
            </w:pPr>
            <w:r w:rsidRPr="00550AB3">
              <w:rPr>
                <w:rFonts w:ascii="Times New Roman" w:hAnsi="Times New Roman" w:cs="Times New Roman"/>
              </w:rPr>
              <w:t xml:space="preserve">на территории жилого района </w:t>
            </w:r>
            <w:hyperlink w:anchor="P5178">
              <w:r w:rsidRPr="00550AB3">
                <w:rPr>
                  <w:rFonts w:ascii="Times New Roman" w:hAnsi="Times New Roman" w:cs="Times New Roman"/>
                </w:rPr>
                <w:t>&lt;1&gt;</w:t>
              </w:r>
            </w:hyperlink>
          </w:p>
        </w:tc>
      </w:tr>
      <w:tr w:rsidR="00D2117F" w:rsidTr="00550AB3">
        <w:tc>
          <w:tcPr>
            <w:tcW w:w="510" w:type="dxa"/>
          </w:tcPr>
          <w:p w:rsidR="00D2117F" w:rsidRPr="00550AB3" w:rsidRDefault="00D2117F" w:rsidP="00550AB3">
            <w:pPr>
              <w:pStyle w:val="ConsPlusNormal"/>
              <w:jc w:val="center"/>
              <w:rPr>
                <w:rFonts w:ascii="Times New Roman" w:hAnsi="Times New Roman" w:cs="Times New Roman"/>
              </w:rPr>
            </w:pPr>
            <w:r w:rsidRPr="00550AB3">
              <w:rPr>
                <w:rFonts w:ascii="Times New Roman" w:hAnsi="Times New Roman" w:cs="Times New Roman"/>
              </w:rPr>
              <w:t>1</w:t>
            </w:r>
          </w:p>
        </w:tc>
        <w:tc>
          <w:tcPr>
            <w:tcW w:w="2551" w:type="dxa"/>
          </w:tcPr>
          <w:p w:rsidR="00D2117F" w:rsidRPr="00550AB3" w:rsidRDefault="00D2117F" w:rsidP="00550AB3">
            <w:pPr>
              <w:pStyle w:val="ConsPlusNormal"/>
              <w:jc w:val="center"/>
              <w:rPr>
                <w:rFonts w:ascii="Times New Roman" w:hAnsi="Times New Roman" w:cs="Times New Roman"/>
              </w:rPr>
            </w:pPr>
            <w:r w:rsidRPr="00550AB3">
              <w:rPr>
                <w:rFonts w:ascii="Times New Roman" w:hAnsi="Times New Roman" w:cs="Times New Roman"/>
              </w:rPr>
              <w:t>2</w:t>
            </w:r>
          </w:p>
        </w:tc>
        <w:tc>
          <w:tcPr>
            <w:tcW w:w="4082" w:type="dxa"/>
          </w:tcPr>
          <w:p w:rsidR="00D2117F" w:rsidRPr="00550AB3" w:rsidRDefault="00D2117F" w:rsidP="00550AB3">
            <w:pPr>
              <w:pStyle w:val="ConsPlusNormal"/>
              <w:jc w:val="center"/>
              <w:rPr>
                <w:rFonts w:ascii="Times New Roman" w:hAnsi="Times New Roman" w:cs="Times New Roman"/>
              </w:rPr>
            </w:pPr>
            <w:r w:rsidRPr="00550AB3">
              <w:rPr>
                <w:rFonts w:ascii="Times New Roman" w:hAnsi="Times New Roman" w:cs="Times New Roman"/>
              </w:rPr>
              <w:t>3</w:t>
            </w:r>
          </w:p>
        </w:tc>
        <w:tc>
          <w:tcPr>
            <w:tcW w:w="1965" w:type="dxa"/>
          </w:tcPr>
          <w:p w:rsidR="00D2117F" w:rsidRPr="00550AB3" w:rsidRDefault="00D2117F" w:rsidP="00550AB3">
            <w:pPr>
              <w:pStyle w:val="ConsPlusNormal"/>
              <w:jc w:val="center"/>
              <w:rPr>
                <w:rFonts w:ascii="Times New Roman" w:hAnsi="Times New Roman" w:cs="Times New Roman"/>
              </w:rPr>
            </w:pPr>
            <w:r w:rsidRPr="00550AB3">
              <w:rPr>
                <w:rFonts w:ascii="Times New Roman" w:hAnsi="Times New Roman" w:cs="Times New Roman"/>
              </w:rPr>
              <w:t>4</w:t>
            </w:r>
          </w:p>
        </w:tc>
        <w:tc>
          <w:tcPr>
            <w:tcW w:w="1984" w:type="dxa"/>
          </w:tcPr>
          <w:p w:rsidR="00D2117F" w:rsidRPr="00550AB3" w:rsidRDefault="00D2117F" w:rsidP="00550AB3">
            <w:pPr>
              <w:pStyle w:val="ConsPlusNormal"/>
              <w:jc w:val="center"/>
              <w:rPr>
                <w:rFonts w:ascii="Times New Roman" w:hAnsi="Times New Roman" w:cs="Times New Roman"/>
              </w:rPr>
            </w:pPr>
            <w:r w:rsidRPr="00550AB3">
              <w:rPr>
                <w:rFonts w:ascii="Times New Roman" w:hAnsi="Times New Roman" w:cs="Times New Roman"/>
              </w:rPr>
              <w:t>5</w:t>
            </w:r>
          </w:p>
        </w:tc>
      </w:tr>
      <w:tr w:rsidR="00D2117F" w:rsidTr="00550AB3">
        <w:tc>
          <w:tcPr>
            <w:tcW w:w="510" w:type="dxa"/>
            <w:vMerge w:val="restart"/>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1</w:t>
            </w:r>
          </w:p>
        </w:tc>
        <w:tc>
          <w:tcPr>
            <w:tcW w:w="2551" w:type="dxa"/>
            <w:vMerge w:val="restart"/>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Детские игровые площадки</w:t>
            </w:r>
          </w:p>
        </w:tc>
        <w:tc>
          <w:tcPr>
            <w:tcW w:w="4082" w:type="dxa"/>
            <w:vMerge w:val="restart"/>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Не менее 0,5-0,7 м</w:t>
            </w:r>
            <w:r w:rsidRPr="00550AB3">
              <w:rPr>
                <w:rFonts w:ascii="Times New Roman" w:hAnsi="Times New Roman" w:cs="Times New Roman"/>
                <w:vertAlign w:val="superscript"/>
              </w:rPr>
              <w:t>2</w:t>
            </w:r>
            <w:r w:rsidRPr="00550AB3">
              <w:rPr>
                <w:rFonts w:ascii="Times New Roman" w:hAnsi="Times New Roman" w:cs="Times New Roman"/>
              </w:rPr>
              <w:t>/чел.</w:t>
            </w:r>
          </w:p>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Оптимальный размер площадок:</w:t>
            </w:r>
          </w:p>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для детей до 3 лет - 50-70 м</w:t>
            </w:r>
            <w:r w:rsidRPr="00550AB3">
              <w:rPr>
                <w:rFonts w:ascii="Times New Roman" w:hAnsi="Times New Roman" w:cs="Times New Roman"/>
                <w:vertAlign w:val="superscript"/>
              </w:rPr>
              <w:t>2</w:t>
            </w:r>
            <w:r w:rsidRPr="00550AB3">
              <w:rPr>
                <w:rFonts w:ascii="Times New Roman" w:hAnsi="Times New Roman" w:cs="Times New Roman"/>
              </w:rPr>
              <w:t>; до 7 лет - 70-150 м</w:t>
            </w:r>
            <w:r w:rsidRPr="00550AB3">
              <w:rPr>
                <w:rFonts w:ascii="Times New Roman" w:hAnsi="Times New Roman" w:cs="Times New Roman"/>
                <w:vertAlign w:val="superscript"/>
              </w:rPr>
              <w:t>2</w:t>
            </w:r>
            <w:r w:rsidRPr="00550AB3">
              <w:rPr>
                <w:rFonts w:ascii="Times New Roman" w:hAnsi="Times New Roman" w:cs="Times New Roman"/>
              </w:rPr>
              <w:t>; школьного возраста - 100-300 м</w:t>
            </w:r>
            <w:r w:rsidRPr="00550AB3">
              <w:rPr>
                <w:rFonts w:ascii="Times New Roman" w:hAnsi="Times New Roman" w:cs="Times New Roman"/>
                <w:vertAlign w:val="superscript"/>
              </w:rPr>
              <w:t>2</w:t>
            </w:r>
            <w:r w:rsidRPr="00550AB3">
              <w:rPr>
                <w:rFonts w:ascii="Times New Roman" w:hAnsi="Times New Roman" w:cs="Times New Roman"/>
              </w:rPr>
              <w:t>;</w:t>
            </w:r>
          </w:p>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комплексных игровых площадок - 900-1600 м</w:t>
            </w:r>
            <w:r w:rsidRPr="00550AB3">
              <w:rPr>
                <w:rFonts w:ascii="Times New Roman" w:hAnsi="Times New Roman" w:cs="Times New Roman"/>
                <w:vertAlign w:val="superscript"/>
              </w:rPr>
              <w:t>2</w:t>
            </w:r>
          </w:p>
        </w:tc>
        <w:tc>
          <w:tcPr>
            <w:tcW w:w="3949" w:type="dxa"/>
            <w:gridSpan w:val="2"/>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Не менее 0,5-0,7 м</w:t>
            </w:r>
            <w:r w:rsidRPr="00550AB3">
              <w:rPr>
                <w:rFonts w:ascii="Times New Roman" w:hAnsi="Times New Roman" w:cs="Times New Roman"/>
                <w:vertAlign w:val="superscript"/>
              </w:rPr>
              <w:t>2</w:t>
            </w:r>
            <w:r w:rsidRPr="00550AB3">
              <w:rPr>
                <w:rFonts w:ascii="Times New Roman" w:hAnsi="Times New Roman" w:cs="Times New Roman"/>
              </w:rPr>
              <w:t>/чел. (всего), из них:</w:t>
            </w:r>
          </w:p>
        </w:tc>
      </w:tr>
      <w:tr w:rsidR="00D2117F" w:rsidTr="00550AB3">
        <w:tc>
          <w:tcPr>
            <w:tcW w:w="510" w:type="dxa"/>
            <w:vMerge/>
          </w:tcPr>
          <w:p w:rsidR="00D2117F" w:rsidRPr="00550AB3" w:rsidRDefault="00D2117F" w:rsidP="00550AB3">
            <w:pPr>
              <w:pStyle w:val="ConsPlusNormal"/>
              <w:rPr>
                <w:rFonts w:ascii="Times New Roman" w:hAnsi="Times New Roman" w:cs="Times New Roman"/>
              </w:rPr>
            </w:pPr>
          </w:p>
        </w:tc>
        <w:tc>
          <w:tcPr>
            <w:tcW w:w="2551" w:type="dxa"/>
            <w:vMerge/>
          </w:tcPr>
          <w:p w:rsidR="00D2117F" w:rsidRPr="00550AB3" w:rsidRDefault="00D2117F" w:rsidP="00550AB3">
            <w:pPr>
              <w:pStyle w:val="ConsPlusNormal"/>
              <w:rPr>
                <w:rFonts w:ascii="Times New Roman" w:hAnsi="Times New Roman" w:cs="Times New Roman"/>
              </w:rPr>
            </w:pPr>
          </w:p>
        </w:tc>
        <w:tc>
          <w:tcPr>
            <w:tcW w:w="4082" w:type="dxa"/>
            <w:vMerge/>
          </w:tcPr>
          <w:p w:rsidR="00D2117F" w:rsidRPr="00550AB3" w:rsidRDefault="00D2117F" w:rsidP="00550AB3">
            <w:pPr>
              <w:pStyle w:val="ConsPlusNormal"/>
              <w:rPr>
                <w:rFonts w:ascii="Times New Roman" w:hAnsi="Times New Roman" w:cs="Times New Roman"/>
              </w:rPr>
            </w:pPr>
          </w:p>
        </w:tc>
        <w:tc>
          <w:tcPr>
            <w:tcW w:w="1965"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Не менее 0,4 м</w:t>
            </w:r>
            <w:r w:rsidRPr="00550AB3">
              <w:rPr>
                <w:rFonts w:ascii="Times New Roman" w:hAnsi="Times New Roman" w:cs="Times New Roman"/>
                <w:vertAlign w:val="superscript"/>
              </w:rPr>
              <w:t>2</w:t>
            </w:r>
            <w:r w:rsidRPr="00550AB3">
              <w:rPr>
                <w:rFonts w:ascii="Times New Roman" w:hAnsi="Times New Roman" w:cs="Times New Roman"/>
              </w:rPr>
              <w:t>/чел.</w:t>
            </w:r>
          </w:p>
        </w:tc>
        <w:tc>
          <w:tcPr>
            <w:tcW w:w="1984"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Допускается 0,1-0,3 м</w:t>
            </w:r>
            <w:r w:rsidRPr="00550AB3">
              <w:rPr>
                <w:rFonts w:ascii="Times New Roman" w:hAnsi="Times New Roman" w:cs="Times New Roman"/>
                <w:vertAlign w:val="superscript"/>
              </w:rPr>
              <w:t>2</w:t>
            </w:r>
            <w:r w:rsidRPr="00550AB3">
              <w:rPr>
                <w:rFonts w:ascii="Times New Roman" w:hAnsi="Times New Roman" w:cs="Times New Roman"/>
              </w:rPr>
              <w:t>/чел. с соблюдением пешеходной доступности от входных групп дома до площадок не более 100 м</w:t>
            </w:r>
          </w:p>
        </w:tc>
      </w:tr>
      <w:tr w:rsidR="00D2117F" w:rsidTr="00550AB3">
        <w:tc>
          <w:tcPr>
            <w:tcW w:w="510" w:type="dxa"/>
            <w:vMerge/>
          </w:tcPr>
          <w:p w:rsidR="00D2117F" w:rsidRPr="00550AB3" w:rsidRDefault="00D2117F" w:rsidP="00550AB3">
            <w:pPr>
              <w:pStyle w:val="ConsPlusNormal"/>
              <w:rPr>
                <w:rFonts w:ascii="Times New Roman" w:hAnsi="Times New Roman" w:cs="Times New Roman"/>
              </w:rPr>
            </w:pPr>
          </w:p>
        </w:tc>
        <w:tc>
          <w:tcPr>
            <w:tcW w:w="2551" w:type="dxa"/>
            <w:vMerge/>
          </w:tcPr>
          <w:p w:rsidR="00D2117F" w:rsidRPr="00550AB3" w:rsidRDefault="00D2117F" w:rsidP="00550AB3">
            <w:pPr>
              <w:pStyle w:val="ConsPlusNormal"/>
              <w:rPr>
                <w:rFonts w:ascii="Times New Roman" w:hAnsi="Times New Roman" w:cs="Times New Roman"/>
              </w:rPr>
            </w:pPr>
          </w:p>
        </w:tc>
        <w:tc>
          <w:tcPr>
            <w:tcW w:w="4082"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Возможно объединение площадок дошкольного возраста с площадками отдыха взрослых (размер площадки - не менее 150 м</w:t>
            </w:r>
            <w:r w:rsidRPr="00550AB3">
              <w:rPr>
                <w:rFonts w:ascii="Times New Roman" w:hAnsi="Times New Roman" w:cs="Times New Roman"/>
                <w:vertAlign w:val="superscript"/>
              </w:rPr>
              <w:t>2</w:t>
            </w:r>
            <w:r w:rsidRPr="00550AB3">
              <w:rPr>
                <w:rFonts w:ascii="Times New Roman" w:hAnsi="Times New Roman" w:cs="Times New Roman"/>
              </w:rPr>
              <w:t>); площадок для детей с площадками для тихого отдыха взрослых (размер площадки - не менее 80 м</w:t>
            </w:r>
            <w:r w:rsidRPr="00550AB3">
              <w:rPr>
                <w:rFonts w:ascii="Times New Roman" w:hAnsi="Times New Roman" w:cs="Times New Roman"/>
                <w:vertAlign w:val="superscript"/>
              </w:rPr>
              <w:t>2</w:t>
            </w:r>
            <w:r w:rsidRPr="00550AB3">
              <w:rPr>
                <w:rFonts w:ascii="Times New Roman" w:hAnsi="Times New Roman" w:cs="Times New Roman"/>
              </w:rPr>
              <w:t>)</w:t>
            </w:r>
          </w:p>
        </w:tc>
        <w:tc>
          <w:tcPr>
            <w:tcW w:w="1965" w:type="dxa"/>
          </w:tcPr>
          <w:p w:rsidR="00D2117F" w:rsidRPr="00550AB3" w:rsidRDefault="00D2117F" w:rsidP="00550AB3">
            <w:pPr>
              <w:pStyle w:val="ConsPlusNormal"/>
              <w:rPr>
                <w:rFonts w:ascii="Times New Roman" w:hAnsi="Times New Roman" w:cs="Times New Roman"/>
              </w:rPr>
            </w:pPr>
          </w:p>
        </w:tc>
        <w:tc>
          <w:tcPr>
            <w:tcW w:w="1984" w:type="dxa"/>
          </w:tcPr>
          <w:p w:rsidR="00D2117F" w:rsidRPr="00550AB3" w:rsidRDefault="00D2117F" w:rsidP="00550AB3">
            <w:pPr>
              <w:pStyle w:val="ConsPlusNormal"/>
              <w:rPr>
                <w:rFonts w:ascii="Times New Roman" w:hAnsi="Times New Roman" w:cs="Times New Roman"/>
              </w:rPr>
            </w:pPr>
          </w:p>
        </w:tc>
      </w:tr>
      <w:tr w:rsidR="00D2117F" w:rsidTr="00550AB3">
        <w:tc>
          <w:tcPr>
            <w:tcW w:w="510"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2</w:t>
            </w:r>
          </w:p>
        </w:tc>
        <w:tc>
          <w:tcPr>
            <w:tcW w:w="2551"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 xml:space="preserve">Спортивные площадки (спортивно-игровые </w:t>
            </w:r>
            <w:r w:rsidRPr="00550AB3">
              <w:rPr>
                <w:rFonts w:ascii="Times New Roman" w:hAnsi="Times New Roman" w:cs="Times New Roman"/>
              </w:rPr>
              <w:lastRenderedPageBreak/>
              <w:t>комплексы)</w:t>
            </w:r>
          </w:p>
        </w:tc>
        <w:tc>
          <w:tcPr>
            <w:tcW w:w="4082"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lastRenderedPageBreak/>
              <w:t>Для детей дошкольного возраста (на 75 детей) - не менее 150 м</w:t>
            </w:r>
            <w:r w:rsidRPr="00550AB3">
              <w:rPr>
                <w:rFonts w:ascii="Times New Roman" w:hAnsi="Times New Roman" w:cs="Times New Roman"/>
                <w:vertAlign w:val="superscript"/>
              </w:rPr>
              <w:t>2</w:t>
            </w:r>
            <w:r w:rsidRPr="00550AB3">
              <w:rPr>
                <w:rFonts w:ascii="Times New Roman" w:hAnsi="Times New Roman" w:cs="Times New Roman"/>
              </w:rPr>
              <w:t>;</w:t>
            </w:r>
          </w:p>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lastRenderedPageBreak/>
              <w:t>школьного возраста (100 детей) - не менее 250 м</w:t>
            </w:r>
            <w:r w:rsidRPr="00550AB3">
              <w:rPr>
                <w:rFonts w:ascii="Times New Roman" w:hAnsi="Times New Roman" w:cs="Times New Roman"/>
                <w:vertAlign w:val="superscript"/>
              </w:rPr>
              <w:t>2</w:t>
            </w:r>
          </w:p>
        </w:tc>
        <w:tc>
          <w:tcPr>
            <w:tcW w:w="3949" w:type="dxa"/>
            <w:gridSpan w:val="2"/>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lastRenderedPageBreak/>
              <w:t>Не менее 0,5-0,7 м</w:t>
            </w:r>
            <w:r w:rsidRPr="00550AB3">
              <w:rPr>
                <w:rFonts w:ascii="Times New Roman" w:hAnsi="Times New Roman" w:cs="Times New Roman"/>
                <w:vertAlign w:val="superscript"/>
              </w:rPr>
              <w:t>2</w:t>
            </w:r>
            <w:r w:rsidRPr="00550AB3">
              <w:rPr>
                <w:rFonts w:ascii="Times New Roman" w:hAnsi="Times New Roman" w:cs="Times New Roman"/>
              </w:rPr>
              <w:t>/чел.</w:t>
            </w:r>
          </w:p>
        </w:tc>
      </w:tr>
      <w:tr w:rsidR="00D2117F" w:rsidTr="00550AB3">
        <w:tc>
          <w:tcPr>
            <w:tcW w:w="510" w:type="dxa"/>
            <w:vMerge w:val="restart"/>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lastRenderedPageBreak/>
              <w:t>3</w:t>
            </w:r>
          </w:p>
        </w:tc>
        <w:tc>
          <w:tcPr>
            <w:tcW w:w="2551" w:type="dxa"/>
            <w:vMerge w:val="restart"/>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Площадки отдыха взрослого населения</w:t>
            </w:r>
          </w:p>
        </w:tc>
        <w:tc>
          <w:tcPr>
            <w:tcW w:w="4082" w:type="dxa"/>
            <w:vMerge w:val="restart"/>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Не менее 0,1-0,2 м</w:t>
            </w:r>
            <w:r w:rsidRPr="00550AB3">
              <w:rPr>
                <w:rFonts w:ascii="Times New Roman" w:hAnsi="Times New Roman" w:cs="Times New Roman"/>
                <w:vertAlign w:val="superscript"/>
              </w:rPr>
              <w:t>2</w:t>
            </w:r>
            <w:r w:rsidRPr="00550AB3">
              <w:rPr>
                <w:rFonts w:ascii="Times New Roman" w:hAnsi="Times New Roman" w:cs="Times New Roman"/>
              </w:rPr>
              <w:t>/чел.</w:t>
            </w:r>
          </w:p>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Оптимальный размер площадки - 50-100 м</w:t>
            </w:r>
            <w:r w:rsidRPr="00550AB3">
              <w:rPr>
                <w:rFonts w:ascii="Times New Roman" w:hAnsi="Times New Roman" w:cs="Times New Roman"/>
                <w:vertAlign w:val="superscript"/>
              </w:rPr>
              <w:t>2</w:t>
            </w:r>
            <w:r w:rsidRPr="00550AB3">
              <w:rPr>
                <w:rFonts w:ascii="Times New Roman" w:hAnsi="Times New Roman" w:cs="Times New Roman"/>
              </w:rPr>
              <w:t>.;</w:t>
            </w:r>
          </w:p>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минимальный размер площадки отдыха - не менее 15-20 м</w:t>
            </w:r>
            <w:r w:rsidRPr="00550AB3">
              <w:rPr>
                <w:rFonts w:ascii="Times New Roman" w:hAnsi="Times New Roman" w:cs="Times New Roman"/>
                <w:vertAlign w:val="superscript"/>
              </w:rPr>
              <w:t>2</w:t>
            </w:r>
          </w:p>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Допускается совмещение площадок тихого отдыха с детскими площадками</w:t>
            </w:r>
          </w:p>
        </w:tc>
        <w:tc>
          <w:tcPr>
            <w:tcW w:w="3949" w:type="dxa"/>
            <w:gridSpan w:val="2"/>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Не менее - 0,2 м</w:t>
            </w:r>
            <w:r w:rsidRPr="00550AB3">
              <w:rPr>
                <w:rFonts w:ascii="Times New Roman" w:hAnsi="Times New Roman" w:cs="Times New Roman"/>
                <w:vertAlign w:val="superscript"/>
              </w:rPr>
              <w:t>2</w:t>
            </w:r>
            <w:r w:rsidRPr="00550AB3">
              <w:rPr>
                <w:rFonts w:ascii="Times New Roman" w:hAnsi="Times New Roman" w:cs="Times New Roman"/>
              </w:rPr>
              <w:t>/чел. (всего), из них:</w:t>
            </w:r>
          </w:p>
        </w:tc>
      </w:tr>
      <w:tr w:rsidR="00D2117F" w:rsidTr="00550AB3">
        <w:tc>
          <w:tcPr>
            <w:tcW w:w="510" w:type="dxa"/>
            <w:vMerge/>
          </w:tcPr>
          <w:p w:rsidR="00D2117F" w:rsidRPr="00550AB3" w:rsidRDefault="00D2117F" w:rsidP="00550AB3">
            <w:pPr>
              <w:pStyle w:val="ConsPlusNormal"/>
              <w:rPr>
                <w:rFonts w:ascii="Times New Roman" w:hAnsi="Times New Roman" w:cs="Times New Roman"/>
              </w:rPr>
            </w:pPr>
          </w:p>
        </w:tc>
        <w:tc>
          <w:tcPr>
            <w:tcW w:w="2551" w:type="dxa"/>
            <w:vMerge/>
          </w:tcPr>
          <w:p w:rsidR="00D2117F" w:rsidRPr="00550AB3" w:rsidRDefault="00D2117F" w:rsidP="00550AB3">
            <w:pPr>
              <w:pStyle w:val="ConsPlusNormal"/>
              <w:rPr>
                <w:rFonts w:ascii="Times New Roman" w:hAnsi="Times New Roman" w:cs="Times New Roman"/>
              </w:rPr>
            </w:pPr>
          </w:p>
        </w:tc>
        <w:tc>
          <w:tcPr>
            <w:tcW w:w="4082" w:type="dxa"/>
            <w:vMerge/>
          </w:tcPr>
          <w:p w:rsidR="00D2117F" w:rsidRPr="00550AB3" w:rsidRDefault="00D2117F" w:rsidP="00550AB3">
            <w:pPr>
              <w:pStyle w:val="ConsPlusNormal"/>
              <w:rPr>
                <w:rFonts w:ascii="Times New Roman" w:hAnsi="Times New Roman" w:cs="Times New Roman"/>
              </w:rPr>
            </w:pPr>
          </w:p>
        </w:tc>
        <w:tc>
          <w:tcPr>
            <w:tcW w:w="1965"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Не менее 0,1 м</w:t>
            </w:r>
            <w:r w:rsidRPr="00550AB3">
              <w:rPr>
                <w:rFonts w:ascii="Times New Roman" w:hAnsi="Times New Roman" w:cs="Times New Roman"/>
                <w:vertAlign w:val="superscript"/>
              </w:rPr>
              <w:t>2</w:t>
            </w:r>
            <w:r w:rsidRPr="00550AB3">
              <w:rPr>
                <w:rFonts w:ascii="Times New Roman" w:hAnsi="Times New Roman" w:cs="Times New Roman"/>
              </w:rPr>
              <w:t>/чел.</w:t>
            </w:r>
          </w:p>
        </w:tc>
        <w:tc>
          <w:tcPr>
            <w:tcW w:w="1984"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Допускается 0,1 м</w:t>
            </w:r>
            <w:r w:rsidRPr="00550AB3">
              <w:rPr>
                <w:rFonts w:ascii="Times New Roman" w:hAnsi="Times New Roman" w:cs="Times New Roman"/>
                <w:vertAlign w:val="superscript"/>
              </w:rPr>
              <w:t>2</w:t>
            </w:r>
            <w:r w:rsidRPr="00550AB3">
              <w:rPr>
                <w:rFonts w:ascii="Times New Roman" w:hAnsi="Times New Roman" w:cs="Times New Roman"/>
              </w:rPr>
              <w:t>/чел. с соблюдением пешеходной доступности от входных групп дома до площадок не более 100 м</w:t>
            </w:r>
          </w:p>
        </w:tc>
      </w:tr>
      <w:tr w:rsidR="00D2117F" w:rsidTr="00550AB3">
        <w:tc>
          <w:tcPr>
            <w:tcW w:w="510"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4</w:t>
            </w:r>
          </w:p>
        </w:tc>
        <w:tc>
          <w:tcPr>
            <w:tcW w:w="2551"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 xml:space="preserve">Площадки для выгула собак </w:t>
            </w:r>
            <w:hyperlink w:anchor="P5179">
              <w:r w:rsidRPr="00550AB3">
                <w:rPr>
                  <w:rFonts w:ascii="Times New Roman" w:hAnsi="Times New Roman" w:cs="Times New Roman"/>
                </w:rPr>
                <w:t>&lt;2&gt;</w:t>
              </w:r>
            </w:hyperlink>
          </w:p>
        </w:tc>
        <w:tc>
          <w:tcPr>
            <w:tcW w:w="4082"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400-600 м</w:t>
            </w:r>
            <w:r w:rsidRPr="00550AB3">
              <w:rPr>
                <w:rFonts w:ascii="Times New Roman" w:hAnsi="Times New Roman" w:cs="Times New Roman"/>
                <w:vertAlign w:val="superscript"/>
              </w:rPr>
              <w:t>2</w:t>
            </w:r>
          </w:p>
        </w:tc>
        <w:tc>
          <w:tcPr>
            <w:tcW w:w="3949" w:type="dxa"/>
            <w:gridSpan w:val="2"/>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400-600 м</w:t>
            </w:r>
            <w:r w:rsidRPr="00550AB3">
              <w:rPr>
                <w:rFonts w:ascii="Times New Roman" w:hAnsi="Times New Roman" w:cs="Times New Roman"/>
                <w:vertAlign w:val="superscript"/>
              </w:rPr>
              <w:t>2</w:t>
            </w:r>
          </w:p>
        </w:tc>
      </w:tr>
      <w:tr w:rsidR="00D2117F" w:rsidTr="00550AB3">
        <w:tc>
          <w:tcPr>
            <w:tcW w:w="510"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5</w:t>
            </w:r>
          </w:p>
        </w:tc>
        <w:tc>
          <w:tcPr>
            <w:tcW w:w="2551"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Контейнерная площадка</w:t>
            </w:r>
          </w:p>
        </w:tc>
        <w:tc>
          <w:tcPr>
            <w:tcW w:w="4082"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Не менее 0,03 м</w:t>
            </w:r>
            <w:r w:rsidRPr="00550AB3">
              <w:rPr>
                <w:rFonts w:ascii="Times New Roman" w:hAnsi="Times New Roman" w:cs="Times New Roman"/>
                <w:vertAlign w:val="superscript"/>
              </w:rPr>
              <w:t>2/</w:t>
            </w:r>
            <w:r w:rsidRPr="00550AB3">
              <w:rPr>
                <w:rFonts w:ascii="Times New Roman" w:hAnsi="Times New Roman" w:cs="Times New Roman"/>
              </w:rPr>
              <w:t>чел.</w:t>
            </w:r>
          </w:p>
        </w:tc>
        <w:tc>
          <w:tcPr>
            <w:tcW w:w="3949" w:type="dxa"/>
            <w:gridSpan w:val="2"/>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Не менее 0,03 м</w:t>
            </w:r>
            <w:r w:rsidRPr="00550AB3">
              <w:rPr>
                <w:rFonts w:ascii="Times New Roman" w:hAnsi="Times New Roman" w:cs="Times New Roman"/>
                <w:vertAlign w:val="superscript"/>
              </w:rPr>
              <w:t>2</w:t>
            </w:r>
            <w:r w:rsidRPr="00550AB3">
              <w:rPr>
                <w:rFonts w:ascii="Times New Roman" w:hAnsi="Times New Roman" w:cs="Times New Roman"/>
              </w:rPr>
              <w:t>/чел.</w:t>
            </w:r>
          </w:p>
        </w:tc>
      </w:tr>
      <w:tr w:rsidR="00D2117F" w:rsidTr="00550AB3">
        <w:tc>
          <w:tcPr>
            <w:tcW w:w="510"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6</w:t>
            </w:r>
          </w:p>
        </w:tc>
        <w:tc>
          <w:tcPr>
            <w:tcW w:w="2551"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Площадка автостоянки (парковки)</w:t>
            </w:r>
          </w:p>
        </w:tc>
        <w:tc>
          <w:tcPr>
            <w:tcW w:w="4082" w:type="dxa"/>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22,5 м</w:t>
            </w:r>
            <w:r w:rsidRPr="00550AB3">
              <w:rPr>
                <w:rFonts w:ascii="Times New Roman" w:hAnsi="Times New Roman" w:cs="Times New Roman"/>
                <w:vertAlign w:val="superscript"/>
              </w:rPr>
              <w:t>2</w:t>
            </w:r>
            <w:r w:rsidRPr="00550AB3">
              <w:rPr>
                <w:rFonts w:ascii="Times New Roman" w:hAnsi="Times New Roman" w:cs="Times New Roman"/>
              </w:rPr>
              <w:t>/автомобиль (в уширениях проезжих частей улиц и проездов - 18,0 м</w:t>
            </w:r>
            <w:r w:rsidRPr="00550AB3">
              <w:rPr>
                <w:rFonts w:ascii="Times New Roman" w:hAnsi="Times New Roman" w:cs="Times New Roman"/>
                <w:vertAlign w:val="superscript"/>
              </w:rPr>
              <w:t>2</w:t>
            </w:r>
            <w:r w:rsidRPr="00550AB3">
              <w:rPr>
                <w:rFonts w:ascii="Times New Roman" w:hAnsi="Times New Roman" w:cs="Times New Roman"/>
              </w:rPr>
              <w:t>)</w:t>
            </w:r>
          </w:p>
        </w:tc>
        <w:tc>
          <w:tcPr>
            <w:tcW w:w="3949" w:type="dxa"/>
            <w:gridSpan w:val="2"/>
          </w:tcPr>
          <w:p w:rsidR="00D2117F" w:rsidRPr="00550AB3" w:rsidRDefault="00D2117F" w:rsidP="00550AB3">
            <w:pPr>
              <w:pStyle w:val="ConsPlusNormal"/>
              <w:rPr>
                <w:rFonts w:ascii="Times New Roman" w:hAnsi="Times New Roman" w:cs="Times New Roman"/>
              </w:rPr>
            </w:pPr>
            <w:r w:rsidRPr="00550AB3">
              <w:rPr>
                <w:rFonts w:ascii="Times New Roman" w:hAnsi="Times New Roman" w:cs="Times New Roman"/>
              </w:rPr>
              <w:t xml:space="preserve">В соответствии с </w:t>
            </w:r>
            <w:hyperlink r:id="rId245">
              <w:r w:rsidRPr="00550AB3">
                <w:rPr>
                  <w:rFonts w:ascii="Times New Roman" w:hAnsi="Times New Roman" w:cs="Times New Roman"/>
                </w:rPr>
                <w:t>постановлением</w:t>
              </w:r>
            </w:hyperlink>
            <w:r w:rsidRPr="00550AB3">
              <w:rPr>
                <w:rFonts w:ascii="Times New Roman" w:hAnsi="Times New Roman" w:cs="Times New Roman"/>
              </w:rPr>
              <w:t xml:space="preserve"> Правительства Московской области от 17.08.2015 </w:t>
            </w:r>
            <w:r w:rsidR="00DB2E70" w:rsidRPr="00550AB3">
              <w:rPr>
                <w:rFonts w:ascii="Times New Roman" w:hAnsi="Times New Roman" w:cs="Times New Roman"/>
              </w:rPr>
              <w:t>№</w:t>
            </w:r>
            <w:r w:rsidRPr="00550AB3">
              <w:rPr>
                <w:rFonts w:ascii="Times New Roman" w:hAnsi="Times New Roman" w:cs="Times New Roman"/>
              </w:rPr>
              <w:t xml:space="preserve"> 713/30 </w:t>
            </w:r>
            <w:r w:rsidR="008F3008" w:rsidRPr="00550AB3">
              <w:rPr>
                <w:rFonts w:ascii="Times New Roman" w:hAnsi="Times New Roman" w:cs="Times New Roman"/>
              </w:rPr>
              <w:t>«</w:t>
            </w:r>
            <w:r w:rsidRPr="00550AB3">
              <w:rPr>
                <w:rFonts w:ascii="Times New Roman" w:hAnsi="Times New Roman" w:cs="Times New Roman"/>
              </w:rPr>
              <w:t>Об утверждении нормативов градостроительного проектирования Московской области</w:t>
            </w:r>
            <w:r w:rsidR="008F3008" w:rsidRPr="00550AB3">
              <w:rPr>
                <w:rFonts w:ascii="Times New Roman" w:hAnsi="Times New Roman" w:cs="Times New Roman"/>
              </w:rPr>
              <w:t>»</w:t>
            </w:r>
          </w:p>
        </w:tc>
      </w:tr>
    </w:tbl>
    <w:p w:rsidR="00D2117F" w:rsidRDefault="00D2117F">
      <w:pPr>
        <w:pStyle w:val="ConsPlusNormal"/>
        <w:sectPr w:rsidR="00D2117F">
          <w:pgSz w:w="16838" w:h="11905" w:orient="landscape"/>
          <w:pgMar w:top="1701" w:right="1134" w:bottom="850" w:left="1134" w:header="0" w:footer="0" w:gutter="0"/>
          <w:cols w:space="720"/>
          <w:titlePg/>
        </w:sectPr>
      </w:pPr>
    </w:p>
    <w:p w:rsidR="00D2117F" w:rsidRPr="00550AB3" w:rsidRDefault="00D2117F" w:rsidP="00550AB3">
      <w:pPr>
        <w:pStyle w:val="ConsPlusNormal"/>
        <w:spacing w:before="220"/>
        <w:ind w:firstLine="540"/>
        <w:contextualSpacing/>
        <w:jc w:val="both"/>
        <w:rPr>
          <w:rFonts w:ascii="Times New Roman" w:hAnsi="Times New Roman" w:cs="Times New Roman"/>
          <w:sz w:val="28"/>
          <w:szCs w:val="28"/>
        </w:rPr>
      </w:pPr>
      <w:bookmarkStart w:id="52" w:name="P5178"/>
      <w:bookmarkEnd w:id="52"/>
      <w:r w:rsidRPr="00550AB3">
        <w:rPr>
          <w:rFonts w:ascii="Times New Roman" w:hAnsi="Times New Roman" w:cs="Times New Roman"/>
          <w:sz w:val="28"/>
          <w:szCs w:val="28"/>
        </w:rPr>
        <w:lastRenderedPageBreak/>
        <w:t xml:space="preserve">&lt;1&gt; При недостатке площади для размещения в полном объеме площадок рекреационного назначения на территории, указанной в </w:t>
      </w:r>
      <w:hyperlink w:anchor="P5098">
        <w:r w:rsidRPr="00550AB3">
          <w:rPr>
            <w:rFonts w:ascii="Times New Roman" w:hAnsi="Times New Roman" w:cs="Times New Roman"/>
            <w:sz w:val="28"/>
            <w:szCs w:val="28"/>
          </w:rPr>
          <w:t>подпункте 1 пункта 2</w:t>
        </w:r>
      </w:hyperlink>
      <w:r w:rsidRPr="00550AB3">
        <w:rPr>
          <w:rFonts w:ascii="Times New Roman" w:hAnsi="Times New Roman" w:cs="Times New Roman"/>
          <w:sz w:val="28"/>
          <w:szCs w:val="28"/>
        </w:rPr>
        <w:t xml:space="preserve"> настоящей статьи, допускается их размещение на территории общего пользования жилого района.</w:t>
      </w:r>
    </w:p>
    <w:p w:rsidR="00D2117F" w:rsidRPr="00550AB3" w:rsidRDefault="00D2117F" w:rsidP="00550AB3">
      <w:pPr>
        <w:pStyle w:val="ConsPlusNormal"/>
        <w:spacing w:before="220"/>
        <w:ind w:firstLine="540"/>
        <w:contextualSpacing/>
        <w:jc w:val="both"/>
        <w:rPr>
          <w:rFonts w:ascii="Times New Roman" w:hAnsi="Times New Roman" w:cs="Times New Roman"/>
          <w:sz w:val="28"/>
          <w:szCs w:val="28"/>
        </w:rPr>
      </w:pPr>
      <w:bookmarkStart w:id="53" w:name="P5179"/>
      <w:bookmarkEnd w:id="53"/>
      <w:r w:rsidRPr="00550AB3">
        <w:rPr>
          <w:rFonts w:ascii="Times New Roman" w:hAnsi="Times New Roman" w:cs="Times New Roman"/>
          <w:sz w:val="28"/>
          <w:szCs w:val="28"/>
        </w:rPr>
        <w:t>&lt;2&gt; Предусматривается в случае, если предметом развития территории является создание нового планировочного района.</w:t>
      </w:r>
    </w:p>
    <w:p w:rsidR="00D2117F" w:rsidRPr="00550AB3" w:rsidRDefault="00D2117F" w:rsidP="00550AB3">
      <w:pPr>
        <w:pStyle w:val="ConsPlusNormal"/>
        <w:contextualSpacing/>
        <w:jc w:val="both"/>
        <w:rPr>
          <w:rFonts w:ascii="Times New Roman" w:hAnsi="Times New Roman" w:cs="Times New Roman"/>
          <w:sz w:val="28"/>
          <w:szCs w:val="28"/>
        </w:rPr>
      </w:pPr>
    </w:p>
    <w:p w:rsidR="00D2117F" w:rsidRPr="00550AB3" w:rsidRDefault="00D2117F" w:rsidP="00550AB3">
      <w:pPr>
        <w:pStyle w:val="ConsPlusNormal"/>
        <w:ind w:firstLine="540"/>
        <w:contextualSpacing/>
        <w:jc w:val="both"/>
        <w:rPr>
          <w:rFonts w:ascii="Times New Roman" w:hAnsi="Times New Roman" w:cs="Times New Roman"/>
          <w:sz w:val="28"/>
          <w:szCs w:val="28"/>
        </w:rPr>
      </w:pPr>
      <w:r w:rsidRPr="00550AB3">
        <w:rPr>
          <w:rFonts w:ascii="Times New Roman" w:hAnsi="Times New Roman" w:cs="Times New Roman"/>
          <w:sz w:val="28"/>
          <w:szCs w:val="28"/>
        </w:rPr>
        <w:t>19. При благоустройстве территорий многоквартирных домов не допускается ухудшать характеристики существующих объектов благоустройства и элементов благоустройства, в том числе:</w:t>
      </w:r>
    </w:p>
    <w:p w:rsidR="00D2117F" w:rsidRPr="00550AB3" w:rsidRDefault="00D2117F" w:rsidP="00550AB3">
      <w:pPr>
        <w:pStyle w:val="ConsPlusNormal"/>
        <w:spacing w:before="220"/>
        <w:ind w:firstLine="540"/>
        <w:contextualSpacing/>
        <w:jc w:val="both"/>
        <w:rPr>
          <w:rFonts w:ascii="Times New Roman" w:hAnsi="Times New Roman" w:cs="Times New Roman"/>
          <w:sz w:val="28"/>
          <w:szCs w:val="28"/>
        </w:rPr>
      </w:pPr>
      <w:r w:rsidRPr="00550AB3">
        <w:rPr>
          <w:rFonts w:ascii="Times New Roman" w:hAnsi="Times New Roman" w:cs="Times New Roman"/>
          <w:sz w:val="28"/>
          <w:szCs w:val="28"/>
        </w:rPr>
        <w:t>объекты благоустройства и элементы благоустройства, развиваемые в связи с обеспечением связанности с существующими объектами пешеходной и транспортной инфраструктур, после завершения работ должны соответствовать требованиям Правил, регламенту содержания объектов благоустройства;</w:t>
      </w:r>
    </w:p>
    <w:p w:rsidR="00D2117F" w:rsidRPr="00550AB3" w:rsidRDefault="00D2117F" w:rsidP="00550AB3">
      <w:pPr>
        <w:pStyle w:val="ConsPlusNormal"/>
        <w:spacing w:before="220"/>
        <w:ind w:firstLine="540"/>
        <w:contextualSpacing/>
        <w:jc w:val="both"/>
        <w:rPr>
          <w:rFonts w:ascii="Times New Roman" w:hAnsi="Times New Roman" w:cs="Times New Roman"/>
          <w:sz w:val="28"/>
          <w:szCs w:val="28"/>
        </w:rPr>
      </w:pPr>
      <w:r w:rsidRPr="00550AB3">
        <w:rPr>
          <w:rFonts w:ascii="Times New Roman" w:hAnsi="Times New Roman" w:cs="Times New Roman"/>
          <w:sz w:val="28"/>
          <w:szCs w:val="28"/>
        </w:rPr>
        <w:t xml:space="preserve">не допускается обеспечивать показатели минимальной обеспеченности объектами и элементами благоустройства, приведенными в </w:t>
      </w:r>
      <w:hyperlink w:anchor="P5123">
        <w:r w:rsidRPr="00550AB3">
          <w:rPr>
            <w:rFonts w:ascii="Times New Roman" w:hAnsi="Times New Roman" w:cs="Times New Roman"/>
            <w:sz w:val="28"/>
            <w:szCs w:val="28"/>
          </w:rPr>
          <w:t>таблице 1</w:t>
        </w:r>
      </w:hyperlink>
      <w:r w:rsidRPr="00550AB3">
        <w:rPr>
          <w:rFonts w:ascii="Times New Roman" w:hAnsi="Times New Roman" w:cs="Times New Roman"/>
          <w:sz w:val="28"/>
          <w:szCs w:val="28"/>
        </w:rPr>
        <w:t xml:space="preserve"> настоящей статьи, вновь возводимых многоквартирных домов за счет существующих объектов благоустройства; по согласованию с администрацией существующие объекты благоустройства и элементы благоустройства допускается увеличивать в размерах с одновременной их модернизацией, обеспечивающей срок службы названных объектов благоустройства по эксплуатационному документу не менее чем на 5 лет.</w:t>
      </w:r>
    </w:p>
    <w:p w:rsidR="00D2117F" w:rsidRPr="00550AB3" w:rsidRDefault="00D2117F" w:rsidP="00550AB3">
      <w:pPr>
        <w:pStyle w:val="ConsPlusNormal"/>
        <w:spacing w:before="220"/>
        <w:ind w:firstLine="540"/>
        <w:contextualSpacing/>
        <w:jc w:val="both"/>
        <w:rPr>
          <w:rFonts w:ascii="Times New Roman" w:hAnsi="Times New Roman" w:cs="Times New Roman"/>
          <w:sz w:val="28"/>
          <w:szCs w:val="28"/>
        </w:rPr>
      </w:pPr>
      <w:r w:rsidRPr="00550AB3">
        <w:rPr>
          <w:rFonts w:ascii="Times New Roman" w:hAnsi="Times New Roman" w:cs="Times New Roman"/>
          <w:sz w:val="28"/>
          <w:szCs w:val="28"/>
        </w:rPr>
        <w:t>20. При проектировании площадок рекреационного назначения должно быть предусмотрено оборудование, приведенное в таблице 2 настоящей статьи, а также соблюдены требования, установленные Правилами.</w:t>
      </w:r>
    </w:p>
    <w:p w:rsidR="00D2117F" w:rsidRPr="00550AB3" w:rsidRDefault="00D2117F" w:rsidP="00550AB3">
      <w:pPr>
        <w:pStyle w:val="ConsPlusNormal"/>
        <w:contextualSpacing/>
        <w:jc w:val="both"/>
        <w:rPr>
          <w:rFonts w:ascii="Times New Roman" w:hAnsi="Times New Roman" w:cs="Times New Roman"/>
          <w:sz w:val="28"/>
          <w:szCs w:val="28"/>
        </w:rPr>
      </w:pPr>
    </w:p>
    <w:p w:rsidR="00D2117F" w:rsidRPr="00550AB3" w:rsidRDefault="00D2117F" w:rsidP="00550AB3">
      <w:pPr>
        <w:pStyle w:val="ConsPlusTitle"/>
        <w:contextualSpacing/>
        <w:jc w:val="center"/>
        <w:outlineLvl w:val="3"/>
        <w:rPr>
          <w:rFonts w:ascii="Times New Roman" w:hAnsi="Times New Roman" w:cs="Times New Roman"/>
          <w:sz w:val="28"/>
          <w:szCs w:val="28"/>
        </w:rPr>
      </w:pPr>
      <w:r w:rsidRPr="00550AB3">
        <w:rPr>
          <w:rFonts w:ascii="Times New Roman" w:hAnsi="Times New Roman" w:cs="Times New Roman"/>
          <w:sz w:val="28"/>
          <w:szCs w:val="28"/>
        </w:rPr>
        <w:t xml:space="preserve">ТАБЛИЦА 2 </w:t>
      </w:r>
      <w:r w:rsidR="008F3008" w:rsidRPr="00550AB3">
        <w:rPr>
          <w:rFonts w:ascii="Times New Roman" w:hAnsi="Times New Roman" w:cs="Times New Roman"/>
          <w:sz w:val="28"/>
          <w:szCs w:val="28"/>
        </w:rPr>
        <w:t>«</w:t>
      </w:r>
      <w:r w:rsidRPr="00550AB3">
        <w:rPr>
          <w:rFonts w:ascii="Times New Roman" w:hAnsi="Times New Roman" w:cs="Times New Roman"/>
          <w:sz w:val="28"/>
          <w:szCs w:val="28"/>
        </w:rPr>
        <w:t>ОБОРУДОВАНИЕ ПЛОЩАДОК РЕКРЕАЦИОННОГО НАЗНАЧЕНИЯ</w:t>
      </w:r>
      <w:r w:rsidR="008F3008" w:rsidRPr="00550AB3">
        <w:rPr>
          <w:rFonts w:ascii="Times New Roman" w:hAnsi="Times New Roman" w:cs="Times New Roman"/>
          <w:sz w:val="28"/>
          <w:szCs w:val="28"/>
        </w:rPr>
        <w:t>»</w:t>
      </w:r>
    </w:p>
    <w:p w:rsidR="00D2117F" w:rsidRDefault="00D211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0"/>
        <w:gridCol w:w="6691"/>
      </w:tblGrid>
      <w:tr w:rsidR="00D2117F">
        <w:tc>
          <w:tcPr>
            <w:tcW w:w="7041" w:type="dxa"/>
            <w:gridSpan w:val="2"/>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Оборудование детских игровых площадок для детей до 3 лет:</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Песочница</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Горка</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3</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Карусель</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4</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Качели подвесные (2 сиденья со спинкой)</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5</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Качалка на пружине</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6</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Качалка-балансир</w:t>
            </w:r>
          </w:p>
        </w:tc>
      </w:tr>
      <w:tr w:rsidR="00D2117F">
        <w:tc>
          <w:tcPr>
            <w:tcW w:w="7041" w:type="dxa"/>
            <w:gridSpan w:val="2"/>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Оборудование детских игровых площадок для детей 3-7 лет:</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Игровой комплекс</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Карусель</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lastRenderedPageBreak/>
              <w:t>3</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Качели подвесные (2 сиденья без спинки)</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4</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Лабиринт</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5</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Качалка на пружине</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6</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Качалка-балансир</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7</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Тоннель</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8</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Теневой навес</w:t>
            </w:r>
          </w:p>
        </w:tc>
      </w:tr>
      <w:tr w:rsidR="00D2117F">
        <w:tc>
          <w:tcPr>
            <w:tcW w:w="7041" w:type="dxa"/>
            <w:gridSpan w:val="2"/>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Оборудование детских игровых площадок для детей 7-12 лет:</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Игровой комплекс</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Качели подвесные (2 сиденья без спинки)</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3</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Пространственная сетка</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4</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Подвесной мост</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5</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Спортивный игровой комплекс</w:t>
            </w:r>
          </w:p>
        </w:tc>
      </w:tr>
      <w:tr w:rsidR="00D2117F">
        <w:tc>
          <w:tcPr>
            <w:tcW w:w="7041" w:type="dxa"/>
            <w:gridSpan w:val="2"/>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Оборудование спортивных площадок:</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Гимнастический комплекс</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 xml:space="preserve">Тренажер </w:t>
            </w:r>
            <w:r w:rsidR="008F3008" w:rsidRPr="00E753AC">
              <w:rPr>
                <w:rFonts w:ascii="Times New Roman" w:hAnsi="Times New Roman" w:cs="Times New Roman"/>
              </w:rPr>
              <w:t>«</w:t>
            </w:r>
            <w:r w:rsidRPr="00E753AC">
              <w:rPr>
                <w:rFonts w:ascii="Times New Roman" w:hAnsi="Times New Roman" w:cs="Times New Roman"/>
              </w:rPr>
              <w:t>Шаговый</w:t>
            </w:r>
            <w:r w:rsidR="008F3008" w:rsidRPr="00E753AC">
              <w:rPr>
                <w:rFonts w:ascii="Times New Roman" w:hAnsi="Times New Roman" w:cs="Times New Roman"/>
              </w:rPr>
              <w:t>»</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3</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 xml:space="preserve">Тренажер </w:t>
            </w:r>
            <w:r w:rsidR="008F3008" w:rsidRPr="00E753AC">
              <w:rPr>
                <w:rFonts w:ascii="Times New Roman" w:hAnsi="Times New Roman" w:cs="Times New Roman"/>
              </w:rPr>
              <w:t>«</w:t>
            </w:r>
            <w:r w:rsidRPr="00E753AC">
              <w:rPr>
                <w:rFonts w:ascii="Times New Roman" w:hAnsi="Times New Roman" w:cs="Times New Roman"/>
              </w:rPr>
              <w:t>Эллиптический</w:t>
            </w:r>
            <w:r w:rsidR="008F3008" w:rsidRPr="00E753AC">
              <w:rPr>
                <w:rFonts w:ascii="Times New Roman" w:hAnsi="Times New Roman" w:cs="Times New Roman"/>
              </w:rPr>
              <w:t>»</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4</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 xml:space="preserve">Тренажер </w:t>
            </w:r>
            <w:r w:rsidR="008F3008" w:rsidRPr="00E753AC">
              <w:rPr>
                <w:rFonts w:ascii="Times New Roman" w:hAnsi="Times New Roman" w:cs="Times New Roman"/>
              </w:rPr>
              <w:t>«</w:t>
            </w:r>
            <w:r w:rsidRPr="00E753AC">
              <w:rPr>
                <w:rFonts w:ascii="Times New Roman" w:hAnsi="Times New Roman" w:cs="Times New Roman"/>
              </w:rPr>
              <w:t>Двойной турник</w:t>
            </w:r>
            <w:r w:rsidR="008F3008" w:rsidRPr="00E753AC">
              <w:rPr>
                <w:rFonts w:ascii="Times New Roman" w:hAnsi="Times New Roman" w:cs="Times New Roman"/>
              </w:rPr>
              <w:t>»</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5</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 xml:space="preserve">Тренажер </w:t>
            </w:r>
            <w:r w:rsidR="008F3008" w:rsidRPr="00E753AC">
              <w:rPr>
                <w:rFonts w:ascii="Times New Roman" w:hAnsi="Times New Roman" w:cs="Times New Roman"/>
              </w:rPr>
              <w:t>«</w:t>
            </w:r>
            <w:r w:rsidRPr="00E753AC">
              <w:rPr>
                <w:rFonts w:ascii="Times New Roman" w:hAnsi="Times New Roman" w:cs="Times New Roman"/>
              </w:rPr>
              <w:t>Двойные лыжи</w:t>
            </w:r>
            <w:r w:rsidR="008F3008" w:rsidRPr="00E753AC">
              <w:rPr>
                <w:rFonts w:ascii="Times New Roman" w:hAnsi="Times New Roman" w:cs="Times New Roman"/>
              </w:rPr>
              <w:t>»</w:t>
            </w:r>
          </w:p>
        </w:tc>
      </w:tr>
      <w:tr w:rsidR="00D2117F">
        <w:tc>
          <w:tcPr>
            <w:tcW w:w="7041" w:type="dxa"/>
            <w:gridSpan w:val="2"/>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Оборудование площадок отдыха:</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Стол для настольного тенниса</w:t>
            </w:r>
          </w:p>
        </w:tc>
      </w:tr>
      <w:tr w:rsidR="00D2117F">
        <w:tc>
          <w:tcPr>
            <w:tcW w:w="35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w:t>
            </w:r>
          </w:p>
        </w:tc>
        <w:tc>
          <w:tcPr>
            <w:tcW w:w="6691"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Шахматные столы (2 с 4 сиденьями без спинки)</w:t>
            </w:r>
          </w:p>
        </w:tc>
      </w:tr>
    </w:tbl>
    <w:p w:rsidR="00D2117F" w:rsidRDefault="00D2117F">
      <w:pPr>
        <w:pStyle w:val="ConsPlusNormal"/>
        <w:jc w:val="both"/>
      </w:pPr>
    </w:p>
    <w:p w:rsidR="00D2117F" w:rsidRPr="00E753AC" w:rsidRDefault="00D2117F" w:rsidP="00E753AC">
      <w:pPr>
        <w:pStyle w:val="ConsPlusNormal"/>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21. При благоустройстве озеленения вновь возводимых многоквартирных домов:</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а) газоны следует устраивать с использованием травосмеси на основе рыхлокустовых корневищных злаков низового типа на полностью подготовленном и спланированном основании из многокомпонентного искусственного почвогрунта заводского изготовления с соблюдением уклона основания и после обеспечения раздельного стока воды с плоскостных сооружений и внутрипочвенного стока;</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б) 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поражения болезнями и заселения вредителями;</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lastRenderedPageBreak/>
        <w:t>в) запрещается при благоустройстве элементов озеленения:</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применять плодородный слой почвы, засоренный сорными и инвазивными вредными зелеными насаждениями, растениями, строительными и бытовыми отходами;</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завозить, высаживать зеленые насаждения с признаками заселения и поражения опасными вредителями и болезнями, с повреждениями кроны и штамба механического и патологического происхождения, инвазивные вредные зеленые насаждения (в том числе борщевик Сосновского, клен ясенелистный, лебеду, болиголов, вех ядовитый, акониты, ясенцы, ландыши, волчье лыко, клещевину, мордовник, эрингиум, карлину, молочай), тополя, а также колючие и ядовитые растения вдоль пешеходных коммуникаций, велодорожек и площадок рекреационного назначения;</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г) основные расстояния при планировании элементов озеленения должны быть выполнены с соблюдением расстояний, приведенных в таблице 3 настоящей статьи.</w:t>
      </w:r>
    </w:p>
    <w:p w:rsidR="00D2117F" w:rsidRPr="00E753AC" w:rsidRDefault="00D2117F" w:rsidP="00E753AC">
      <w:pPr>
        <w:pStyle w:val="ConsPlusNormal"/>
        <w:contextualSpacing/>
        <w:jc w:val="both"/>
        <w:rPr>
          <w:rFonts w:ascii="Times New Roman" w:hAnsi="Times New Roman" w:cs="Times New Roman"/>
          <w:sz w:val="28"/>
          <w:szCs w:val="28"/>
        </w:rPr>
      </w:pPr>
    </w:p>
    <w:p w:rsidR="00D2117F" w:rsidRPr="00E753AC" w:rsidRDefault="00D2117F" w:rsidP="00E753AC">
      <w:pPr>
        <w:pStyle w:val="ConsPlusTitle"/>
        <w:contextualSpacing/>
        <w:jc w:val="center"/>
        <w:outlineLvl w:val="3"/>
        <w:rPr>
          <w:rFonts w:ascii="Times New Roman" w:hAnsi="Times New Roman" w:cs="Times New Roman"/>
          <w:sz w:val="28"/>
          <w:szCs w:val="28"/>
        </w:rPr>
      </w:pPr>
      <w:r w:rsidRPr="00E753AC">
        <w:rPr>
          <w:rFonts w:ascii="Times New Roman" w:hAnsi="Times New Roman" w:cs="Times New Roman"/>
          <w:sz w:val="28"/>
          <w:szCs w:val="28"/>
        </w:rPr>
        <w:t xml:space="preserve">ТАБЛИЦА 3 </w:t>
      </w:r>
      <w:r w:rsidR="008F3008" w:rsidRPr="00E753AC">
        <w:rPr>
          <w:rFonts w:ascii="Times New Roman" w:hAnsi="Times New Roman" w:cs="Times New Roman"/>
          <w:sz w:val="28"/>
          <w:szCs w:val="28"/>
        </w:rPr>
        <w:t>«</w:t>
      </w:r>
      <w:r w:rsidRPr="00E753AC">
        <w:rPr>
          <w:rFonts w:ascii="Times New Roman" w:hAnsi="Times New Roman" w:cs="Times New Roman"/>
          <w:sz w:val="28"/>
          <w:szCs w:val="28"/>
        </w:rPr>
        <w:t>ОСНОВНЫЕ РАССТОЯНИЯ</w:t>
      </w:r>
    </w:p>
    <w:p w:rsidR="00D2117F" w:rsidRPr="00E753AC" w:rsidRDefault="00D2117F" w:rsidP="00E753AC">
      <w:pPr>
        <w:pStyle w:val="ConsPlusTitle"/>
        <w:contextualSpacing/>
        <w:jc w:val="center"/>
        <w:rPr>
          <w:rFonts w:ascii="Times New Roman" w:hAnsi="Times New Roman" w:cs="Times New Roman"/>
          <w:sz w:val="28"/>
          <w:szCs w:val="28"/>
        </w:rPr>
      </w:pPr>
      <w:r w:rsidRPr="00E753AC">
        <w:rPr>
          <w:rFonts w:ascii="Times New Roman" w:hAnsi="Times New Roman" w:cs="Times New Roman"/>
          <w:sz w:val="28"/>
          <w:szCs w:val="28"/>
        </w:rPr>
        <w:t>ПРИ ПЛАНИРОВАНИИ ЭЛЕМЕНТОВ ОЗЕЛЕНЕНИЯ</w:t>
      </w:r>
      <w:r w:rsidR="008F3008" w:rsidRPr="00E753AC">
        <w:rPr>
          <w:rFonts w:ascii="Times New Roman" w:hAnsi="Times New Roman" w:cs="Times New Roman"/>
          <w:sz w:val="28"/>
          <w:szCs w:val="28"/>
        </w:rPr>
        <w:t>»</w:t>
      </w:r>
    </w:p>
    <w:p w:rsidR="00D2117F" w:rsidRDefault="00D211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6"/>
        <w:gridCol w:w="5159"/>
        <w:gridCol w:w="1704"/>
        <w:gridCol w:w="1709"/>
      </w:tblGrid>
      <w:tr w:rsidR="00D2117F" w:rsidRPr="00E753AC">
        <w:tc>
          <w:tcPr>
            <w:tcW w:w="456" w:type="dxa"/>
            <w:vMerge w:val="restart"/>
          </w:tcPr>
          <w:p w:rsidR="00D2117F" w:rsidRPr="00E753AC" w:rsidRDefault="00DB2E70">
            <w:pPr>
              <w:pStyle w:val="ConsPlusNormal"/>
              <w:jc w:val="center"/>
              <w:rPr>
                <w:rFonts w:ascii="Times New Roman" w:hAnsi="Times New Roman" w:cs="Times New Roman"/>
              </w:rPr>
            </w:pPr>
            <w:r w:rsidRPr="00E753AC">
              <w:rPr>
                <w:rFonts w:ascii="Times New Roman" w:hAnsi="Times New Roman" w:cs="Times New Roman"/>
              </w:rPr>
              <w:t>№</w:t>
            </w:r>
            <w:r w:rsidR="00D2117F" w:rsidRPr="00E753AC">
              <w:rPr>
                <w:rFonts w:ascii="Times New Roman" w:hAnsi="Times New Roman" w:cs="Times New Roman"/>
              </w:rPr>
              <w:t>п/п</w:t>
            </w:r>
          </w:p>
        </w:tc>
        <w:tc>
          <w:tcPr>
            <w:tcW w:w="5159" w:type="dxa"/>
            <w:vMerge w:val="restart"/>
          </w:tcPr>
          <w:p w:rsidR="00D2117F" w:rsidRPr="00E753AC" w:rsidRDefault="00D2117F">
            <w:pPr>
              <w:pStyle w:val="ConsPlusNormal"/>
              <w:jc w:val="center"/>
              <w:rPr>
                <w:rFonts w:ascii="Times New Roman" w:hAnsi="Times New Roman" w:cs="Times New Roman"/>
              </w:rPr>
            </w:pPr>
            <w:r w:rsidRPr="00E753AC">
              <w:rPr>
                <w:rFonts w:ascii="Times New Roman" w:hAnsi="Times New Roman" w:cs="Times New Roman"/>
              </w:rPr>
              <w:t>Здание, сооружение, объект, площадка</w:t>
            </w:r>
          </w:p>
        </w:tc>
        <w:tc>
          <w:tcPr>
            <w:tcW w:w="3413" w:type="dxa"/>
            <w:gridSpan w:val="2"/>
          </w:tcPr>
          <w:p w:rsidR="00D2117F" w:rsidRPr="00E753AC" w:rsidRDefault="00D2117F">
            <w:pPr>
              <w:pStyle w:val="ConsPlusNormal"/>
              <w:jc w:val="center"/>
              <w:rPr>
                <w:rFonts w:ascii="Times New Roman" w:hAnsi="Times New Roman" w:cs="Times New Roman"/>
              </w:rPr>
            </w:pPr>
            <w:r w:rsidRPr="00E753AC">
              <w:rPr>
                <w:rFonts w:ascii="Times New Roman" w:hAnsi="Times New Roman" w:cs="Times New Roman"/>
              </w:rPr>
              <w:t>Минимальные расстояния (м) от здания, сооружения, объекта, площадки</w:t>
            </w:r>
          </w:p>
        </w:tc>
      </w:tr>
      <w:tr w:rsidR="00D2117F" w:rsidRPr="00E753AC">
        <w:tc>
          <w:tcPr>
            <w:tcW w:w="456" w:type="dxa"/>
            <w:vMerge/>
          </w:tcPr>
          <w:p w:rsidR="00D2117F" w:rsidRPr="00E753AC" w:rsidRDefault="00D2117F">
            <w:pPr>
              <w:pStyle w:val="ConsPlusNormal"/>
              <w:rPr>
                <w:rFonts w:ascii="Times New Roman" w:hAnsi="Times New Roman" w:cs="Times New Roman"/>
              </w:rPr>
            </w:pPr>
          </w:p>
        </w:tc>
        <w:tc>
          <w:tcPr>
            <w:tcW w:w="5159" w:type="dxa"/>
            <w:vMerge/>
          </w:tcPr>
          <w:p w:rsidR="00D2117F" w:rsidRPr="00E753AC" w:rsidRDefault="00D2117F">
            <w:pPr>
              <w:pStyle w:val="ConsPlusNormal"/>
              <w:rPr>
                <w:rFonts w:ascii="Times New Roman" w:hAnsi="Times New Roman" w:cs="Times New Roman"/>
              </w:rPr>
            </w:pPr>
          </w:p>
        </w:tc>
        <w:tc>
          <w:tcPr>
            <w:tcW w:w="1704" w:type="dxa"/>
          </w:tcPr>
          <w:p w:rsidR="00D2117F" w:rsidRPr="00E753AC" w:rsidRDefault="00D2117F">
            <w:pPr>
              <w:pStyle w:val="ConsPlusNormal"/>
              <w:jc w:val="center"/>
              <w:rPr>
                <w:rFonts w:ascii="Times New Roman" w:hAnsi="Times New Roman" w:cs="Times New Roman"/>
              </w:rPr>
            </w:pPr>
            <w:r w:rsidRPr="00E753AC">
              <w:rPr>
                <w:rFonts w:ascii="Times New Roman" w:hAnsi="Times New Roman" w:cs="Times New Roman"/>
              </w:rPr>
              <w:t>ствола дерева</w:t>
            </w:r>
          </w:p>
        </w:tc>
        <w:tc>
          <w:tcPr>
            <w:tcW w:w="1709" w:type="dxa"/>
          </w:tcPr>
          <w:p w:rsidR="00D2117F" w:rsidRPr="00E753AC" w:rsidRDefault="00D2117F">
            <w:pPr>
              <w:pStyle w:val="ConsPlusNormal"/>
              <w:jc w:val="center"/>
              <w:rPr>
                <w:rFonts w:ascii="Times New Roman" w:hAnsi="Times New Roman" w:cs="Times New Roman"/>
              </w:rPr>
            </w:pPr>
            <w:r w:rsidRPr="00E753AC">
              <w:rPr>
                <w:rFonts w:ascii="Times New Roman" w:hAnsi="Times New Roman" w:cs="Times New Roman"/>
              </w:rPr>
              <w:t>кустарника</w:t>
            </w:r>
          </w:p>
        </w:tc>
      </w:tr>
      <w:tr w:rsidR="00D2117F" w:rsidRPr="00E753AC">
        <w:tc>
          <w:tcPr>
            <w:tcW w:w="45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515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Наружная стена многоквартирного дома, иных зданий</w:t>
            </w:r>
          </w:p>
        </w:tc>
        <w:tc>
          <w:tcPr>
            <w:tcW w:w="170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6,0</w:t>
            </w:r>
          </w:p>
        </w:tc>
        <w:tc>
          <w:tcPr>
            <w:tcW w:w="170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1,5</w:t>
            </w:r>
          </w:p>
        </w:tc>
      </w:tr>
      <w:tr w:rsidR="00D2117F" w:rsidRPr="00E753AC">
        <w:tc>
          <w:tcPr>
            <w:tcW w:w="45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w:t>
            </w:r>
          </w:p>
        </w:tc>
        <w:tc>
          <w:tcPr>
            <w:tcW w:w="515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Край тротуара, пешеходной дорожки, плоскостных открытых стоянок автомобилей</w:t>
            </w:r>
          </w:p>
        </w:tc>
        <w:tc>
          <w:tcPr>
            <w:tcW w:w="170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1,7</w:t>
            </w:r>
          </w:p>
        </w:tc>
        <w:tc>
          <w:tcPr>
            <w:tcW w:w="170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0,5</w:t>
            </w:r>
          </w:p>
        </w:tc>
      </w:tr>
      <w:tr w:rsidR="00D2117F" w:rsidRPr="00E753AC">
        <w:tc>
          <w:tcPr>
            <w:tcW w:w="45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3</w:t>
            </w:r>
          </w:p>
        </w:tc>
        <w:tc>
          <w:tcPr>
            <w:tcW w:w="515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Край проезжей части проездов</w:t>
            </w:r>
          </w:p>
        </w:tc>
        <w:tc>
          <w:tcPr>
            <w:tcW w:w="170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3,0</w:t>
            </w:r>
          </w:p>
        </w:tc>
        <w:tc>
          <w:tcPr>
            <w:tcW w:w="170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0,5</w:t>
            </w:r>
          </w:p>
        </w:tc>
      </w:tr>
      <w:tr w:rsidR="00D2117F" w:rsidRPr="00E753AC">
        <w:tc>
          <w:tcPr>
            <w:tcW w:w="45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4</w:t>
            </w:r>
          </w:p>
        </w:tc>
        <w:tc>
          <w:tcPr>
            <w:tcW w:w="515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Опора системы наружного освещения</w:t>
            </w:r>
          </w:p>
        </w:tc>
        <w:tc>
          <w:tcPr>
            <w:tcW w:w="170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5,0</w:t>
            </w:r>
          </w:p>
        </w:tc>
        <w:tc>
          <w:tcPr>
            <w:tcW w:w="170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1,0</w:t>
            </w:r>
          </w:p>
        </w:tc>
      </w:tr>
      <w:tr w:rsidR="00D2117F" w:rsidRPr="00E753AC">
        <w:tc>
          <w:tcPr>
            <w:tcW w:w="45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5</w:t>
            </w:r>
          </w:p>
        </w:tc>
        <w:tc>
          <w:tcPr>
            <w:tcW w:w="515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Подошва или внутренняя грань подпорной стенки</w:t>
            </w:r>
          </w:p>
        </w:tc>
        <w:tc>
          <w:tcPr>
            <w:tcW w:w="170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4,0</w:t>
            </w:r>
          </w:p>
        </w:tc>
        <w:tc>
          <w:tcPr>
            <w:tcW w:w="170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1,0</w:t>
            </w:r>
          </w:p>
        </w:tc>
      </w:tr>
      <w:tr w:rsidR="00D2117F" w:rsidRPr="00E753AC">
        <w:tc>
          <w:tcPr>
            <w:tcW w:w="45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6</w:t>
            </w:r>
          </w:p>
        </w:tc>
        <w:tc>
          <w:tcPr>
            <w:tcW w:w="515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Подошва откоса, террасы</w:t>
            </w:r>
          </w:p>
        </w:tc>
        <w:tc>
          <w:tcPr>
            <w:tcW w:w="170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2,0</w:t>
            </w:r>
          </w:p>
        </w:tc>
        <w:tc>
          <w:tcPr>
            <w:tcW w:w="170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0,5</w:t>
            </w:r>
          </w:p>
        </w:tc>
      </w:tr>
      <w:tr w:rsidR="00D2117F" w:rsidRPr="00E753AC">
        <w:tc>
          <w:tcPr>
            <w:tcW w:w="45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7</w:t>
            </w:r>
          </w:p>
        </w:tc>
        <w:tc>
          <w:tcPr>
            <w:tcW w:w="515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Детские игровые площадки, физкультурно-спортивные площадки (с восточной и северной стороны)</w:t>
            </w:r>
          </w:p>
        </w:tc>
        <w:tc>
          <w:tcPr>
            <w:tcW w:w="170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3,0</w:t>
            </w:r>
          </w:p>
        </w:tc>
        <w:tc>
          <w:tcPr>
            <w:tcW w:w="170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1,0</w:t>
            </w:r>
          </w:p>
        </w:tc>
      </w:tr>
      <w:tr w:rsidR="00D2117F" w:rsidRPr="00E753AC">
        <w:tc>
          <w:tcPr>
            <w:tcW w:w="45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8</w:t>
            </w:r>
          </w:p>
        </w:tc>
        <w:tc>
          <w:tcPr>
            <w:tcW w:w="515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Детские игровые площадки, физкультурно-спортивные площадки (с южной и западной стороны)</w:t>
            </w:r>
          </w:p>
        </w:tc>
        <w:tc>
          <w:tcPr>
            <w:tcW w:w="170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1,0</w:t>
            </w:r>
          </w:p>
        </w:tc>
        <w:tc>
          <w:tcPr>
            <w:tcW w:w="170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0,5</w:t>
            </w:r>
          </w:p>
        </w:tc>
      </w:tr>
      <w:tr w:rsidR="00D2117F" w:rsidRPr="00E753AC">
        <w:tc>
          <w:tcPr>
            <w:tcW w:w="456" w:type="dxa"/>
          </w:tcPr>
          <w:p w:rsidR="00D2117F" w:rsidRPr="00E753AC" w:rsidRDefault="00D2117F">
            <w:pPr>
              <w:pStyle w:val="ConsPlusNormal"/>
              <w:rPr>
                <w:rFonts w:ascii="Times New Roman" w:hAnsi="Times New Roman" w:cs="Times New Roman"/>
              </w:rPr>
            </w:pPr>
          </w:p>
        </w:tc>
        <w:tc>
          <w:tcPr>
            <w:tcW w:w="8572" w:type="dxa"/>
            <w:gridSpan w:val="3"/>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Подземные сети:</w:t>
            </w:r>
          </w:p>
        </w:tc>
      </w:tr>
      <w:tr w:rsidR="00D2117F" w:rsidRPr="00E753AC">
        <w:tc>
          <w:tcPr>
            <w:tcW w:w="45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9</w:t>
            </w:r>
          </w:p>
        </w:tc>
        <w:tc>
          <w:tcPr>
            <w:tcW w:w="515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газопровод, канализация</w:t>
            </w:r>
          </w:p>
        </w:tc>
        <w:tc>
          <w:tcPr>
            <w:tcW w:w="170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1,5</w:t>
            </w:r>
          </w:p>
        </w:tc>
        <w:tc>
          <w:tcPr>
            <w:tcW w:w="170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w:t>
            </w:r>
          </w:p>
        </w:tc>
      </w:tr>
      <w:tr w:rsidR="00D2117F" w:rsidRPr="00E753AC">
        <w:tc>
          <w:tcPr>
            <w:tcW w:w="45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10</w:t>
            </w:r>
          </w:p>
        </w:tc>
        <w:tc>
          <w:tcPr>
            <w:tcW w:w="515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тепловая сеть (стенка канала, тоннеля или оболочка при бесканальной прокладке)</w:t>
            </w:r>
          </w:p>
        </w:tc>
        <w:tc>
          <w:tcPr>
            <w:tcW w:w="170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2,0</w:t>
            </w:r>
          </w:p>
        </w:tc>
        <w:tc>
          <w:tcPr>
            <w:tcW w:w="170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1,0</w:t>
            </w:r>
          </w:p>
        </w:tc>
      </w:tr>
      <w:tr w:rsidR="00D2117F" w:rsidRPr="00E753AC">
        <w:tc>
          <w:tcPr>
            <w:tcW w:w="45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lastRenderedPageBreak/>
              <w:t>11</w:t>
            </w:r>
          </w:p>
        </w:tc>
        <w:tc>
          <w:tcPr>
            <w:tcW w:w="515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водопровод, дренаж</w:t>
            </w:r>
          </w:p>
        </w:tc>
        <w:tc>
          <w:tcPr>
            <w:tcW w:w="170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2,0</w:t>
            </w:r>
          </w:p>
        </w:tc>
        <w:tc>
          <w:tcPr>
            <w:tcW w:w="170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w:t>
            </w:r>
          </w:p>
        </w:tc>
      </w:tr>
      <w:tr w:rsidR="00D2117F" w:rsidRPr="00E753AC">
        <w:tc>
          <w:tcPr>
            <w:tcW w:w="45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12</w:t>
            </w:r>
          </w:p>
        </w:tc>
        <w:tc>
          <w:tcPr>
            <w:tcW w:w="515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силовой кабель и кабель связи</w:t>
            </w:r>
          </w:p>
        </w:tc>
        <w:tc>
          <w:tcPr>
            <w:tcW w:w="170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2,0</w:t>
            </w:r>
          </w:p>
        </w:tc>
        <w:tc>
          <w:tcPr>
            <w:tcW w:w="1709"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0,7</w:t>
            </w:r>
          </w:p>
        </w:tc>
      </w:tr>
    </w:tbl>
    <w:p w:rsidR="00D2117F" w:rsidRPr="00E753AC" w:rsidRDefault="00D2117F">
      <w:pPr>
        <w:pStyle w:val="ConsPlusNormal"/>
        <w:jc w:val="both"/>
        <w:rPr>
          <w:rFonts w:ascii="Times New Roman" w:hAnsi="Times New Roman" w:cs="Times New Roman"/>
        </w:rPr>
      </w:pPr>
    </w:p>
    <w:p w:rsidR="00D2117F" w:rsidRPr="00E753AC" w:rsidRDefault="00D2117F">
      <w:pPr>
        <w:pStyle w:val="ConsPlusNormal"/>
        <w:ind w:firstLine="540"/>
        <w:jc w:val="both"/>
        <w:rPr>
          <w:rFonts w:ascii="Times New Roman" w:hAnsi="Times New Roman" w:cs="Times New Roman"/>
          <w:sz w:val="28"/>
          <w:szCs w:val="28"/>
        </w:rPr>
      </w:pPr>
      <w:r w:rsidRPr="00E753AC">
        <w:rPr>
          <w:rFonts w:ascii="Times New Roman" w:hAnsi="Times New Roman" w:cs="Times New Roman"/>
          <w:sz w:val="28"/>
          <w:szCs w:val="28"/>
        </w:rPr>
        <w:t xml:space="preserve">22. Элементы озеленения территории должны быть запроектированы вдоль фасадов многоквартирных домов (формирование палисадников), между отдельными площадками в виде живых изгородей, а также образовывать садовые группы, при этом должен учитываться минимальный ассортимент растений для палисадников, приведенный в таблице 4 настоящей статьи, минимальный ассортимент растений для высадки между отдельными площадками в виде живых изгородей, создания садовых групп, приведенный в </w:t>
      </w:r>
      <w:hyperlink w:anchor="P5381">
        <w:r w:rsidRPr="00E753AC">
          <w:rPr>
            <w:rFonts w:ascii="Times New Roman" w:hAnsi="Times New Roman" w:cs="Times New Roman"/>
            <w:sz w:val="28"/>
            <w:szCs w:val="28"/>
          </w:rPr>
          <w:t>таблице 5</w:t>
        </w:r>
      </w:hyperlink>
      <w:r w:rsidRPr="00E753AC">
        <w:rPr>
          <w:rFonts w:ascii="Times New Roman" w:hAnsi="Times New Roman" w:cs="Times New Roman"/>
          <w:sz w:val="28"/>
          <w:szCs w:val="28"/>
        </w:rPr>
        <w:t xml:space="preserve"> настоящей статьи.</w:t>
      </w:r>
    </w:p>
    <w:p w:rsidR="00D2117F" w:rsidRPr="00E753AC" w:rsidRDefault="00D2117F">
      <w:pPr>
        <w:pStyle w:val="ConsPlusNormal"/>
        <w:jc w:val="both"/>
        <w:rPr>
          <w:rFonts w:ascii="Times New Roman" w:hAnsi="Times New Roman" w:cs="Times New Roman"/>
          <w:sz w:val="28"/>
          <w:szCs w:val="28"/>
        </w:rPr>
      </w:pPr>
    </w:p>
    <w:p w:rsidR="00D2117F" w:rsidRPr="00E753AC" w:rsidRDefault="00D2117F">
      <w:pPr>
        <w:pStyle w:val="ConsPlusTitle"/>
        <w:jc w:val="center"/>
        <w:outlineLvl w:val="3"/>
        <w:rPr>
          <w:rFonts w:ascii="Times New Roman" w:hAnsi="Times New Roman" w:cs="Times New Roman"/>
          <w:sz w:val="28"/>
          <w:szCs w:val="28"/>
        </w:rPr>
      </w:pPr>
      <w:r w:rsidRPr="00E753AC">
        <w:rPr>
          <w:rFonts w:ascii="Times New Roman" w:hAnsi="Times New Roman" w:cs="Times New Roman"/>
          <w:sz w:val="28"/>
          <w:szCs w:val="28"/>
        </w:rPr>
        <w:t xml:space="preserve">ТАБЛИЦА 4 </w:t>
      </w:r>
      <w:r w:rsidR="008F3008" w:rsidRPr="00E753AC">
        <w:rPr>
          <w:rFonts w:ascii="Times New Roman" w:hAnsi="Times New Roman" w:cs="Times New Roman"/>
          <w:sz w:val="28"/>
          <w:szCs w:val="28"/>
        </w:rPr>
        <w:t>«</w:t>
      </w:r>
      <w:r w:rsidRPr="00E753AC">
        <w:rPr>
          <w:rFonts w:ascii="Times New Roman" w:hAnsi="Times New Roman" w:cs="Times New Roman"/>
          <w:sz w:val="28"/>
          <w:szCs w:val="28"/>
        </w:rPr>
        <w:t>МИНИМАЛЬНЫЙ АССОРТИМЕНТ РАСТЕНИЙ</w:t>
      </w:r>
    </w:p>
    <w:p w:rsidR="00D2117F" w:rsidRPr="00E753AC" w:rsidRDefault="00D2117F">
      <w:pPr>
        <w:pStyle w:val="ConsPlusTitle"/>
        <w:jc w:val="center"/>
        <w:rPr>
          <w:rFonts w:ascii="Times New Roman" w:hAnsi="Times New Roman" w:cs="Times New Roman"/>
          <w:sz w:val="28"/>
          <w:szCs w:val="28"/>
        </w:rPr>
      </w:pPr>
      <w:r w:rsidRPr="00E753AC">
        <w:rPr>
          <w:rFonts w:ascii="Times New Roman" w:hAnsi="Times New Roman" w:cs="Times New Roman"/>
          <w:sz w:val="28"/>
          <w:szCs w:val="28"/>
        </w:rPr>
        <w:t>ДЛЯ ПАЛИСАДНИКОВ</w:t>
      </w:r>
      <w:r w:rsidR="008F3008" w:rsidRPr="00E753AC">
        <w:rPr>
          <w:rFonts w:ascii="Times New Roman" w:hAnsi="Times New Roman" w:cs="Times New Roman"/>
          <w:sz w:val="28"/>
          <w:szCs w:val="28"/>
        </w:rPr>
        <w:t>»</w:t>
      </w:r>
    </w:p>
    <w:p w:rsidR="00D2117F" w:rsidRPr="00E753AC" w:rsidRDefault="00D2117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3742"/>
        <w:gridCol w:w="2835"/>
        <w:gridCol w:w="1984"/>
      </w:tblGrid>
      <w:tr w:rsidR="00D2117F">
        <w:tc>
          <w:tcPr>
            <w:tcW w:w="510" w:type="dxa"/>
          </w:tcPr>
          <w:p w:rsidR="00D2117F" w:rsidRPr="00E753AC" w:rsidRDefault="00D2117F">
            <w:pPr>
              <w:pStyle w:val="ConsPlusNormal"/>
              <w:rPr>
                <w:rFonts w:ascii="Times New Roman" w:hAnsi="Times New Roman" w:cs="Times New Roman"/>
              </w:rPr>
            </w:pPr>
          </w:p>
        </w:tc>
        <w:tc>
          <w:tcPr>
            <w:tcW w:w="3742" w:type="dxa"/>
          </w:tcPr>
          <w:p w:rsidR="00D2117F" w:rsidRPr="00E753AC" w:rsidRDefault="00D2117F">
            <w:pPr>
              <w:pStyle w:val="ConsPlusNormal"/>
              <w:jc w:val="center"/>
              <w:rPr>
                <w:rFonts w:ascii="Times New Roman" w:hAnsi="Times New Roman" w:cs="Times New Roman"/>
              </w:rPr>
            </w:pPr>
            <w:r w:rsidRPr="00E753AC">
              <w:rPr>
                <w:rFonts w:ascii="Times New Roman" w:hAnsi="Times New Roman" w:cs="Times New Roman"/>
              </w:rPr>
              <w:t>Наименование вида</w:t>
            </w:r>
          </w:p>
        </w:tc>
        <w:tc>
          <w:tcPr>
            <w:tcW w:w="2835" w:type="dxa"/>
          </w:tcPr>
          <w:p w:rsidR="00D2117F" w:rsidRPr="00E753AC" w:rsidRDefault="00D2117F">
            <w:pPr>
              <w:pStyle w:val="ConsPlusNormal"/>
              <w:jc w:val="center"/>
              <w:rPr>
                <w:rFonts w:ascii="Times New Roman" w:hAnsi="Times New Roman" w:cs="Times New Roman"/>
              </w:rPr>
            </w:pPr>
            <w:r w:rsidRPr="00E753AC">
              <w:rPr>
                <w:rFonts w:ascii="Times New Roman" w:hAnsi="Times New Roman" w:cs="Times New Roman"/>
              </w:rPr>
              <w:t>Характеристики</w:t>
            </w:r>
          </w:p>
        </w:tc>
        <w:tc>
          <w:tcPr>
            <w:tcW w:w="1984" w:type="dxa"/>
          </w:tcPr>
          <w:p w:rsidR="00D2117F" w:rsidRPr="00E753AC" w:rsidRDefault="00D2117F">
            <w:pPr>
              <w:pStyle w:val="ConsPlusNormal"/>
              <w:jc w:val="center"/>
              <w:rPr>
                <w:rFonts w:ascii="Times New Roman" w:hAnsi="Times New Roman" w:cs="Times New Roman"/>
              </w:rPr>
            </w:pPr>
            <w:r w:rsidRPr="00E753AC">
              <w:rPr>
                <w:rFonts w:ascii="Times New Roman" w:hAnsi="Times New Roman" w:cs="Times New Roman"/>
              </w:rPr>
              <w:t>Виды посадок</w:t>
            </w:r>
          </w:p>
        </w:tc>
      </w:tr>
      <w:tr w:rsidR="00D2117F">
        <w:tc>
          <w:tcPr>
            <w:tcW w:w="510" w:type="dxa"/>
          </w:tcPr>
          <w:p w:rsidR="00D2117F" w:rsidRPr="00E753AC" w:rsidRDefault="00D2117F">
            <w:pPr>
              <w:pStyle w:val="ConsPlusNormal"/>
              <w:rPr>
                <w:rFonts w:ascii="Times New Roman" w:hAnsi="Times New Roman" w:cs="Times New Roman"/>
              </w:rPr>
            </w:pPr>
          </w:p>
        </w:tc>
        <w:tc>
          <w:tcPr>
            <w:tcW w:w="8561" w:type="dxa"/>
            <w:gridSpan w:val="3"/>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Кустарники хвойные</w:t>
            </w:r>
          </w:p>
        </w:tc>
      </w:tr>
      <w:tr w:rsidR="00D2117F">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3742"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Можжевельник</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среднерослый, свыше 0,5 м</w:t>
            </w:r>
          </w:p>
        </w:tc>
        <w:tc>
          <w:tcPr>
            <w:tcW w:w="198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w:t>
            </w:r>
          </w:p>
        </w:tc>
      </w:tr>
      <w:tr w:rsidR="00D2117F">
        <w:tc>
          <w:tcPr>
            <w:tcW w:w="510" w:type="dxa"/>
          </w:tcPr>
          <w:p w:rsidR="00D2117F" w:rsidRPr="00E753AC" w:rsidRDefault="00D2117F">
            <w:pPr>
              <w:pStyle w:val="ConsPlusNormal"/>
              <w:rPr>
                <w:rFonts w:ascii="Times New Roman" w:hAnsi="Times New Roman" w:cs="Times New Roman"/>
              </w:rPr>
            </w:pPr>
          </w:p>
        </w:tc>
        <w:tc>
          <w:tcPr>
            <w:tcW w:w="8561" w:type="dxa"/>
            <w:gridSpan w:val="3"/>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Кустарники лиственные</w:t>
            </w:r>
          </w:p>
        </w:tc>
      </w:tr>
      <w:tr w:rsidR="00D2117F">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3742"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Барбарис Тунберга</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низкорослый, свыше 0,3 м</w:t>
            </w:r>
          </w:p>
        </w:tc>
        <w:tc>
          <w:tcPr>
            <w:tcW w:w="198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w:t>
            </w:r>
          </w:p>
        </w:tc>
      </w:tr>
      <w:tr w:rsidR="00D2117F">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w:t>
            </w:r>
          </w:p>
        </w:tc>
        <w:tc>
          <w:tcPr>
            <w:tcW w:w="3742"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Сирень обыкновенная сортовая</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высокорослый, свыше 1,1 м</w:t>
            </w:r>
          </w:p>
        </w:tc>
        <w:tc>
          <w:tcPr>
            <w:tcW w:w="198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1 шт./м</w:t>
            </w:r>
            <w:r w:rsidRPr="00E753AC">
              <w:rPr>
                <w:rFonts w:ascii="Times New Roman" w:hAnsi="Times New Roman" w:cs="Times New Roman"/>
                <w:vertAlign w:val="superscript"/>
              </w:rPr>
              <w:t>2</w:t>
            </w:r>
          </w:p>
        </w:tc>
      </w:tr>
      <w:tr w:rsidR="00D2117F">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3</w:t>
            </w:r>
          </w:p>
        </w:tc>
        <w:tc>
          <w:tcPr>
            <w:tcW w:w="3742"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Спирея Бумальда</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низкорослый, свыше 0,3 м</w:t>
            </w:r>
          </w:p>
        </w:tc>
        <w:tc>
          <w:tcPr>
            <w:tcW w:w="198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3 шт./м</w:t>
            </w:r>
            <w:r w:rsidRPr="00E753AC">
              <w:rPr>
                <w:rFonts w:ascii="Times New Roman" w:hAnsi="Times New Roman" w:cs="Times New Roman"/>
                <w:vertAlign w:val="superscript"/>
              </w:rPr>
              <w:t>2</w:t>
            </w:r>
          </w:p>
        </w:tc>
      </w:tr>
      <w:tr w:rsidR="00D2117F">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4</w:t>
            </w:r>
          </w:p>
        </w:tc>
        <w:tc>
          <w:tcPr>
            <w:tcW w:w="3742"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Спирея японская</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низкорослый, свыше 0,3 м</w:t>
            </w:r>
          </w:p>
        </w:tc>
        <w:tc>
          <w:tcPr>
            <w:tcW w:w="198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3 шт./м</w:t>
            </w:r>
            <w:r w:rsidRPr="00E753AC">
              <w:rPr>
                <w:rFonts w:ascii="Times New Roman" w:hAnsi="Times New Roman" w:cs="Times New Roman"/>
                <w:vertAlign w:val="superscript"/>
              </w:rPr>
              <w:t>2</w:t>
            </w:r>
          </w:p>
        </w:tc>
      </w:tr>
      <w:tr w:rsidR="00D2117F">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5</w:t>
            </w:r>
          </w:p>
        </w:tc>
        <w:tc>
          <w:tcPr>
            <w:tcW w:w="3742"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Спирея серая</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среднерослый, свыше 0,5 м</w:t>
            </w:r>
          </w:p>
        </w:tc>
        <w:tc>
          <w:tcPr>
            <w:tcW w:w="198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2-3 шт./м</w:t>
            </w:r>
            <w:r w:rsidRPr="00E753AC">
              <w:rPr>
                <w:rFonts w:ascii="Times New Roman" w:hAnsi="Times New Roman" w:cs="Times New Roman"/>
                <w:vertAlign w:val="superscript"/>
              </w:rPr>
              <w:t>2</w:t>
            </w:r>
          </w:p>
        </w:tc>
      </w:tr>
      <w:tr w:rsidR="00D2117F">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6</w:t>
            </w:r>
          </w:p>
        </w:tc>
        <w:tc>
          <w:tcPr>
            <w:tcW w:w="3742"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Снежноягодник белый</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среднерослый, свыше 0,5 м</w:t>
            </w:r>
          </w:p>
        </w:tc>
        <w:tc>
          <w:tcPr>
            <w:tcW w:w="198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2-3 шт./м</w:t>
            </w:r>
            <w:r w:rsidRPr="00E753AC">
              <w:rPr>
                <w:rFonts w:ascii="Times New Roman" w:hAnsi="Times New Roman" w:cs="Times New Roman"/>
                <w:vertAlign w:val="superscript"/>
              </w:rPr>
              <w:t>2</w:t>
            </w:r>
          </w:p>
        </w:tc>
      </w:tr>
      <w:tr w:rsidR="00D2117F">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7</w:t>
            </w:r>
          </w:p>
        </w:tc>
        <w:tc>
          <w:tcPr>
            <w:tcW w:w="3742"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Лапчатка кустарниковая</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среднерослый, свыше 0,5 м</w:t>
            </w:r>
          </w:p>
        </w:tc>
        <w:tc>
          <w:tcPr>
            <w:tcW w:w="198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3 шт./м</w:t>
            </w:r>
            <w:r w:rsidRPr="00E753AC">
              <w:rPr>
                <w:rFonts w:ascii="Times New Roman" w:hAnsi="Times New Roman" w:cs="Times New Roman"/>
                <w:vertAlign w:val="superscript"/>
              </w:rPr>
              <w:t>2</w:t>
            </w:r>
          </w:p>
        </w:tc>
      </w:tr>
      <w:tr w:rsidR="00D2117F">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8</w:t>
            </w:r>
          </w:p>
        </w:tc>
        <w:tc>
          <w:tcPr>
            <w:tcW w:w="3742"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Чубушник венечный</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среднерослый, свыше 0,5 м</w:t>
            </w:r>
          </w:p>
        </w:tc>
        <w:tc>
          <w:tcPr>
            <w:tcW w:w="198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2 шт./м</w:t>
            </w:r>
            <w:r w:rsidRPr="00E753AC">
              <w:rPr>
                <w:rFonts w:ascii="Times New Roman" w:hAnsi="Times New Roman" w:cs="Times New Roman"/>
                <w:vertAlign w:val="superscript"/>
              </w:rPr>
              <w:t>2</w:t>
            </w:r>
          </w:p>
        </w:tc>
      </w:tr>
      <w:tr w:rsidR="00D2117F">
        <w:tc>
          <w:tcPr>
            <w:tcW w:w="510" w:type="dxa"/>
          </w:tcPr>
          <w:p w:rsidR="00D2117F" w:rsidRPr="00E753AC" w:rsidRDefault="00D2117F">
            <w:pPr>
              <w:pStyle w:val="ConsPlusNormal"/>
              <w:rPr>
                <w:rFonts w:ascii="Times New Roman" w:hAnsi="Times New Roman" w:cs="Times New Roman"/>
              </w:rPr>
            </w:pPr>
          </w:p>
        </w:tc>
        <w:tc>
          <w:tcPr>
            <w:tcW w:w="8561" w:type="dxa"/>
            <w:gridSpan w:val="3"/>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Цветочные растения</w:t>
            </w:r>
          </w:p>
        </w:tc>
      </w:tr>
      <w:tr w:rsidR="00D2117F">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3742"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 xml:space="preserve">Высокие и средние многолетники: флокс метельчатый, хоста, астильба, бадан, ирис, пион, вербейник, </w:t>
            </w:r>
            <w:r w:rsidRPr="00E753AC">
              <w:rPr>
                <w:rFonts w:ascii="Times New Roman" w:hAnsi="Times New Roman" w:cs="Times New Roman"/>
              </w:rPr>
              <w:lastRenderedPageBreak/>
              <w:t>лилейник, дельфиниум, наперстянка, шалфей, монарда</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lastRenderedPageBreak/>
              <w:t>рассада, стандарт</w:t>
            </w:r>
          </w:p>
        </w:tc>
        <w:tc>
          <w:tcPr>
            <w:tcW w:w="198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Цветники;</w:t>
            </w:r>
          </w:p>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высокие: посадка - 2-8 шт./м</w:t>
            </w:r>
            <w:r w:rsidRPr="00E753AC">
              <w:rPr>
                <w:rFonts w:ascii="Times New Roman" w:hAnsi="Times New Roman" w:cs="Times New Roman"/>
                <w:vertAlign w:val="superscript"/>
              </w:rPr>
              <w:t>2</w:t>
            </w:r>
            <w:r w:rsidRPr="00E753AC">
              <w:rPr>
                <w:rFonts w:ascii="Times New Roman" w:hAnsi="Times New Roman" w:cs="Times New Roman"/>
              </w:rPr>
              <w:t>;</w:t>
            </w:r>
          </w:p>
          <w:p w:rsidR="00D2117F" w:rsidRPr="00E753AC" w:rsidRDefault="00D2117F">
            <w:pPr>
              <w:pStyle w:val="ConsPlusNormal"/>
              <w:rPr>
                <w:rFonts w:ascii="Times New Roman" w:hAnsi="Times New Roman" w:cs="Times New Roman"/>
              </w:rPr>
            </w:pPr>
            <w:r w:rsidRPr="00E753AC">
              <w:rPr>
                <w:rFonts w:ascii="Times New Roman" w:hAnsi="Times New Roman" w:cs="Times New Roman"/>
              </w:rPr>
              <w:lastRenderedPageBreak/>
              <w:t>средние: посадка - 10-16 шт./м</w:t>
            </w:r>
            <w:r w:rsidRPr="00E753AC">
              <w:rPr>
                <w:rFonts w:ascii="Times New Roman" w:hAnsi="Times New Roman" w:cs="Times New Roman"/>
                <w:vertAlign w:val="superscript"/>
              </w:rPr>
              <w:t>2</w:t>
            </w:r>
          </w:p>
        </w:tc>
      </w:tr>
      <w:tr w:rsidR="00D2117F">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lastRenderedPageBreak/>
              <w:t>2</w:t>
            </w:r>
          </w:p>
        </w:tc>
        <w:tc>
          <w:tcPr>
            <w:tcW w:w="3742"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Низкие многолетники: флокс шиловидный, маргаритка, примула, арабис, барвинок, пахизандра, ясколка, фиалка рогатая, седумы различных видов</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рассада, стандарт</w:t>
            </w:r>
          </w:p>
        </w:tc>
        <w:tc>
          <w:tcPr>
            <w:tcW w:w="198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Низкие: посадка - 20-25 шт./м</w:t>
            </w:r>
            <w:r w:rsidRPr="00E753AC">
              <w:rPr>
                <w:rFonts w:ascii="Times New Roman" w:hAnsi="Times New Roman" w:cs="Times New Roman"/>
                <w:vertAlign w:val="superscript"/>
              </w:rPr>
              <w:t>2</w:t>
            </w:r>
          </w:p>
        </w:tc>
      </w:tr>
      <w:tr w:rsidR="00D2117F">
        <w:tc>
          <w:tcPr>
            <w:tcW w:w="510" w:type="dxa"/>
          </w:tcPr>
          <w:p w:rsidR="00D2117F" w:rsidRPr="00E753AC" w:rsidRDefault="00D2117F">
            <w:pPr>
              <w:pStyle w:val="ConsPlusNormal"/>
              <w:rPr>
                <w:rFonts w:ascii="Times New Roman" w:hAnsi="Times New Roman" w:cs="Times New Roman"/>
              </w:rPr>
            </w:pPr>
          </w:p>
        </w:tc>
        <w:tc>
          <w:tcPr>
            <w:tcW w:w="8561" w:type="dxa"/>
            <w:gridSpan w:val="3"/>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Газон</w:t>
            </w:r>
          </w:p>
        </w:tc>
      </w:tr>
      <w:tr w:rsidR="00D2117F">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3742"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Газон обыкновенный</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из устойчивой травосмеси</w:t>
            </w:r>
          </w:p>
        </w:tc>
        <w:tc>
          <w:tcPr>
            <w:tcW w:w="1984"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Посев газонных трав</w:t>
            </w:r>
          </w:p>
        </w:tc>
      </w:tr>
    </w:tbl>
    <w:p w:rsidR="00D2117F" w:rsidRPr="00E753AC" w:rsidRDefault="00D2117F">
      <w:pPr>
        <w:pStyle w:val="ConsPlusNormal"/>
        <w:jc w:val="both"/>
        <w:rPr>
          <w:rFonts w:ascii="Times New Roman" w:hAnsi="Times New Roman" w:cs="Times New Roman"/>
          <w:sz w:val="28"/>
          <w:szCs w:val="28"/>
        </w:rPr>
      </w:pPr>
    </w:p>
    <w:p w:rsidR="00D2117F" w:rsidRPr="00E753AC" w:rsidRDefault="00D2117F">
      <w:pPr>
        <w:pStyle w:val="ConsPlusTitle"/>
        <w:jc w:val="center"/>
        <w:outlineLvl w:val="3"/>
        <w:rPr>
          <w:rFonts w:ascii="Times New Roman" w:hAnsi="Times New Roman" w:cs="Times New Roman"/>
          <w:sz w:val="28"/>
          <w:szCs w:val="28"/>
        </w:rPr>
      </w:pPr>
      <w:bookmarkStart w:id="54" w:name="P5381"/>
      <w:bookmarkEnd w:id="54"/>
      <w:r w:rsidRPr="00E753AC">
        <w:rPr>
          <w:rFonts w:ascii="Times New Roman" w:hAnsi="Times New Roman" w:cs="Times New Roman"/>
          <w:sz w:val="28"/>
          <w:szCs w:val="28"/>
        </w:rPr>
        <w:t xml:space="preserve">ТАБЛИЦА 5 </w:t>
      </w:r>
      <w:r w:rsidR="008F3008" w:rsidRPr="00E753AC">
        <w:rPr>
          <w:rFonts w:ascii="Times New Roman" w:hAnsi="Times New Roman" w:cs="Times New Roman"/>
          <w:sz w:val="28"/>
          <w:szCs w:val="28"/>
        </w:rPr>
        <w:t>«</w:t>
      </w:r>
      <w:r w:rsidRPr="00E753AC">
        <w:rPr>
          <w:rFonts w:ascii="Times New Roman" w:hAnsi="Times New Roman" w:cs="Times New Roman"/>
          <w:sz w:val="28"/>
          <w:szCs w:val="28"/>
        </w:rPr>
        <w:t>МИНИМАЛЬНЫЙ АССОРТИМЕНТ РАСТЕНИЙ ДЛЯ ВЫСАДКИ</w:t>
      </w:r>
    </w:p>
    <w:p w:rsidR="00D2117F" w:rsidRPr="00E753AC" w:rsidRDefault="00D2117F">
      <w:pPr>
        <w:pStyle w:val="ConsPlusTitle"/>
        <w:jc w:val="center"/>
        <w:rPr>
          <w:rFonts w:ascii="Times New Roman" w:hAnsi="Times New Roman" w:cs="Times New Roman"/>
          <w:sz w:val="28"/>
          <w:szCs w:val="28"/>
        </w:rPr>
      </w:pPr>
      <w:r w:rsidRPr="00E753AC">
        <w:rPr>
          <w:rFonts w:ascii="Times New Roman" w:hAnsi="Times New Roman" w:cs="Times New Roman"/>
          <w:sz w:val="28"/>
          <w:szCs w:val="28"/>
        </w:rPr>
        <w:t>МЕЖДУ ОТДЕЛЬНЫМИ ПЛОЩАДКАМИ</w:t>
      </w:r>
      <w:r w:rsidR="008F3008" w:rsidRPr="00E753AC">
        <w:rPr>
          <w:rFonts w:ascii="Times New Roman" w:hAnsi="Times New Roman" w:cs="Times New Roman"/>
          <w:sz w:val="28"/>
          <w:szCs w:val="28"/>
        </w:rPr>
        <w:t>»</w:t>
      </w:r>
    </w:p>
    <w:p w:rsidR="00D2117F" w:rsidRDefault="00D2117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2835"/>
        <w:gridCol w:w="3685"/>
        <w:gridCol w:w="2016"/>
      </w:tblGrid>
      <w:tr w:rsidR="00D2117F" w:rsidRPr="00E753AC">
        <w:tc>
          <w:tcPr>
            <w:tcW w:w="510" w:type="dxa"/>
          </w:tcPr>
          <w:p w:rsidR="00D2117F" w:rsidRPr="00E753AC" w:rsidRDefault="00D2117F">
            <w:pPr>
              <w:pStyle w:val="ConsPlusNormal"/>
              <w:rPr>
                <w:rFonts w:ascii="Times New Roman" w:hAnsi="Times New Roman" w:cs="Times New Roman"/>
              </w:rPr>
            </w:pPr>
          </w:p>
        </w:tc>
        <w:tc>
          <w:tcPr>
            <w:tcW w:w="2835" w:type="dxa"/>
          </w:tcPr>
          <w:p w:rsidR="00D2117F" w:rsidRPr="00E753AC" w:rsidRDefault="00D2117F">
            <w:pPr>
              <w:pStyle w:val="ConsPlusNormal"/>
              <w:jc w:val="center"/>
              <w:rPr>
                <w:rFonts w:ascii="Times New Roman" w:hAnsi="Times New Roman" w:cs="Times New Roman"/>
              </w:rPr>
            </w:pPr>
            <w:r w:rsidRPr="00E753AC">
              <w:rPr>
                <w:rFonts w:ascii="Times New Roman" w:hAnsi="Times New Roman" w:cs="Times New Roman"/>
              </w:rPr>
              <w:t>Наименование вида</w:t>
            </w:r>
          </w:p>
        </w:tc>
        <w:tc>
          <w:tcPr>
            <w:tcW w:w="3685" w:type="dxa"/>
          </w:tcPr>
          <w:p w:rsidR="00D2117F" w:rsidRPr="00E753AC" w:rsidRDefault="00D2117F">
            <w:pPr>
              <w:pStyle w:val="ConsPlusNormal"/>
              <w:jc w:val="center"/>
              <w:rPr>
                <w:rFonts w:ascii="Times New Roman" w:hAnsi="Times New Roman" w:cs="Times New Roman"/>
              </w:rPr>
            </w:pPr>
            <w:r w:rsidRPr="00E753AC">
              <w:rPr>
                <w:rFonts w:ascii="Times New Roman" w:hAnsi="Times New Roman" w:cs="Times New Roman"/>
              </w:rPr>
              <w:t>Характеристики</w:t>
            </w:r>
          </w:p>
        </w:tc>
        <w:tc>
          <w:tcPr>
            <w:tcW w:w="2016" w:type="dxa"/>
          </w:tcPr>
          <w:p w:rsidR="00D2117F" w:rsidRPr="00E753AC" w:rsidRDefault="00D2117F">
            <w:pPr>
              <w:pStyle w:val="ConsPlusNormal"/>
              <w:jc w:val="center"/>
              <w:rPr>
                <w:rFonts w:ascii="Times New Roman" w:hAnsi="Times New Roman" w:cs="Times New Roman"/>
              </w:rPr>
            </w:pPr>
            <w:r w:rsidRPr="00E753AC">
              <w:rPr>
                <w:rFonts w:ascii="Times New Roman" w:hAnsi="Times New Roman" w:cs="Times New Roman"/>
              </w:rPr>
              <w:t>Виды посадок</w:t>
            </w:r>
          </w:p>
        </w:tc>
      </w:tr>
      <w:tr w:rsidR="00D2117F" w:rsidRPr="00E753AC">
        <w:tc>
          <w:tcPr>
            <w:tcW w:w="510" w:type="dxa"/>
          </w:tcPr>
          <w:p w:rsidR="00D2117F" w:rsidRPr="00E753AC" w:rsidRDefault="00D2117F">
            <w:pPr>
              <w:pStyle w:val="ConsPlusNormal"/>
              <w:rPr>
                <w:rFonts w:ascii="Times New Roman" w:hAnsi="Times New Roman" w:cs="Times New Roman"/>
              </w:rPr>
            </w:pPr>
          </w:p>
        </w:tc>
        <w:tc>
          <w:tcPr>
            <w:tcW w:w="8536" w:type="dxa"/>
            <w:gridSpan w:val="3"/>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Деревья хвойные</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Лиственница европейская</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Крупномер, высота - 7-9 м, диаметр - 10-12 см, размер земляного кома - 1,7 x 1,7 x 0,65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рядовые посадки</w:t>
            </w:r>
          </w:p>
        </w:tc>
      </w:tr>
      <w:tr w:rsidR="00D2117F" w:rsidRPr="00E753AC">
        <w:tc>
          <w:tcPr>
            <w:tcW w:w="510" w:type="dxa"/>
          </w:tcPr>
          <w:p w:rsidR="00D2117F" w:rsidRPr="00E753AC" w:rsidRDefault="00D2117F">
            <w:pPr>
              <w:pStyle w:val="ConsPlusNormal"/>
              <w:rPr>
                <w:rFonts w:ascii="Times New Roman" w:hAnsi="Times New Roman" w:cs="Times New Roman"/>
              </w:rPr>
            </w:pPr>
          </w:p>
        </w:tc>
        <w:tc>
          <w:tcPr>
            <w:tcW w:w="8536" w:type="dxa"/>
            <w:gridSpan w:val="3"/>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Деревья лиственные</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Клен остролистный</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Крупномер, высота - 7-9 м, диаметр - 10-12 см, размер земляного кома - 1,7 x 1,7 x 0,65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Каштан конский обыкновенный</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Крупномер, высота - 7-9 м, диаметр - 10-12 см, размер земляного кома - 1,7 x 1,7 x 0,65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рядовые посадки</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3</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Липа мелколистная</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Крупномер, высота - 7-9 м, диаметр - 10-12 см, размер земляного кома - 1,7 x 1,7 x 0,65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рядовые посадки</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4</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Яблоня декоративная</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Крупномер, высота - 4-5 м, диаметр - 5-6 см, размер земляного кома - 1,0 x 1,0 x 0,6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w:t>
            </w:r>
          </w:p>
        </w:tc>
      </w:tr>
      <w:tr w:rsidR="00D2117F" w:rsidRPr="00E753AC">
        <w:tc>
          <w:tcPr>
            <w:tcW w:w="510" w:type="dxa"/>
          </w:tcPr>
          <w:p w:rsidR="00D2117F" w:rsidRPr="00E753AC" w:rsidRDefault="00D2117F">
            <w:pPr>
              <w:pStyle w:val="ConsPlusNormal"/>
              <w:rPr>
                <w:rFonts w:ascii="Times New Roman" w:hAnsi="Times New Roman" w:cs="Times New Roman"/>
              </w:rPr>
            </w:pPr>
          </w:p>
        </w:tc>
        <w:tc>
          <w:tcPr>
            <w:tcW w:w="8536" w:type="dxa"/>
            <w:gridSpan w:val="3"/>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Кустарники лиственные</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Барбарис Тунберга</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низкорослый, свыше 0,3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3 шт./м</w:t>
            </w:r>
            <w:r w:rsidRPr="00E753AC">
              <w:rPr>
                <w:rFonts w:ascii="Times New Roman" w:hAnsi="Times New Roman" w:cs="Times New Roman"/>
                <w:vertAlign w:val="superscript"/>
              </w:rPr>
              <w:t>2</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2</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Дерен белый</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среднерослый, свыше 0,5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2 шт./м</w:t>
            </w:r>
            <w:r w:rsidRPr="00E753AC">
              <w:rPr>
                <w:rFonts w:ascii="Times New Roman" w:hAnsi="Times New Roman" w:cs="Times New Roman"/>
                <w:vertAlign w:val="superscript"/>
              </w:rPr>
              <w:t>2</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3</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Сирень обыкновенная</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высокорослый, свыше 1,1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1 шт./м</w:t>
            </w:r>
            <w:r w:rsidRPr="00E753AC">
              <w:rPr>
                <w:rFonts w:ascii="Times New Roman" w:hAnsi="Times New Roman" w:cs="Times New Roman"/>
                <w:vertAlign w:val="superscript"/>
              </w:rPr>
              <w:t>2</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4</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Спирея (различные виды)</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 xml:space="preserve">1 сорт, саженец, стандарт </w:t>
            </w:r>
            <w:r w:rsidRPr="00E753AC">
              <w:rPr>
                <w:rFonts w:ascii="Times New Roman" w:hAnsi="Times New Roman" w:cs="Times New Roman"/>
              </w:rPr>
              <w:lastRenderedPageBreak/>
              <w:t>среднерослый, свыше 0,5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lastRenderedPageBreak/>
              <w:t>Группы, 2-3 шт./м</w:t>
            </w:r>
            <w:r w:rsidRPr="00E753AC">
              <w:rPr>
                <w:rFonts w:ascii="Times New Roman" w:hAnsi="Times New Roman" w:cs="Times New Roman"/>
                <w:vertAlign w:val="superscript"/>
              </w:rPr>
              <w:t>2</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lastRenderedPageBreak/>
              <w:t>5</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Снежноягодник белый</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среднерослый, свыше 0,5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2-3 шт./м</w:t>
            </w:r>
            <w:r w:rsidRPr="00E753AC">
              <w:rPr>
                <w:rFonts w:ascii="Times New Roman" w:hAnsi="Times New Roman" w:cs="Times New Roman"/>
                <w:vertAlign w:val="superscript"/>
              </w:rPr>
              <w:t>2</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6</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Лапчатка кустарниковая</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низкорослый, свыше 0,3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3 шт./м</w:t>
            </w:r>
            <w:r w:rsidRPr="00E753AC">
              <w:rPr>
                <w:rFonts w:ascii="Times New Roman" w:hAnsi="Times New Roman" w:cs="Times New Roman"/>
                <w:vertAlign w:val="superscript"/>
              </w:rPr>
              <w:t>2</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7</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Чубушник венечный</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среднерослый, свыше 0,5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2 шт./м</w:t>
            </w:r>
            <w:r w:rsidRPr="00E753AC">
              <w:rPr>
                <w:rFonts w:ascii="Times New Roman" w:hAnsi="Times New Roman" w:cs="Times New Roman"/>
                <w:vertAlign w:val="superscript"/>
              </w:rPr>
              <w:t>2</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8</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Кизильник блестящий</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среднерослый, свыше 0,5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Живая изгородь, 5 шт./пог. м</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9</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Пузыреплодник калинолистный</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 среднерослый, свыше 0,5 м</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Живая изгородь, 5 шт./пог. м</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10</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Жимолость (различные виды)</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 сорт, саженец, стандарт</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Группы, 2 шт./м</w:t>
            </w:r>
            <w:r w:rsidRPr="00E753AC">
              <w:rPr>
                <w:rFonts w:ascii="Times New Roman" w:hAnsi="Times New Roman" w:cs="Times New Roman"/>
                <w:vertAlign w:val="superscript"/>
              </w:rPr>
              <w:t>2</w:t>
            </w:r>
          </w:p>
        </w:tc>
      </w:tr>
      <w:tr w:rsidR="00D2117F" w:rsidRPr="00E753AC">
        <w:tc>
          <w:tcPr>
            <w:tcW w:w="510" w:type="dxa"/>
          </w:tcPr>
          <w:p w:rsidR="00D2117F" w:rsidRPr="00E753AC" w:rsidRDefault="00D2117F">
            <w:pPr>
              <w:pStyle w:val="ConsPlusNormal"/>
              <w:rPr>
                <w:rFonts w:ascii="Times New Roman" w:hAnsi="Times New Roman" w:cs="Times New Roman"/>
              </w:rPr>
            </w:pPr>
          </w:p>
        </w:tc>
        <w:tc>
          <w:tcPr>
            <w:tcW w:w="8536" w:type="dxa"/>
            <w:gridSpan w:val="3"/>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Цветочные растения</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Многолетние цветочные растения: флокс, ирис, лилейник, хоста, астильба, кампанула</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рассада, стандарт</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Цветники; посадка: высокие - 2-8 шт./м</w:t>
            </w:r>
            <w:r w:rsidRPr="00E753AC">
              <w:rPr>
                <w:rFonts w:ascii="Times New Roman" w:hAnsi="Times New Roman" w:cs="Times New Roman"/>
                <w:vertAlign w:val="superscript"/>
              </w:rPr>
              <w:t>2</w:t>
            </w:r>
            <w:r w:rsidRPr="00E753AC">
              <w:rPr>
                <w:rFonts w:ascii="Times New Roman" w:hAnsi="Times New Roman" w:cs="Times New Roman"/>
              </w:rPr>
              <w:t>, средние - 10-16 шт./м</w:t>
            </w:r>
            <w:r w:rsidRPr="00E753AC">
              <w:rPr>
                <w:rFonts w:ascii="Times New Roman" w:hAnsi="Times New Roman" w:cs="Times New Roman"/>
                <w:vertAlign w:val="superscript"/>
              </w:rPr>
              <w:t>2</w:t>
            </w:r>
          </w:p>
        </w:tc>
      </w:tr>
      <w:tr w:rsidR="00D2117F" w:rsidRPr="00E753AC">
        <w:tc>
          <w:tcPr>
            <w:tcW w:w="510" w:type="dxa"/>
          </w:tcPr>
          <w:p w:rsidR="00D2117F" w:rsidRPr="00E753AC" w:rsidRDefault="00D2117F">
            <w:pPr>
              <w:pStyle w:val="ConsPlusNormal"/>
              <w:rPr>
                <w:rFonts w:ascii="Times New Roman" w:hAnsi="Times New Roman" w:cs="Times New Roman"/>
              </w:rPr>
            </w:pPr>
          </w:p>
        </w:tc>
        <w:tc>
          <w:tcPr>
            <w:tcW w:w="8536" w:type="dxa"/>
            <w:gridSpan w:val="3"/>
          </w:tcPr>
          <w:p w:rsidR="00D2117F" w:rsidRPr="00E753AC" w:rsidRDefault="00D2117F">
            <w:pPr>
              <w:pStyle w:val="ConsPlusNormal"/>
              <w:outlineLvl w:val="4"/>
              <w:rPr>
                <w:rFonts w:ascii="Times New Roman" w:hAnsi="Times New Roman" w:cs="Times New Roman"/>
              </w:rPr>
            </w:pPr>
            <w:r w:rsidRPr="00E753AC">
              <w:rPr>
                <w:rFonts w:ascii="Times New Roman" w:hAnsi="Times New Roman" w:cs="Times New Roman"/>
              </w:rPr>
              <w:t>Газон</w:t>
            </w:r>
          </w:p>
        </w:tc>
      </w:tr>
      <w:tr w:rsidR="00D2117F" w:rsidRPr="00E753AC">
        <w:tc>
          <w:tcPr>
            <w:tcW w:w="510"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1</w:t>
            </w:r>
          </w:p>
        </w:tc>
        <w:tc>
          <w:tcPr>
            <w:tcW w:w="283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Газон обыкновенный</w:t>
            </w:r>
          </w:p>
        </w:tc>
        <w:tc>
          <w:tcPr>
            <w:tcW w:w="3685"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из устойчивой травосмеси</w:t>
            </w:r>
          </w:p>
        </w:tc>
        <w:tc>
          <w:tcPr>
            <w:tcW w:w="2016" w:type="dxa"/>
          </w:tcPr>
          <w:p w:rsidR="00D2117F" w:rsidRPr="00E753AC" w:rsidRDefault="00D2117F">
            <w:pPr>
              <w:pStyle w:val="ConsPlusNormal"/>
              <w:rPr>
                <w:rFonts w:ascii="Times New Roman" w:hAnsi="Times New Roman" w:cs="Times New Roman"/>
              </w:rPr>
            </w:pPr>
            <w:r w:rsidRPr="00E753AC">
              <w:rPr>
                <w:rFonts w:ascii="Times New Roman" w:hAnsi="Times New Roman" w:cs="Times New Roman"/>
              </w:rPr>
              <w:t>Посев газонных трав</w:t>
            </w:r>
          </w:p>
        </w:tc>
      </w:tr>
    </w:tbl>
    <w:p w:rsidR="00D2117F" w:rsidRPr="00E753AC" w:rsidRDefault="00D2117F">
      <w:pPr>
        <w:pStyle w:val="ConsPlusNormal"/>
        <w:jc w:val="both"/>
        <w:rPr>
          <w:rFonts w:ascii="Times New Roman" w:hAnsi="Times New Roman" w:cs="Times New Roman"/>
        </w:rPr>
      </w:pPr>
    </w:p>
    <w:p w:rsidR="00D2117F" w:rsidRPr="00E753AC" w:rsidRDefault="00D2117F" w:rsidP="00E753AC">
      <w:pPr>
        <w:pStyle w:val="ConsPlusNormal"/>
        <w:ind w:firstLine="539"/>
        <w:contextualSpacing/>
        <w:jc w:val="both"/>
        <w:rPr>
          <w:rFonts w:ascii="Times New Roman" w:hAnsi="Times New Roman" w:cs="Times New Roman"/>
          <w:sz w:val="28"/>
          <w:szCs w:val="28"/>
        </w:rPr>
      </w:pPr>
      <w:r w:rsidRPr="00E753AC">
        <w:rPr>
          <w:rFonts w:ascii="Times New Roman" w:hAnsi="Times New Roman" w:cs="Times New Roman"/>
          <w:sz w:val="28"/>
          <w:szCs w:val="28"/>
        </w:rPr>
        <w:t>23. При благоустройстве систем наружного освещения вновь возводимого многоквартирного дома (группы домов):</w:t>
      </w:r>
    </w:p>
    <w:p w:rsidR="00D2117F" w:rsidRPr="00E753AC" w:rsidRDefault="00D2117F" w:rsidP="00E753AC">
      <w:pPr>
        <w:pStyle w:val="ConsPlusNormal"/>
        <w:spacing w:before="220"/>
        <w:ind w:firstLine="539"/>
        <w:contextualSpacing/>
        <w:jc w:val="both"/>
        <w:rPr>
          <w:rFonts w:ascii="Times New Roman" w:hAnsi="Times New Roman" w:cs="Times New Roman"/>
          <w:sz w:val="28"/>
          <w:szCs w:val="28"/>
        </w:rPr>
      </w:pPr>
      <w:r w:rsidRPr="00E753AC">
        <w:rPr>
          <w:rFonts w:ascii="Times New Roman" w:hAnsi="Times New Roman" w:cs="Times New Roman"/>
          <w:sz w:val="28"/>
          <w:szCs w:val="28"/>
        </w:rPr>
        <w:t>а) не допускается установка бетонных опор;</w:t>
      </w:r>
    </w:p>
    <w:p w:rsidR="00D2117F" w:rsidRPr="00E753AC" w:rsidRDefault="00D2117F" w:rsidP="00E753AC">
      <w:pPr>
        <w:pStyle w:val="ConsPlusNormal"/>
        <w:spacing w:before="220"/>
        <w:ind w:firstLine="539"/>
        <w:contextualSpacing/>
        <w:jc w:val="both"/>
        <w:rPr>
          <w:rFonts w:ascii="Times New Roman" w:hAnsi="Times New Roman" w:cs="Times New Roman"/>
          <w:sz w:val="28"/>
          <w:szCs w:val="28"/>
        </w:rPr>
      </w:pPr>
      <w:r w:rsidRPr="00E753AC">
        <w:rPr>
          <w:rFonts w:ascii="Times New Roman" w:hAnsi="Times New Roman" w:cs="Times New Roman"/>
          <w:sz w:val="28"/>
          <w:szCs w:val="28"/>
        </w:rPr>
        <w:t xml:space="preserve">б) высота расположения светильников, требования к средней освещенности, нормируемые показатели наружного освещения должны быть запроектированы с учетом </w:t>
      </w:r>
      <w:hyperlink r:id="rId246">
        <w:r w:rsidRPr="00E753AC">
          <w:rPr>
            <w:rFonts w:ascii="Times New Roman" w:hAnsi="Times New Roman" w:cs="Times New Roman"/>
            <w:sz w:val="28"/>
            <w:szCs w:val="28"/>
          </w:rPr>
          <w:t>распоряжения</w:t>
        </w:r>
      </w:hyperlink>
      <w:r w:rsidRPr="00E753AC">
        <w:rPr>
          <w:rFonts w:ascii="Times New Roman" w:hAnsi="Times New Roman" w:cs="Times New Roman"/>
          <w:sz w:val="28"/>
          <w:szCs w:val="28"/>
        </w:rPr>
        <w:t xml:space="preserve"> Министерства благоустройства Московской области от 25.12.2019 </w:t>
      </w:r>
      <w:r w:rsidR="00DB2E70" w:rsidRPr="00E753AC">
        <w:rPr>
          <w:rFonts w:ascii="Times New Roman" w:hAnsi="Times New Roman" w:cs="Times New Roman"/>
          <w:sz w:val="28"/>
          <w:szCs w:val="28"/>
        </w:rPr>
        <w:t>№</w:t>
      </w:r>
      <w:r w:rsidRPr="00E753AC">
        <w:rPr>
          <w:rFonts w:ascii="Times New Roman" w:hAnsi="Times New Roman" w:cs="Times New Roman"/>
          <w:sz w:val="28"/>
          <w:szCs w:val="28"/>
        </w:rPr>
        <w:t xml:space="preserve"> 10Р-63 </w:t>
      </w:r>
      <w:r w:rsidR="008F3008" w:rsidRPr="00E753AC">
        <w:rPr>
          <w:rFonts w:ascii="Times New Roman" w:hAnsi="Times New Roman" w:cs="Times New Roman"/>
          <w:sz w:val="28"/>
          <w:szCs w:val="28"/>
        </w:rPr>
        <w:t>«</w:t>
      </w:r>
      <w:r w:rsidRPr="00E753AC">
        <w:rPr>
          <w:rFonts w:ascii="Times New Roman" w:hAnsi="Times New Roman" w:cs="Times New Roman"/>
          <w:sz w:val="28"/>
          <w:szCs w:val="28"/>
        </w:rPr>
        <w:t xml:space="preserve">Об утверждении методических рекомендаций </w:t>
      </w:r>
      <w:r w:rsidR="008F3008" w:rsidRPr="00E753AC">
        <w:rPr>
          <w:rFonts w:ascii="Times New Roman" w:hAnsi="Times New Roman" w:cs="Times New Roman"/>
          <w:sz w:val="28"/>
          <w:szCs w:val="28"/>
        </w:rPr>
        <w:t>«</w:t>
      </w:r>
      <w:r w:rsidRPr="00E753AC">
        <w:rPr>
          <w:rFonts w:ascii="Times New Roman" w:hAnsi="Times New Roman" w:cs="Times New Roman"/>
          <w:sz w:val="28"/>
          <w:szCs w:val="28"/>
        </w:rPr>
        <w:t>Стандарт объектов (средств) наружного освещения объектов благоустройства Московской области</w:t>
      </w:r>
      <w:r w:rsidR="008F3008" w:rsidRPr="00E753AC">
        <w:rPr>
          <w:rFonts w:ascii="Times New Roman" w:hAnsi="Times New Roman" w:cs="Times New Roman"/>
          <w:sz w:val="28"/>
          <w:szCs w:val="28"/>
        </w:rPr>
        <w:t>»</w:t>
      </w:r>
      <w:r w:rsidRPr="00E753AC">
        <w:rPr>
          <w:rFonts w:ascii="Times New Roman" w:hAnsi="Times New Roman" w:cs="Times New Roman"/>
          <w:sz w:val="28"/>
          <w:szCs w:val="28"/>
        </w:rPr>
        <w:t>;</w:t>
      </w:r>
    </w:p>
    <w:p w:rsidR="00D2117F" w:rsidRPr="00E753AC" w:rsidRDefault="00D2117F" w:rsidP="00E753AC">
      <w:pPr>
        <w:pStyle w:val="ConsPlusNormal"/>
        <w:spacing w:before="220"/>
        <w:ind w:firstLine="539"/>
        <w:contextualSpacing/>
        <w:jc w:val="both"/>
        <w:rPr>
          <w:rFonts w:ascii="Times New Roman" w:hAnsi="Times New Roman" w:cs="Times New Roman"/>
          <w:sz w:val="28"/>
          <w:szCs w:val="28"/>
        </w:rPr>
      </w:pPr>
      <w:r w:rsidRPr="00E753AC">
        <w:rPr>
          <w:rFonts w:ascii="Times New Roman" w:hAnsi="Times New Roman" w:cs="Times New Roman"/>
          <w:sz w:val="28"/>
          <w:szCs w:val="28"/>
        </w:rPr>
        <w:t>в) вдоль основных пешеходных коммуникаций от входов на территорию многоквартирного дома (группы домов), примыкающую к жилым зданиям, планируемую к преимущественному пользованию и предназначенную для обеспечения бытовых нужд и досуга жителей дома (группы домов), до входов в подъезды многоквартирных домов в дополнение к утилитарному наружному освещению рекомендуется благоустраивать световые столбики;</w:t>
      </w:r>
    </w:p>
    <w:p w:rsidR="00D2117F" w:rsidRPr="00E753AC" w:rsidRDefault="00D2117F" w:rsidP="00E753AC">
      <w:pPr>
        <w:pStyle w:val="ConsPlusNormal"/>
        <w:spacing w:before="220"/>
        <w:ind w:firstLine="539"/>
        <w:contextualSpacing/>
        <w:jc w:val="both"/>
        <w:rPr>
          <w:rFonts w:ascii="Times New Roman" w:hAnsi="Times New Roman" w:cs="Times New Roman"/>
          <w:sz w:val="28"/>
          <w:szCs w:val="28"/>
        </w:rPr>
      </w:pPr>
      <w:r w:rsidRPr="00E753AC">
        <w:rPr>
          <w:rFonts w:ascii="Times New Roman" w:hAnsi="Times New Roman" w:cs="Times New Roman"/>
          <w:sz w:val="28"/>
          <w:szCs w:val="28"/>
        </w:rPr>
        <w:t>г) при проектировании наружного освещения следует выбирать источники света и осветительные приборы с наибольшими световой отдачей и сроком службы при равной мощности, обеспечивающие наибольшую энергетическую эффективность и экономичность;</w:t>
      </w:r>
    </w:p>
    <w:p w:rsidR="00D2117F" w:rsidRPr="00E753AC" w:rsidRDefault="00D2117F" w:rsidP="00E753AC">
      <w:pPr>
        <w:pStyle w:val="ConsPlusNormal"/>
        <w:spacing w:before="220"/>
        <w:ind w:firstLine="539"/>
        <w:contextualSpacing/>
        <w:jc w:val="both"/>
        <w:rPr>
          <w:rFonts w:ascii="Times New Roman" w:hAnsi="Times New Roman" w:cs="Times New Roman"/>
          <w:sz w:val="28"/>
          <w:szCs w:val="28"/>
        </w:rPr>
      </w:pPr>
      <w:r w:rsidRPr="00E753AC">
        <w:rPr>
          <w:rFonts w:ascii="Times New Roman" w:hAnsi="Times New Roman" w:cs="Times New Roman"/>
          <w:sz w:val="28"/>
          <w:szCs w:val="28"/>
        </w:rPr>
        <w:t xml:space="preserve">д) освещение в вечерне-ночное время должно обеспечивать </w:t>
      </w:r>
      <w:r w:rsidRPr="00E753AC">
        <w:rPr>
          <w:rFonts w:ascii="Times New Roman" w:hAnsi="Times New Roman" w:cs="Times New Roman"/>
          <w:sz w:val="28"/>
          <w:szCs w:val="28"/>
        </w:rPr>
        <w:lastRenderedPageBreak/>
        <w:t>распознавание дорожной разметки и различных знаков, распознавание лиц прохожих;</w:t>
      </w:r>
    </w:p>
    <w:p w:rsidR="00D2117F" w:rsidRPr="00E753AC" w:rsidRDefault="00D2117F" w:rsidP="00E753AC">
      <w:pPr>
        <w:pStyle w:val="ConsPlusNormal"/>
        <w:spacing w:before="220"/>
        <w:ind w:firstLine="539"/>
        <w:contextualSpacing/>
        <w:jc w:val="both"/>
        <w:rPr>
          <w:rFonts w:ascii="Times New Roman" w:hAnsi="Times New Roman" w:cs="Times New Roman"/>
          <w:sz w:val="28"/>
          <w:szCs w:val="28"/>
        </w:rPr>
      </w:pPr>
      <w:r w:rsidRPr="00E753AC">
        <w:rPr>
          <w:rFonts w:ascii="Times New Roman" w:hAnsi="Times New Roman" w:cs="Times New Roman"/>
          <w:sz w:val="28"/>
          <w:szCs w:val="28"/>
        </w:rPr>
        <w:t>е) минимальные требования к металлическим опорам и кронштейнам систем наружного освещения:</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материал - сталь;</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вид - граненая, круглоконическая, трубчатая, складывающаяся;</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способ изготовления - листовой прокат, трубный прокат;</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тип - силовая, несиловая;</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способ установки - фланцевая с закладным элементом или прямостоечная;</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подвод кабеля - землей;</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защита от коррозии - горячее цинкование;</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ж) минимальные требования к светодиодным светильникам для освещаемых объектов благоустройства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металлические части светильников должны иметь антикоррозийную защиту;</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соединительные провода и кабели должны проходить в корпусе светильника;</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не допускается открытое размещение светильников;</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корпус светильника должен быть изготовлен из высококачественных алюминиевых сплавов, окрашенных порошковой краской в заводских условиях толщиной не менее 60 мкм, или из анодированного алюминия с вандалозащищенным</w:t>
      </w:r>
      <w:r w:rsidR="00E753AC">
        <w:rPr>
          <w:rFonts w:ascii="Times New Roman" w:hAnsi="Times New Roman" w:cs="Times New Roman"/>
          <w:sz w:val="28"/>
          <w:szCs w:val="28"/>
        </w:rPr>
        <w:t xml:space="preserve"> </w:t>
      </w:r>
      <w:r w:rsidRPr="00E753AC">
        <w:rPr>
          <w:rFonts w:ascii="Times New Roman" w:hAnsi="Times New Roman" w:cs="Times New Roman"/>
          <w:sz w:val="28"/>
          <w:szCs w:val="28"/>
        </w:rPr>
        <w:t>рассеивателем из поликарбоната или стекла;</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должна быть обеспечена замена блока питания (источника стабилизированного тока) без демонтажа светильника с опоры;</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корпус светильника должен иметь вандалозащищенную конструкцию;</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не допускается применение экструдированного алюминиевого профиля;</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допустимое напряжение питания: В - 220 +/-10%, частота, Гц - 50 +/- 0,4;</w:t>
      </w:r>
    </w:p>
    <w:p w:rsidR="00D2117F" w:rsidRPr="00E753AC" w:rsidRDefault="00D2117F" w:rsidP="00E753AC">
      <w:pPr>
        <w:pStyle w:val="ConsPlusNormal"/>
        <w:spacing w:before="220"/>
        <w:ind w:firstLine="540"/>
        <w:contextualSpacing/>
        <w:jc w:val="both"/>
        <w:rPr>
          <w:rFonts w:ascii="Times New Roman" w:hAnsi="Times New Roman" w:cs="Times New Roman"/>
          <w:sz w:val="28"/>
          <w:szCs w:val="28"/>
        </w:rPr>
      </w:pPr>
      <w:r w:rsidRPr="00E753AC">
        <w:rPr>
          <w:rFonts w:ascii="Times New Roman" w:hAnsi="Times New Roman" w:cs="Times New Roman"/>
          <w:sz w:val="28"/>
          <w:szCs w:val="28"/>
        </w:rPr>
        <w:t>цветовая температура - 2700-3000 К (для пешеходных переходов допускается 4000 К);</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светоотдача - не менее 125 лм/Вт;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индекс цветопередачи (CRI) - не менее 80;</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защита блока питания или отсека для его установки - не ниже IP65;</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степень защиты оптического отсека - не ниже IP65;</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коэффициент пульсации светового потока светильника - не более 5%;</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гарантийный срок службы светильника - не менее 3 лет;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срок службы светильника - не менее 12 лет;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коэффициент мощности - не менее 0,95;</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количество болтов для крепления на кронштейн - не менее 2 шт.;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светильники должны соответствовать в части воздействия механических факторов внешней среды группе условий эксплуатации М2 по </w:t>
      </w:r>
      <w:r w:rsidR="008F3008" w:rsidRPr="007824FD">
        <w:rPr>
          <w:rFonts w:ascii="Times New Roman" w:hAnsi="Times New Roman" w:cs="Times New Roman"/>
          <w:sz w:val="28"/>
          <w:szCs w:val="28"/>
        </w:rPr>
        <w:t>«</w:t>
      </w:r>
      <w:hyperlink r:id="rId247">
        <w:r w:rsidRPr="007824FD">
          <w:rPr>
            <w:rFonts w:ascii="Times New Roman" w:hAnsi="Times New Roman" w:cs="Times New Roman"/>
            <w:sz w:val="28"/>
            <w:szCs w:val="28"/>
          </w:rPr>
          <w:t>ГОСТ 17516.1-90</w:t>
        </w:r>
      </w:hyperlink>
      <w:r w:rsidRPr="007824FD">
        <w:rPr>
          <w:rFonts w:ascii="Times New Roman" w:hAnsi="Times New Roman" w:cs="Times New Roman"/>
          <w:sz w:val="28"/>
          <w:szCs w:val="28"/>
        </w:rPr>
        <w:t xml:space="preserve">. Межгосударственный стандарт. Изделия электротехнические. </w:t>
      </w:r>
      <w:r w:rsidRPr="007824FD">
        <w:rPr>
          <w:rFonts w:ascii="Times New Roman" w:hAnsi="Times New Roman" w:cs="Times New Roman"/>
          <w:sz w:val="28"/>
          <w:szCs w:val="28"/>
        </w:rPr>
        <w:lastRenderedPageBreak/>
        <w:t>Общие требования в части стойкости к механическим внешним воздействующим факторам</w:t>
      </w:r>
      <w:r w:rsidR="008F3008" w:rsidRPr="007824FD">
        <w:rPr>
          <w:rFonts w:ascii="Times New Roman" w:hAnsi="Times New Roman" w:cs="Times New Roman"/>
          <w:sz w:val="28"/>
          <w:szCs w:val="28"/>
        </w:rPr>
        <w:t>»</w:t>
      </w:r>
      <w:r w:rsidRPr="007824FD">
        <w:rPr>
          <w:rFonts w:ascii="Times New Roman" w:hAnsi="Times New Roman" w:cs="Times New Roman"/>
          <w:sz w:val="28"/>
          <w:szCs w:val="28"/>
        </w:rPr>
        <w:t>;</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температура эксплуатации светильника в диапазоне от минус 40 °C до плюс 40 °C;</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светильники должны соответствовать классу защиты 1 от поражения электрическим током;</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светильники должны иметь климатическое исполнение У1.</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24. После ввода в эксплуатацию многоквартирного дома: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а) все объекты благоустройства и элементы благоустройства, благоустроенные при возведении многоквартирного дома (группы домов) в границах земельных участков, находящихся в муниципальной собственности, и земельных участков и земель, государственная собственность на которые не разграничена, подлежат включению администрацией в титульные списки объектов благоустройства;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б) должны быть установлены (при необходимости откорректированы установленные) границы прилегающих территорий в соответствии с Правилами.</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contextualSpacing/>
        <w:jc w:val="center"/>
        <w:outlineLvl w:val="1"/>
        <w:rPr>
          <w:rFonts w:ascii="Times New Roman" w:hAnsi="Times New Roman" w:cs="Times New Roman"/>
          <w:sz w:val="28"/>
          <w:szCs w:val="28"/>
        </w:rPr>
      </w:pPr>
      <w:r w:rsidRPr="007824FD">
        <w:rPr>
          <w:rFonts w:ascii="Times New Roman" w:hAnsi="Times New Roman" w:cs="Times New Roman"/>
          <w:sz w:val="28"/>
          <w:szCs w:val="28"/>
        </w:rPr>
        <w:t xml:space="preserve">Раздел IV. ОБЕСПЕЧЕНИЕ ЧИСТОТЫ И ПОРЯДКА В </w:t>
      </w:r>
      <w:r w:rsidR="007824FD" w:rsidRPr="007824FD">
        <w:rPr>
          <w:rFonts w:ascii="Times New Roman" w:hAnsi="Times New Roman" w:cs="Times New Roman"/>
          <w:sz w:val="28"/>
          <w:szCs w:val="28"/>
        </w:rPr>
        <w:t xml:space="preserve">РАМЕНСКОМ </w:t>
      </w:r>
      <w:r w:rsidRPr="007824FD">
        <w:rPr>
          <w:rFonts w:ascii="Times New Roman" w:hAnsi="Times New Roman" w:cs="Times New Roman"/>
          <w:sz w:val="28"/>
          <w:szCs w:val="28"/>
        </w:rPr>
        <w:t>МУНИЦИПАЛЬНОМ</w:t>
      </w:r>
    </w:p>
    <w:p w:rsidR="00D2117F" w:rsidRPr="007824FD" w:rsidRDefault="00D2117F" w:rsidP="007824FD">
      <w:pPr>
        <w:pStyle w:val="ConsPlusTitle"/>
        <w:contextualSpacing/>
        <w:jc w:val="center"/>
        <w:rPr>
          <w:rFonts w:ascii="Times New Roman" w:hAnsi="Times New Roman" w:cs="Times New Roman"/>
          <w:sz w:val="28"/>
          <w:szCs w:val="28"/>
        </w:rPr>
      </w:pPr>
      <w:r w:rsidRPr="007824FD">
        <w:rPr>
          <w:rFonts w:ascii="Times New Roman" w:hAnsi="Times New Roman" w:cs="Times New Roman"/>
          <w:sz w:val="28"/>
          <w:szCs w:val="28"/>
        </w:rPr>
        <w:t>ОКРУГЕ  ПРАВИЛА ОРГАНИЗАЦИИ И ПРОИЗВОДСТВА</w:t>
      </w:r>
    </w:p>
    <w:p w:rsidR="00D2117F" w:rsidRPr="007824FD" w:rsidRDefault="00D2117F" w:rsidP="007824FD">
      <w:pPr>
        <w:pStyle w:val="ConsPlusTitle"/>
        <w:contextualSpacing/>
        <w:jc w:val="center"/>
        <w:rPr>
          <w:rFonts w:ascii="Times New Roman" w:hAnsi="Times New Roman" w:cs="Times New Roman"/>
          <w:sz w:val="28"/>
          <w:szCs w:val="28"/>
        </w:rPr>
      </w:pPr>
      <w:r w:rsidRPr="007824FD">
        <w:rPr>
          <w:rFonts w:ascii="Times New Roman" w:hAnsi="Times New Roman" w:cs="Times New Roman"/>
          <w:sz w:val="28"/>
          <w:szCs w:val="28"/>
        </w:rPr>
        <w:t>УБОРОЧНЫХ РАБОТ</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61. Нормы и правила по содержанию мест общественного пользования и территории юридических лиц (индивидуальных предпринимателей) или физических лиц</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Юридические лица (индивидуальные предприниматели), осуществляющие свою деятельность на территории муниципального округа, или физические лица обеспечивают содержание принадлежащих им объектов, а также прилегающих территорий в порядке, установленном законодательством Российской Федерации, настоящими Правилами, регламентом содержания объектов благоустройства Московской области.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2. Границы благоустройства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на котором располагаются здания, сооружения, а также прилегающей территории, установленной настоящими Правилами в соответствии с требованием </w:t>
      </w:r>
      <w:hyperlink r:id="rId248">
        <w:r w:rsidRPr="007824FD">
          <w:rPr>
            <w:rFonts w:ascii="Times New Roman" w:hAnsi="Times New Roman" w:cs="Times New Roman"/>
            <w:sz w:val="28"/>
            <w:szCs w:val="28"/>
          </w:rPr>
          <w:t>Закона</w:t>
        </w:r>
      </w:hyperlink>
      <w:r w:rsidR="007824FD">
        <w:rPr>
          <w:rFonts w:ascii="Times New Roman" w:hAnsi="Times New Roman" w:cs="Times New Roman"/>
          <w:sz w:val="28"/>
          <w:szCs w:val="28"/>
        </w:rPr>
        <w:t xml:space="preserve"> </w:t>
      </w:r>
      <w:r w:rsidR="00DB2E70" w:rsidRPr="007824FD">
        <w:rPr>
          <w:rFonts w:ascii="Times New Roman" w:hAnsi="Times New Roman" w:cs="Times New Roman"/>
          <w:sz w:val="28"/>
          <w:szCs w:val="28"/>
        </w:rPr>
        <w:t>№</w:t>
      </w:r>
      <w:r w:rsidRPr="007824FD">
        <w:rPr>
          <w:rFonts w:ascii="Times New Roman" w:hAnsi="Times New Roman" w:cs="Times New Roman"/>
          <w:sz w:val="28"/>
          <w:szCs w:val="28"/>
        </w:rPr>
        <w:t xml:space="preserve"> 191/2014-ОЗ.</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3. Содержание территорий обеспечивается администрацией муниципального округа в соответствии с законодательством Российской Федерации, законодательством Московской области, настоящими Правилами, регламентом содержания объектов благоустройства Московской области посредством:</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закупки товаров, работ, услуг для обеспечения муниципальных нужд;</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lastRenderedPageBreak/>
        <w:t>формирования и выдачи муниципального задания на оказание услуг (выполнения работ);</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возмещения юридическим лицам затрат в связи с выполнением работ, оказанием услуг, на основании соответствующих договоров.</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4. Дворовые территории, внутридворовые проезды и тротуары, места массового посещения на территории муниципального округа ежедневно подметаются и очищаются от загрязнений.</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5. В случаях ливневых дождей, ураганов, снегопадов, гололеда и других чрезвычайных 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безопасности муниципального округа.</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6. Обследование смотровых и дождеприемных колодцев централизованной ливневой системы водоотведения и их очистка производятся организациями, у которых эти сооружения находятся в собственности или владении, по утвержденным этими организациями графикам, но не реже одного раза в год.</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7. При возникновении подтоплений из-за нарушения работы централизованной ливневой системы водоотведения, ликвидация подтоплений производится за счет средств собственника или владельца централизованной ливневой системы водоотведения.</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8. При возникновении техногенных подтоплений, вызванных сбросом воды (откачка воды из котлованов, аварийная ситуация на трубопроводах, проведение иных работ), обязанности по их ликвидации (в зимних условиях - скол и вывоз льда) возлагаются на физическое или юридическое лицо, осуществившее сброс воды.</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9. Упавшие деревья и кустарники, их части (ветви, стволы, корни), должны быть удалены с проезжей части улиц и дорог, внутриквартальных и внутридворовых проездов, тротуаров и пешеходных дорожек, от токонесущих проводов, площадок автостоянок, детских и спортивных площадок, фасадов жилых, общественных и производственных зданий, в течение суток с момента обнаружения.</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Усохшие или поврежденные, представляющие угрозу для безопасности деревья и кустарники, а также пни, оставшиеся от спиленных и упавших деревьев, должны быть удалены в течение недели с момента их обнаружения, а до их удаления должны быть приняты меры, направленные на ограничение доступа людей в опасную зону.</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Пни, расположенные вдоль фасадов зданий, строений, сооружений, ограждений, подземных сооружений и протяженных объектов, площадок, тротуаров, пешеходных коммуникаций, объектов инфраструктуры для велосипедного движения, беговых дорожек, опор систем наружного освещения и средств размещения информации, элементов благоустройства могут удаляться путем их спиливания в уровень с землей и формированием гладкой поверхности среза в случае, если корчевание таких пней может нарушить целостность конструктивных частей зданий, сооружений, объектов </w:t>
      </w:r>
      <w:r w:rsidRPr="007824FD">
        <w:rPr>
          <w:rFonts w:ascii="Times New Roman" w:hAnsi="Times New Roman" w:cs="Times New Roman"/>
          <w:sz w:val="28"/>
          <w:szCs w:val="28"/>
        </w:rPr>
        <w:lastRenderedPageBreak/>
        <w:t>благоустройства и их элементов.</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В садово-парковых массивах общественных территорий допускается выполнять спиливание пней на уровне корневой шейки с формированием гладкой или ступенчатой поверхности среза.</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Не допускается касание ветвями деревьев токонесущих проводов, закрывание ими указателей улиц и номерных знаков домов, дорожных знаков, объектов (средств) наружного освещения.</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10. Юридические и физические лица должны соблюдать чистоту и поддерживать порядок на всей территории муниципального округа.</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11. Запрещается:</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а) мойка транспортных средств, слив топлива, масел, технических жидкостей вне специально отведенных мест;</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б) размещение автотранспортных средств на детских игровых, игровых, спортивных площадках, газонах, цветниках, зеленых насаждениях, а также вне специальных площадок, оборудованных для их размещения;</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E85CB0">
        <w:rPr>
          <w:rFonts w:ascii="Times New Roman" w:hAnsi="Times New Roman" w:cs="Times New Roman"/>
          <w:sz w:val="28"/>
          <w:szCs w:val="28"/>
        </w:rPr>
        <w:t xml:space="preserve">в) самовольное размещение (возведение, создание) на землях или земельных участках, находящихся в государственной или муниципальной собственности, объектов, перечень видов которых установлен </w:t>
      </w:r>
      <w:hyperlink r:id="rId249">
        <w:r w:rsidRPr="00E85CB0">
          <w:rPr>
            <w:rFonts w:ascii="Times New Roman" w:hAnsi="Times New Roman" w:cs="Times New Roman"/>
            <w:sz w:val="28"/>
            <w:szCs w:val="28"/>
          </w:rPr>
          <w:t>постановлением</w:t>
        </w:r>
      </w:hyperlink>
      <w:r w:rsidRPr="00E85CB0">
        <w:rPr>
          <w:rFonts w:ascii="Times New Roman" w:hAnsi="Times New Roman" w:cs="Times New Roman"/>
          <w:sz w:val="28"/>
          <w:szCs w:val="28"/>
        </w:rPr>
        <w:t xml:space="preserve"> Правительства Российской Федерации от 03.12.2014 </w:t>
      </w:r>
      <w:r w:rsidR="00DB2E70" w:rsidRPr="00E85CB0">
        <w:rPr>
          <w:rFonts w:ascii="Times New Roman" w:hAnsi="Times New Roman" w:cs="Times New Roman"/>
          <w:sz w:val="28"/>
          <w:szCs w:val="28"/>
        </w:rPr>
        <w:t>№</w:t>
      </w:r>
      <w:r w:rsidRPr="00E85CB0">
        <w:rPr>
          <w:rFonts w:ascii="Times New Roman" w:hAnsi="Times New Roman" w:cs="Times New Roman"/>
          <w:sz w:val="28"/>
          <w:szCs w:val="28"/>
        </w:rPr>
        <w:t xml:space="preserve"> 1300 </w:t>
      </w:r>
      <w:r w:rsidR="008F3008" w:rsidRPr="00E85CB0">
        <w:rPr>
          <w:rFonts w:ascii="Times New Roman" w:hAnsi="Times New Roman" w:cs="Times New Roman"/>
          <w:sz w:val="28"/>
          <w:szCs w:val="28"/>
        </w:rPr>
        <w:t>«</w:t>
      </w:r>
      <w:r w:rsidRPr="00E85CB0">
        <w:rPr>
          <w:rFonts w:ascii="Times New Roman" w:hAnsi="Times New Roman" w:cs="Times New Roman"/>
          <w:sz w:val="28"/>
          <w:szCs w:val="28"/>
        </w:rPr>
        <w: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w:t>
      </w:r>
      <w:r w:rsidRPr="007824FD">
        <w:rPr>
          <w:rFonts w:ascii="Times New Roman" w:hAnsi="Times New Roman" w:cs="Times New Roman"/>
          <w:sz w:val="28"/>
          <w:szCs w:val="28"/>
        </w:rPr>
        <w:t xml:space="preserve"> собственности, без предоставления земельных участков и установления сервитутов</w:t>
      </w:r>
      <w:r w:rsidR="008F3008" w:rsidRPr="007824FD">
        <w:rPr>
          <w:rFonts w:ascii="Times New Roman" w:hAnsi="Times New Roman" w:cs="Times New Roman"/>
          <w:sz w:val="28"/>
          <w:szCs w:val="28"/>
        </w:rPr>
        <w:t>»</w:t>
      </w:r>
      <w:r w:rsidRPr="007824FD">
        <w:rPr>
          <w:rFonts w:ascii="Times New Roman" w:hAnsi="Times New Roman" w:cs="Times New Roman"/>
          <w:sz w:val="28"/>
          <w:szCs w:val="28"/>
        </w:rPr>
        <w:t>, гаражей, являющихся некапитальными сооружениями, нестационарныхторговых объектов, хозяйственных построек (сараи, бани, теплицы, навесы, погреба, колодцы и другие сооружения и постройки), иных зданий, строений, сооружений, ограждений без получения на размещение (возведение, создание) указанных объектов необходимых в силу законодательства Российской Федерации и законодательства Московской области согласований, разрешений;</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администрацией </w:t>
      </w:r>
      <w:r w:rsidR="009E05A1" w:rsidRPr="007824FD">
        <w:rPr>
          <w:rFonts w:ascii="Times New Roman" w:hAnsi="Times New Roman" w:cs="Times New Roman"/>
          <w:sz w:val="28"/>
          <w:szCs w:val="28"/>
        </w:rPr>
        <w:t xml:space="preserve">Раменского </w:t>
      </w:r>
      <w:r w:rsidRPr="007824FD">
        <w:rPr>
          <w:rFonts w:ascii="Times New Roman" w:hAnsi="Times New Roman" w:cs="Times New Roman"/>
          <w:sz w:val="28"/>
          <w:szCs w:val="28"/>
        </w:rPr>
        <w:t>муници</w:t>
      </w:r>
      <w:r w:rsidR="009E05A1" w:rsidRPr="007824FD">
        <w:rPr>
          <w:rFonts w:ascii="Times New Roman" w:hAnsi="Times New Roman" w:cs="Times New Roman"/>
          <w:sz w:val="28"/>
          <w:szCs w:val="28"/>
        </w:rPr>
        <w:t>пального округа</w:t>
      </w:r>
      <w:r w:rsidRPr="007824FD">
        <w:rPr>
          <w:rFonts w:ascii="Times New Roman" w:hAnsi="Times New Roman" w:cs="Times New Roman"/>
          <w:sz w:val="28"/>
          <w:szCs w:val="28"/>
        </w:rPr>
        <w:t>.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д) перевозка сыпучих грузов (уголь, песок, камни природные, галька, гравий, щебень, известняк, керамзит и т.п.), грунта (глина, земля, торф и т.п.), спила деревьев без покрытия тентом, исключающим загрязнение дорог, улиц и прилегающих к ним территорий;</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е) установка ограждений, ограждающих устройств и элементов, включая шлагбаумы, цепи, стационарные парковочные барьеры, в том числе каменные, бетонные, металлические, пластиковые полусферы, болларды, </w:t>
      </w:r>
      <w:r w:rsidRPr="007824FD">
        <w:rPr>
          <w:rFonts w:ascii="Times New Roman" w:hAnsi="Times New Roman" w:cs="Times New Roman"/>
          <w:sz w:val="28"/>
          <w:szCs w:val="28"/>
        </w:rPr>
        <w:lastRenderedPageBreak/>
        <w:t>ограничители в виде устройств для оформления озеленения на улицах, дорогах, проездах, тротуарах общего пользования, препятствующих или ограничивающих проход пешеходов и проезд автотранспорта при отсутствии согласования с органами местного самоуправления;</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ж) установка бетонных блоков и плит, препятствующих или ограничивающих проход пешеходов и проезд автотранспорта в местах общественного пользования (за исключением бетонных блоков, применяемых для инвентарных (строительных) ограждений).</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12. Подъездные пути к рынкам, торговым и развлекательным центрам, иным объектам торговли и сферы услуг должны иметь твердое покрытие.</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13. В случае выявления администрацией </w:t>
      </w:r>
      <w:r w:rsidR="00E807DF" w:rsidRPr="007824FD">
        <w:rPr>
          <w:rFonts w:ascii="Times New Roman" w:hAnsi="Times New Roman" w:cs="Times New Roman"/>
          <w:sz w:val="28"/>
          <w:szCs w:val="28"/>
        </w:rPr>
        <w:t xml:space="preserve">Раменского </w:t>
      </w:r>
      <w:r w:rsidRPr="007824FD">
        <w:rPr>
          <w:rFonts w:ascii="Times New Roman" w:hAnsi="Times New Roman" w:cs="Times New Roman"/>
          <w:sz w:val="28"/>
          <w:szCs w:val="28"/>
        </w:rPr>
        <w:t>муниципального округа на территории муниципального округа земельных участков, принадлежащих юридическим лицам (индивидуальным предпринимателям) или физическим лицам (далее - собственники), и прилегающих к этим участкам территорий, содержащихся с нарушением обязательных требований, установленных настоящими Правилами, администрация</w:t>
      </w:r>
      <w:r w:rsidR="00E807DF" w:rsidRPr="007824FD">
        <w:rPr>
          <w:rFonts w:ascii="Times New Roman" w:hAnsi="Times New Roman" w:cs="Times New Roman"/>
          <w:sz w:val="28"/>
          <w:szCs w:val="28"/>
        </w:rPr>
        <w:t xml:space="preserve"> Раменского</w:t>
      </w:r>
      <w:r w:rsidRPr="007824FD">
        <w:rPr>
          <w:rFonts w:ascii="Times New Roman" w:hAnsi="Times New Roman" w:cs="Times New Roman"/>
          <w:sz w:val="28"/>
          <w:szCs w:val="28"/>
        </w:rPr>
        <w:t xml:space="preserve"> муниципального округа информирует о выявленных нарушениях уполномоченный орган.</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Уполномоченный орган проводит проверку на основании полученной информации и, в случае выявления нарушений обязательных требований, выносит предписание собственнику земельного участка об устранении выявленных нарушений, а также информирует администрацию </w:t>
      </w:r>
      <w:r w:rsidR="0053420A" w:rsidRPr="007824FD">
        <w:rPr>
          <w:rFonts w:ascii="Times New Roman" w:hAnsi="Times New Roman" w:cs="Times New Roman"/>
          <w:sz w:val="28"/>
          <w:szCs w:val="28"/>
        </w:rPr>
        <w:t xml:space="preserve">Раменского </w:t>
      </w:r>
      <w:r w:rsidRPr="007824FD">
        <w:rPr>
          <w:rFonts w:ascii="Times New Roman" w:hAnsi="Times New Roman" w:cs="Times New Roman"/>
          <w:sz w:val="28"/>
          <w:szCs w:val="28"/>
        </w:rPr>
        <w:t>муниципального округа  о результатах проведенной проверки.</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В случае неисполнения предписания уполномоченного органа в установленный предписанием срок администрация </w:t>
      </w:r>
      <w:r w:rsidR="0053420A" w:rsidRPr="007824FD">
        <w:rPr>
          <w:rFonts w:ascii="Times New Roman" w:hAnsi="Times New Roman" w:cs="Times New Roman"/>
          <w:sz w:val="28"/>
          <w:szCs w:val="28"/>
        </w:rPr>
        <w:t xml:space="preserve">Раменского </w:t>
      </w:r>
      <w:r w:rsidRPr="007824FD">
        <w:rPr>
          <w:rFonts w:ascii="Times New Roman" w:hAnsi="Times New Roman" w:cs="Times New Roman"/>
          <w:sz w:val="28"/>
          <w:szCs w:val="28"/>
        </w:rPr>
        <w:t>муниципального округа принимает решение о проведении на указанных территориях уборочных работ за счет средств бюджета муниципального округа. Указанное решение администрации</w:t>
      </w:r>
      <w:r w:rsidR="0053420A" w:rsidRPr="007824FD">
        <w:rPr>
          <w:rFonts w:ascii="Times New Roman" w:hAnsi="Times New Roman" w:cs="Times New Roman"/>
          <w:sz w:val="28"/>
          <w:szCs w:val="28"/>
        </w:rPr>
        <w:t xml:space="preserve"> Раменского  муниципального округа</w:t>
      </w:r>
      <w:r w:rsidRPr="007824FD">
        <w:rPr>
          <w:rFonts w:ascii="Times New Roman" w:hAnsi="Times New Roman" w:cs="Times New Roman"/>
          <w:sz w:val="28"/>
          <w:szCs w:val="28"/>
        </w:rPr>
        <w:t>, содержащее информацию о сметной стоимости работ, подлежит согласованию с собственниками указанных земельных участков.</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Собственники земельных участков, уборочные работы на которых произведены за счет средств бюджета муниципального округа, обязаны возместить расходы муниципального округа на проведение указанных уборочных работ в течение трех месяцев со дня получения уведомления о завершении уборочных работ (далее - уведомление о завершении работ). Уведомление о завершении работ, в том числе содержащее информацию о сметной стоимости выполненных работ и реквизиты лицевого счета администрации </w:t>
      </w:r>
      <w:r w:rsidR="0053420A" w:rsidRPr="007824FD">
        <w:rPr>
          <w:rFonts w:ascii="Times New Roman" w:hAnsi="Times New Roman" w:cs="Times New Roman"/>
          <w:sz w:val="28"/>
          <w:szCs w:val="28"/>
        </w:rPr>
        <w:t>Раменского муниципального округа</w:t>
      </w:r>
      <w:r w:rsidRPr="007824FD">
        <w:rPr>
          <w:rFonts w:ascii="Times New Roman" w:hAnsi="Times New Roman" w:cs="Times New Roman"/>
          <w:sz w:val="28"/>
          <w:szCs w:val="28"/>
        </w:rPr>
        <w:t>, выдается собственнику земельного участка способом, обеспечивающим подтверждение его получения.</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В случае если в установленный срок средства не были перечислены собственником земельного участка, администрация </w:t>
      </w:r>
      <w:r w:rsidR="0053420A" w:rsidRPr="007824FD">
        <w:rPr>
          <w:rFonts w:ascii="Times New Roman" w:hAnsi="Times New Roman" w:cs="Times New Roman"/>
          <w:sz w:val="28"/>
          <w:szCs w:val="28"/>
        </w:rPr>
        <w:t xml:space="preserve">Раменского </w:t>
      </w:r>
      <w:r w:rsidRPr="007824FD">
        <w:rPr>
          <w:rFonts w:ascii="Times New Roman" w:hAnsi="Times New Roman" w:cs="Times New Roman"/>
          <w:sz w:val="28"/>
          <w:szCs w:val="28"/>
        </w:rPr>
        <w:t xml:space="preserve">муниципального округа в течение одного месяца со дня истечения установленного срока обращается в суд с заявлением о взыскании с собственника земельного участка понесенных расходов на проведение </w:t>
      </w:r>
      <w:r w:rsidRPr="007824FD">
        <w:rPr>
          <w:rFonts w:ascii="Times New Roman" w:hAnsi="Times New Roman" w:cs="Times New Roman"/>
          <w:sz w:val="28"/>
          <w:szCs w:val="28"/>
        </w:rPr>
        <w:lastRenderedPageBreak/>
        <w:t>уборочных работ с последующим перечислением их в бюджет муниципального округа.</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14. Юридические лица (индивидуальные предприниматели), осуществляющие свою деятельность на территории муниципального округа, или физические лица при осуществлении обращения с отходами строительства, сноса зданий и сооружений, в том числе грунтами, обязаны соблюдать требования, установленные порядком обращения с отходами строительства, сноса зданий и сооружений, в том числе грунтами, на территории Московской области, утверждаемым уполномоченным центральным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 (далее - Порядок обращения с отходами строительства и сноса).</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Перемещение отходов строительства, сноса зданий и сооружений, в том числе грунтов, до объектов их обработки, обезвреживания, утилизации и размещения осуществляется юридическими лицами и индивидуальными предпринимателями в соответствии с Порядком обращения с отходами строительства и сноса на основании разрешения на перемещение отходов строительства, сноса зданий и сооружений, в том числе грунтов, выданного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Процедура, порядок выдачи и форма разрешения на перемещение отходов строительства, сноса зданий и сооружений, в том числе грунтов, устанавливаются уполномоченным центральным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w:t>
      </w:r>
    </w:p>
    <w:p w:rsidR="00D2117F" w:rsidRPr="007824FD" w:rsidRDefault="00D2117F" w:rsidP="007824FD">
      <w:pPr>
        <w:pStyle w:val="ConsPlusNormal"/>
        <w:spacing w:before="220"/>
        <w:ind w:firstLine="539"/>
        <w:contextualSpacing/>
        <w:jc w:val="both"/>
        <w:rPr>
          <w:rFonts w:ascii="Times New Roman" w:hAnsi="Times New Roman" w:cs="Times New Roman"/>
          <w:sz w:val="28"/>
          <w:szCs w:val="28"/>
        </w:rPr>
      </w:pPr>
      <w:r w:rsidRPr="007824FD">
        <w:rPr>
          <w:rFonts w:ascii="Times New Roman" w:hAnsi="Times New Roman" w:cs="Times New Roman"/>
          <w:sz w:val="28"/>
          <w:szCs w:val="28"/>
        </w:rPr>
        <w:t>15. Ремонт (замена) поврежденного элемента сопряжения поверхностей (бортового камня) на дворовых и общественных территориях, внутридворовых и внутриквартальных проездов, территориях зданий общественного назначения осуществляется в кратчайшие сроки в случаях:</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повреждения (разрушения) поверхности бортового камня более 50 процентов с одновременным разрушением асфальтового покрытия вокруг поврежденного бортового камня на площади более 0,5 кв. м;</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наличия неустранимых металлических элементов, выступающих из бортового камня.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В иных случаях ремонт (замена) поврежденного элемента сопряжения поверхностей (бортового камня) осуществляется при ремонте (замене) покрытий пешеходных коммуникаций, проездов, площадок.</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 xml:space="preserve">Статья 62. Общие требования к проведению благоустройства и уборочных работ на территории </w:t>
      </w:r>
      <w:r w:rsidR="00672AE3" w:rsidRPr="007824FD">
        <w:rPr>
          <w:rFonts w:ascii="Times New Roman" w:hAnsi="Times New Roman" w:cs="Times New Roman"/>
          <w:sz w:val="28"/>
          <w:szCs w:val="28"/>
        </w:rPr>
        <w:t xml:space="preserve">Раменского </w:t>
      </w:r>
      <w:r w:rsidRPr="007824FD">
        <w:rPr>
          <w:rFonts w:ascii="Times New Roman" w:hAnsi="Times New Roman" w:cs="Times New Roman"/>
          <w:sz w:val="28"/>
          <w:szCs w:val="28"/>
        </w:rPr>
        <w:t xml:space="preserve">муниципального округа </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Обязательными документами в сфере благоустройства являются: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адресный перечень комплексного благоустройства дворовых территорий в части ремонта асфальтового покрытия дворовых территорий и внутриквартальных проездов муниципальных образований, нуждающихся в ремонте асфальтового покрытия, и обеспечения соответствия нормируемому (обязательному) комплексу элементов благоустройства дворовой территории, на трехлетний период, с указанием очередности и видов проведения работ;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 схемы уборки территорий, содержащие картографические и кадастровые данные территорий, с указанием физических и юридических лиц (индивидуальных предпринимателей), ответственных за уборку конкретных территорий (участков);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3) схемы санитарной очистки территорий, содержащие картографические и кадастровые данные территорий, с указанием физических и юридических лиц (индивидуальных предпринимателей), ответственных за санитарную очистку конкретных территорий (участков).</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63. Порядок согласования схем санитарной очистки территорий</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Разработанная администрацией схема санитарной очистки территорий подлежит согласованию с:</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а) федеральными органами исполнительной власти в области обеспечения санитарно-эпидемиологического благополучия населения;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б) региональным оператором по обращению с твердыми коммунальными отходами, осуществляющим свою деятельность на территории муниципального округа.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 В случае наличия неурегулированных разногласий схема санитарной очистки территории подлежит рассмотрению на заседании согласительной комиссии, создаваемой органом местного самоуправления, с обязательным участием представителей Министерства жилищно-коммунального хозяйства Московской области.</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64. Месяц чистоты и порядка</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На территории муниципального округа ежегодно проводится месяц чистоты и порядка, направленный на приведение территорий в соответствие с нормативными характеристиками.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 Месяц чистоты и порядка проводится ежегодно после схождения снежного покрова в периоды подготовки к летнему и зимнему сезонам, но до установления снежного покрова, исходя из климатических показателей.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3. В течение месяца чистоты и порядка администрация </w:t>
      </w:r>
      <w:r w:rsidR="00CE572A" w:rsidRPr="007824FD">
        <w:rPr>
          <w:rFonts w:ascii="Times New Roman" w:hAnsi="Times New Roman" w:cs="Times New Roman"/>
          <w:sz w:val="28"/>
          <w:szCs w:val="28"/>
        </w:rPr>
        <w:t xml:space="preserve">Раменского </w:t>
      </w:r>
      <w:r w:rsidRPr="007824FD">
        <w:rPr>
          <w:rFonts w:ascii="Times New Roman" w:hAnsi="Times New Roman" w:cs="Times New Roman"/>
          <w:sz w:val="28"/>
          <w:szCs w:val="28"/>
        </w:rPr>
        <w:t xml:space="preserve">муниципального округа в соответствии с утвержденными и согласованными планами благоустройства определяет перечень работ по благоустройству, необходимых к выполнению в текущем году и в срок до 10 мая каждого года </w:t>
      </w:r>
      <w:r w:rsidRPr="007824FD">
        <w:rPr>
          <w:rFonts w:ascii="Times New Roman" w:hAnsi="Times New Roman" w:cs="Times New Roman"/>
          <w:sz w:val="28"/>
          <w:szCs w:val="28"/>
        </w:rPr>
        <w:lastRenderedPageBreak/>
        <w:t>осуществляет мероприятия,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4. С 10 мая каждого года администрация,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5. Осуществление работ в течение месяца чистоты и порядка осуществляется за счет: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а) средств бюджетов муниципальных образований - в отношении объектов благоустройства, находящихся в муниципальной собственности;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б)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в)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65. Организация и проведение уборочных работ в зимнее время</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организаций, выполняющих функции заказчика работ по содержанию сети дорог и улиц.</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2. До 1 октября текущего года администрация и дорожные службы должны завершить работы по подготовке мест для приема снега (снегосвалки, снегоплавильные камеры, площадки для вывоза и временного складирования снега) и внести сведения о таких местах в государственную информационную систему </w:t>
      </w:r>
      <w:r w:rsidR="008F3008" w:rsidRPr="007824FD">
        <w:rPr>
          <w:rFonts w:ascii="Times New Roman" w:hAnsi="Times New Roman" w:cs="Times New Roman"/>
          <w:sz w:val="28"/>
          <w:szCs w:val="28"/>
        </w:rPr>
        <w:t>«</w:t>
      </w:r>
      <w:r w:rsidRPr="007824FD">
        <w:rPr>
          <w:rFonts w:ascii="Times New Roman" w:hAnsi="Times New Roman" w:cs="Times New Roman"/>
          <w:sz w:val="28"/>
          <w:szCs w:val="28"/>
        </w:rPr>
        <w:t>Региональная географическая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r w:rsidR="008F3008" w:rsidRPr="007824FD">
        <w:rPr>
          <w:rFonts w:ascii="Times New Roman" w:hAnsi="Times New Roman" w:cs="Times New Roman"/>
          <w:sz w:val="28"/>
          <w:szCs w:val="28"/>
        </w:rPr>
        <w:t>»</w:t>
      </w:r>
      <w:r w:rsidRPr="007824FD">
        <w:rPr>
          <w:rFonts w:ascii="Times New Roman" w:hAnsi="Times New Roman" w:cs="Times New Roman"/>
          <w:sz w:val="28"/>
          <w:szCs w:val="28"/>
        </w:rPr>
        <w:t>.</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3. В период зимней уборки дорожки и площадки парков, скверов, бульваров должны быть убраны от снега и в случае гололеда посыпаны песком. Детские площадки, садовые диваны, урны и малые архитектурные формы, а также пространство вокруг них, подходы к ним должны быть очищены от снега и наледи.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4. 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w:t>
      </w:r>
      <w:r w:rsidRPr="007824FD">
        <w:rPr>
          <w:rFonts w:ascii="Times New Roman" w:hAnsi="Times New Roman" w:cs="Times New Roman"/>
          <w:sz w:val="28"/>
          <w:szCs w:val="28"/>
        </w:rPr>
        <w:lastRenderedPageBreak/>
        <w:t>целей площадки, при условии сохранности зеленых насаждений и обеспечения оттока талых вод.</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5.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6. Запрещается: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а) 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б)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внутридворовые проезды, иные места прохода пешеходов и проезда автомобилей.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7. К первоочередным мероприятиям зимней уборки улиц, дорог и магистралей относятся: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а) обработка проезжей части дорог противогололедными средствами;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б) сгребание и подметание снега;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в) формирование снежного вала для последующего вывоза;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г)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8. К мероприятиям второй очереди относятся: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а) удаление снега (вывоз);</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б) зачистка дорожных лотков после удаления снега с проезжей части;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в) скалывание льда и уборка снежно-ледяных образований.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9. Обработка проезжей части дорог противогололедными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10. С началом снегопада в первую очередь противогололедными средствами обрабатываются наиболее опасные для движения транспорта участки магистралей и улиц - крутые спуски, повороты и подъемы, эстакады, тормозные площадки на перекрестках улиц и остановках общественного пассажирского транспорта и иные места массового пребывания граждан.</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противогололедными средствами при обнаружении гололеда.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средствами.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12. Снег, счищаемый с проезжей части дорог, улиц и проездов, а также с </w:t>
      </w:r>
      <w:r w:rsidRPr="007824FD">
        <w:rPr>
          <w:rFonts w:ascii="Times New Roman" w:hAnsi="Times New Roman" w:cs="Times New Roman"/>
          <w:sz w:val="28"/>
          <w:szCs w:val="28"/>
        </w:rPr>
        <w:lastRenderedPageBreak/>
        <w:t>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13. Формирование снежных валов не допускается: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а) на перекрестках и вблизи пересечений протяженных объектов, предназначенных для движения пешеходов и транспорта;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б) на тротуарах.</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14. На улицах и проездах с односторонним движением транспорта двухметровые прилотковые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а) на остановках общественного пассажирского транспорта - на длину остановки;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б) на переходах, имеющих разметку, - на ширину разметки;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в) на переходах, не имеющих разметку, - не менее 5 м.</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16. Вывоз снега от остановок общественного пассажирского транспорта, наземных пешеходных переходов, с мостов и путепроводов, общественных зданий и сооружений с массовым посещением людей,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17. В период снегопадов и гололеда тротуары и другие пешеходные зоны на территории муниципального округа должны обрабатываться противогололедными материалами. Время на обработку всей площади тротуаров не должно превышать четырех часов с начала снегопада.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18. Запрещается применение жидких реагентов на улицах и проездах, по которым проходят маршруты троллейбусов, а также скопление соленой жидкой массы в зоне остановок троллейбусов.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19. Тротуары и лестничные сходы должны быть очищены на всю ширину до покрытия от свежевыпавшего или уплотненного снега (снежно-ледяных образований).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В период снегопада тротуары и лестничные сходы, площадки и ступеньки при входе в общественные здания и сооружения должны </w:t>
      </w:r>
      <w:r w:rsidRPr="007824FD">
        <w:rPr>
          <w:rFonts w:ascii="Times New Roman" w:hAnsi="Times New Roman" w:cs="Times New Roman"/>
          <w:sz w:val="28"/>
          <w:szCs w:val="28"/>
        </w:rPr>
        <w:lastRenderedPageBreak/>
        <w:t>обрабатываться противогололедными материалами и расчищаться для движения пешеходов.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При оповещении о гололеде или возможности его возникновения, в первую очередь, лестничные сходы, а затем и тротуары обрабатываются противогололедными материалами в полосе движения пешеходов в течение 2 часов.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20. Внутридворовые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66. Организация и проведение уборочных работ в летнее время</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Период летней уборки с 1 апреля по 31 октября.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 по содержанию сети дорог и улиц.</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 Подметание дворовых территорий, внутридворовых проездов и тротуаров от загрязнений,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3. Дорожки и площадки парков, скверов, бульваров должны быть очищены от листьев и других видимых загрязнений.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5. 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6. Мойка дорожных покрытий площадей и улиц производится предпочтительно в ночное время.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7. Загрязнения,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lastRenderedPageBreak/>
        <w:t>8. Высота травяного покрова на территории муниципального округа, в полосе отвода автомобильных дорог, на разделительных полосах автомобильных дорог, территориях, прилегающих к автозаправочным пунктам и иным объектам придорожного сервиса, не должна превышать 20 см.</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67. Содержание домашнего скота и птицы</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Выпас скота и птицы на территориях улиц в полосе отвода автомобильных дорог, садов, скверов, лесопарков, в рекреационных зонах муниципального округа запрещается.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3. Места и маршрут прогона скота на пастбища должны быть согласованы с администрацией и при необходимости с органом управления дорожного хозяйства.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Запрещается прогонять животных по пешеходным дорожкам и мостикам.</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contextualSpacing/>
        <w:jc w:val="center"/>
        <w:outlineLvl w:val="1"/>
        <w:rPr>
          <w:rFonts w:ascii="Times New Roman" w:hAnsi="Times New Roman" w:cs="Times New Roman"/>
          <w:sz w:val="28"/>
          <w:szCs w:val="28"/>
        </w:rPr>
      </w:pPr>
      <w:r w:rsidRPr="007824FD">
        <w:rPr>
          <w:rFonts w:ascii="Times New Roman" w:hAnsi="Times New Roman" w:cs="Times New Roman"/>
          <w:sz w:val="28"/>
          <w:szCs w:val="28"/>
        </w:rPr>
        <w:t>Раздел V. ОРГАНИЗАЦИЯ И ПРОИЗВОДСТВО РАБОТ ПО УБОРКЕ</w:t>
      </w:r>
    </w:p>
    <w:p w:rsidR="00D2117F" w:rsidRPr="007824FD" w:rsidRDefault="00D2117F" w:rsidP="007824FD">
      <w:pPr>
        <w:pStyle w:val="ConsPlusTitle"/>
        <w:contextualSpacing/>
        <w:jc w:val="center"/>
        <w:rPr>
          <w:rFonts w:ascii="Times New Roman" w:hAnsi="Times New Roman" w:cs="Times New Roman"/>
          <w:sz w:val="28"/>
          <w:szCs w:val="28"/>
        </w:rPr>
      </w:pPr>
      <w:r w:rsidRPr="007824FD">
        <w:rPr>
          <w:rFonts w:ascii="Times New Roman" w:hAnsi="Times New Roman" w:cs="Times New Roman"/>
          <w:sz w:val="28"/>
          <w:szCs w:val="28"/>
        </w:rPr>
        <w:t>И СОДЕРЖАНИЮ ТЕРРИТОРИЙ</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68. Лица, обязанные организовывать и/или производить работы по уборке и содержанию территорий и иных объектов и элементов благоустройства, расположенных на территории муниципального округа</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bookmarkStart w:id="55" w:name="P5645"/>
      <w:bookmarkEnd w:id="55"/>
      <w:r w:rsidRPr="007824FD">
        <w:rPr>
          <w:rFonts w:ascii="Times New Roman" w:hAnsi="Times New Roman" w:cs="Times New Roman"/>
          <w:sz w:val="28"/>
          <w:szCs w:val="28"/>
        </w:rPr>
        <w:lastRenderedPageBreak/>
        <w:t>1. Обязанности по организации и/или производству работ по уборке и содержанию территорий и иных объектов возлагаются: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а)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 на заказчиков и производителей работ;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б)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в) по уборке и содержанию мест временной уличной торговли - на собственников, владельцев или пользователей объектов торговли;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г) по уборке и содержанию неиспользуемых и неосваиваемых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д)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е) по уборке и содержанию территорий юридических лиц (индивидуальных предпринимателей), физических лиц - на собственника, владельца или пользователя указанной территории;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ж)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з) по содержанию частного домовладения, хозяйственных строений и сооружений, ограждений - на собственников, владельцев или пользователей указанных объектов;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и) по содержанию зеленых насаждений, расположенных в пределах полос отвода наземных протяженных объектов, - на собственников (владельцев) протяженных объектов, если иное не установлено федеральным законодательством;</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л) по благоустройству и содержанию родников и водных источников - на собственников, владельцев, пользователей земельных участков, на которых они расположены;</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л) по содержанию дворовой территории многоквартирных домов, земельные участки под которыми не образованы либо образованы по границам таких домов, - на эксплуатирующие организации.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2. Установленные </w:t>
      </w:r>
      <w:hyperlink w:anchor="P5645">
        <w:r w:rsidRPr="007824FD">
          <w:rPr>
            <w:rFonts w:ascii="Times New Roman" w:hAnsi="Times New Roman" w:cs="Times New Roman"/>
            <w:sz w:val="28"/>
            <w:szCs w:val="28"/>
          </w:rPr>
          <w:t>частью 1</w:t>
        </w:r>
      </w:hyperlink>
      <w:r w:rsidRPr="007824FD">
        <w:rPr>
          <w:rFonts w:ascii="Times New Roman" w:hAnsi="Times New Roman" w:cs="Times New Roman"/>
          <w:sz w:val="28"/>
          <w:szCs w:val="28"/>
        </w:rPr>
        <w:t xml:space="preserve"> настоящей статьи обязанности возлагаются: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а) по объектам, находящимся в государственной или муниципальной </w:t>
      </w:r>
      <w:r w:rsidRPr="007824FD">
        <w:rPr>
          <w:rFonts w:ascii="Times New Roman" w:hAnsi="Times New Roman" w:cs="Times New Roman"/>
          <w:sz w:val="28"/>
          <w:szCs w:val="28"/>
        </w:rPr>
        <w:lastRenderedPageBreak/>
        <w:t>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б)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администрацию, государственные или муниципальные эксплуатационные организации;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в) по объектам, находящимся в частной собственности, - на собственников объектов - граждан и юридических лиц.</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69. Участие собственников и (или) иных законных владельцев зданий, строений, сооружений и земельных участков в содержании прилегающих территорий</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Собственники (правообладатели) зданий, строений, сооружений, помещений в них, земельных участков участвуют в содержании прилегающих территорий в порядке, установленном в соответствии с законодательством Российской Федерации, законодательством Московской области, настоящими Правилами и муниципальными правовыми актами, разработанными во исполнение Правил.</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Перечень видов работ по содержанию прилегающих территорий включает в себя: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содержание покрытия в летний и зимний периоды, в том числе:</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очистка и подметание территории;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мойка территории;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посыпка и обработка территорий противогололедными материалами;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сдвигание свежевыпавшего снега в валы или кучи;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текущий ремонт;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 содержание газонов, в том числе:</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прочесывание поверхности железными граблями;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кошение травостоя;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сгребание и уборка скошенной травы;</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очистка;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полив;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3) содержание деревьев и кустарников, в том числе:</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вырезка сухих сучьев и мелкой суши;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сбор срезанных ветвей;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прополка и рыхление приствольных лунок;</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полив в приствольные лунки;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4) содержание иных элементов благоустройства, в том числе по видам работ: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очистка;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текущий ремонт.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Описание и кратность выполнения работ по содержанию прилегающих территорий определяются в соответствии регламентом содержания объектов </w:t>
      </w:r>
      <w:r w:rsidRPr="007824FD">
        <w:rPr>
          <w:rFonts w:ascii="Times New Roman" w:hAnsi="Times New Roman" w:cs="Times New Roman"/>
          <w:sz w:val="28"/>
          <w:szCs w:val="28"/>
        </w:rPr>
        <w:lastRenderedPageBreak/>
        <w:t>благоустройства Московской области и технологическими картами содержания объектов благоустройства Московской области, утвержденными Министерством благоустройства Московской области, настоящими Правилами.</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bookmarkStart w:id="56" w:name="P5688"/>
      <w:bookmarkEnd w:id="56"/>
      <w:r w:rsidRPr="007824FD">
        <w:rPr>
          <w:rFonts w:ascii="Times New Roman" w:hAnsi="Times New Roman" w:cs="Times New Roman"/>
          <w:sz w:val="28"/>
          <w:szCs w:val="28"/>
        </w:rPr>
        <w:t>Статья 70. Порядок определения границ прилегающих территорий</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1. Границы прилегающих территорий определяются настоящими Правилами в соответствии с требованиями, установленными </w:t>
      </w:r>
      <w:hyperlink r:id="rId250">
        <w:r w:rsidRPr="007824FD">
          <w:rPr>
            <w:rFonts w:ascii="Times New Roman" w:hAnsi="Times New Roman" w:cs="Times New Roman"/>
            <w:sz w:val="28"/>
            <w:szCs w:val="28"/>
          </w:rPr>
          <w:t>Законом</w:t>
        </w:r>
      </w:hyperlink>
      <w:r w:rsidR="00DB2E70" w:rsidRPr="007824FD">
        <w:rPr>
          <w:rFonts w:ascii="Times New Roman" w:hAnsi="Times New Roman" w:cs="Times New Roman"/>
          <w:sz w:val="28"/>
          <w:szCs w:val="28"/>
        </w:rPr>
        <w:t>№</w:t>
      </w:r>
      <w:r w:rsidRPr="007824FD">
        <w:rPr>
          <w:rFonts w:ascii="Times New Roman" w:hAnsi="Times New Roman" w:cs="Times New Roman"/>
          <w:sz w:val="28"/>
          <w:szCs w:val="28"/>
        </w:rPr>
        <w:t xml:space="preserve"> 191/2014-ОЗ.</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 Размер прилегающей территории устанавливается дифференцированно исходя из функционального назначения зданий, строений, сооружений, земельных участков или их групп, с учетом следующих ограничений: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размер прилегающих территорий не может быть установлен более 5 метров для: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объектов индивидуального жилищного строительства;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домов блокированной застройки;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участков, предназначенных для передвижного жилья;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объектов религиозного назначения;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объектов банковской и страховой деятельности;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объектов бытового обслуживания;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некапитальных строений, сооружений;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bookmarkStart w:id="57" w:name="P5700"/>
      <w:bookmarkEnd w:id="57"/>
      <w:r w:rsidRPr="007824FD">
        <w:rPr>
          <w:rFonts w:ascii="Times New Roman" w:hAnsi="Times New Roman" w:cs="Times New Roman"/>
          <w:sz w:val="28"/>
          <w:szCs w:val="28"/>
        </w:rPr>
        <w:t>2) размер прилегающей территории для объектов социального обслуживания и оказания социальной помощи населению, здравоохранения, образования, культуры, физической культуры и спорта не устанавливается;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3) для многоквартирных жилых домов: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от внешней фасадной поверхности, имеющей входы в жилые секции или нежилые помещения, максимальный размер прилегающей территории не может быть установлен более 30 метров;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от внешней фасадной поверхности, не имеющей входов в жилые секции или нежилые помещения, размер прилегающей территории не может быть установлен более 5 метров;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4) размер прилегающих территорий для наземных частей линейных объектов инженерной инфраструктуры не может превышать размеров охранной зоны линейного объекта;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5) размер прилегающей территории для незастроенных земельных участков не может превышать максимального значения, установленного для объектов, размещение которых допускается видом разрешенного использования земельного участка;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6) размер прилегающей территории для подъездов к автомобильным дорогам общего пользования, съездов с автомобильных дорог общего пользования не может быть установлен более максимального значения, установленного для объекта, к которому подъезд (съезд) обеспечивает доступность;</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lastRenderedPageBreak/>
        <w:t>7) в иных случаях размер прилегающей территории не может быть установлен более 30 метров.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3. Границы прилегающих территорий отображаются на схеме санитарной очистки муниципального образования.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4. Подготовка схемы границ прилегающей территории осуществляется в соответствии с </w:t>
      </w:r>
      <w:hyperlink r:id="rId251">
        <w:r w:rsidRPr="007824FD">
          <w:rPr>
            <w:rFonts w:ascii="Times New Roman" w:hAnsi="Times New Roman" w:cs="Times New Roman"/>
            <w:sz w:val="28"/>
            <w:szCs w:val="28"/>
          </w:rPr>
          <w:t>Законом</w:t>
        </w:r>
      </w:hyperlink>
      <w:r w:rsidR="007824FD">
        <w:rPr>
          <w:rFonts w:ascii="Times New Roman" w:hAnsi="Times New Roman" w:cs="Times New Roman"/>
          <w:sz w:val="28"/>
          <w:szCs w:val="28"/>
        </w:rPr>
        <w:t xml:space="preserve"> </w:t>
      </w:r>
      <w:r w:rsidR="00DB2E70" w:rsidRPr="007824FD">
        <w:rPr>
          <w:rFonts w:ascii="Times New Roman" w:hAnsi="Times New Roman" w:cs="Times New Roman"/>
          <w:sz w:val="28"/>
          <w:szCs w:val="28"/>
        </w:rPr>
        <w:t>№</w:t>
      </w:r>
      <w:r w:rsidRPr="007824FD">
        <w:rPr>
          <w:rFonts w:ascii="Times New Roman" w:hAnsi="Times New Roman" w:cs="Times New Roman"/>
          <w:sz w:val="28"/>
          <w:szCs w:val="28"/>
        </w:rPr>
        <w:t xml:space="preserve"> 191/2014-ОЗ.</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5. Подготовка схемы границ прилегающей территории осуществляется в форме электронного документа. Схемы границ нескольких прилегающих территорий или всех прилегающих территорий на территории муниципального образования могут быть подготовлены в форме одного электронного документа.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6. Форма границ прилегающей территории, требования к ее подготовке устанавливаются уполномоченным органом исполнительной власти Московской области в сфере благоустройства.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7. Установление и изменение границ прилегающей территории осуществляется путем утверждения Советом депутатов </w:t>
      </w:r>
      <w:r w:rsidR="0012235B" w:rsidRPr="007824FD">
        <w:rPr>
          <w:rFonts w:ascii="Times New Roman" w:hAnsi="Times New Roman" w:cs="Times New Roman"/>
          <w:sz w:val="28"/>
          <w:szCs w:val="28"/>
        </w:rPr>
        <w:t xml:space="preserve">Раменского </w:t>
      </w:r>
      <w:r w:rsidRPr="007824FD">
        <w:rPr>
          <w:rFonts w:ascii="Times New Roman" w:hAnsi="Times New Roman" w:cs="Times New Roman"/>
          <w:sz w:val="28"/>
          <w:szCs w:val="28"/>
        </w:rPr>
        <w:t>муниципального округа схемы границ прилегающих территорий.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8. Не допускается: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пересечение границ прилегающих территорий;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 вовлечение прилегающих территорий в хозяйственную деятельность, осуществляемую на земельном участке, в здании, строении, сооружении, в отношении которых определена прилегающая территория (в том числе обустройство мест складирования, размещение инженерного оборудования, загрузочных площадок, автомобильных стоянок и парковок, экспозиция товаров, ограждение прилегающей территории);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3) включение в границы прилегающей территории: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элементов благоустройства частично;</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объектов транспортной инфраструктуры, находящихся в федеральной, региональной, муниципальной собственности;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земельных участков объектов, указанных в </w:t>
      </w:r>
      <w:hyperlink w:anchor="P5700">
        <w:r w:rsidRPr="007824FD">
          <w:rPr>
            <w:rFonts w:ascii="Times New Roman" w:hAnsi="Times New Roman" w:cs="Times New Roman"/>
            <w:sz w:val="28"/>
            <w:szCs w:val="28"/>
          </w:rPr>
          <w:t>пункте 2 части 2</w:t>
        </w:r>
      </w:hyperlink>
      <w:r w:rsidRPr="007824FD">
        <w:rPr>
          <w:rFonts w:ascii="Times New Roman" w:hAnsi="Times New Roman" w:cs="Times New Roman"/>
          <w:sz w:val="28"/>
          <w:szCs w:val="28"/>
        </w:rPr>
        <w:t xml:space="preserve"> настоящей статьи;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зон с особыми условиями использования объектов инженерной инфраструктуры;</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водных объектов.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9. Если расстояние между объектами, в отношении которых определяется прилегающая территория, меньше, чем совокупный размер прилегающей территории, установленный правилами благоустройства территории муниципального образования для соответствующих видов объектов, в отношении этих объектов устанавливается общая смежная граница прилегающих территорий. В таком случае в целях определения общей смежной границы прилегающих территорий размер прилегающей территории в отношении каждого из объектов устанавливается пропорционально максимальному размеру прилегающей территории, установленному правилами благоустройства территории муниципального образования для соответствующих видов объектов.</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71. Формы общественного участия в благоустройстве объектов и элементов благоустройства</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Все решения по благоустройству территорий должны приниматься открыто и гласно, с учетом мнения жителей соответствующих территорий.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 Для повышения уровня доступности информации и информирования жителей о задачах и проектах в сфере благоустройства рекомендуется размещение проектов, а также информации об их реализации на официальном сайте администрации в информационно-телекоммуникационной сети Интернет.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3. Формами общественного участия в благоустройстве территорий муниципального округа являются общественные обсуждения и общественный контроль.</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4. Рекомендуется открытое общественное обсуждение проектов благоустройства территорий, а также возможность публичного комментирования и обсуждения материалов проектов.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5. При организации общественных обсуждений проектов благоустройства необходимо предусматривать оповещение о проведении общественных обсуждений на официальном сайте администрации в информационно-телекоммуникационной сети Интернет, информационных стендах дворовых территорий, а также иными способами, обеспечивающими доступ участников общественных обсуждений к указанной информации. Размещению подлежит информация о проекте, дате, времени и месте проведения общественных обсуждений.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Порядок проведения общественных обсуждений проектов благоустройства устанавливается Правилами.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Общественный контроль в области благоустройства осуществляется с учетом требований законодательства Российской Федерации и Московской области об обеспечении открытости информации и общественном контроле в области благоустройства.</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71.1. Общественное участие в принятии решений и реализации проектов благоустройства</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Все 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2. Формами общественного участия в благоустройстве территории </w:t>
      </w:r>
      <w:r w:rsidR="0012235B" w:rsidRPr="007824FD">
        <w:rPr>
          <w:rFonts w:ascii="Times New Roman" w:hAnsi="Times New Roman" w:cs="Times New Roman"/>
          <w:sz w:val="28"/>
          <w:szCs w:val="28"/>
        </w:rPr>
        <w:t xml:space="preserve">Раменского </w:t>
      </w:r>
      <w:r w:rsidRPr="007824FD">
        <w:rPr>
          <w:rFonts w:ascii="Times New Roman" w:hAnsi="Times New Roman" w:cs="Times New Roman"/>
          <w:sz w:val="28"/>
          <w:szCs w:val="28"/>
        </w:rPr>
        <w:t>муниципального округа являются общественные обсуждения и общественный контроль.</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3. Общественное обсуждение проводится по проекту благоустройства территории </w:t>
      </w:r>
      <w:r w:rsidR="0012235B" w:rsidRPr="007824FD">
        <w:rPr>
          <w:rFonts w:ascii="Times New Roman" w:hAnsi="Times New Roman" w:cs="Times New Roman"/>
          <w:sz w:val="28"/>
          <w:szCs w:val="28"/>
        </w:rPr>
        <w:t>Раменского муниципального округа</w:t>
      </w:r>
      <w:r w:rsidRPr="007824FD">
        <w:rPr>
          <w:rFonts w:ascii="Times New Roman" w:hAnsi="Times New Roman" w:cs="Times New Roman"/>
          <w:sz w:val="28"/>
          <w:szCs w:val="28"/>
        </w:rPr>
        <w:t>. Общественное обсуждение проводится публично и открыто.</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4. Администрация</w:t>
      </w:r>
      <w:r w:rsidR="0012235B" w:rsidRPr="007824FD">
        <w:rPr>
          <w:rFonts w:ascii="Times New Roman" w:hAnsi="Times New Roman" w:cs="Times New Roman"/>
          <w:sz w:val="28"/>
          <w:szCs w:val="28"/>
        </w:rPr>
        <w:t xml:space="preserve"> Раменского </w:t>
      </w:r>
      <w:r w:rsidRPr="007824FD">
        <w:rPr>
          <w:rFonts w:ascii="Times New Roman" w:hAnsi="Times New Roman" w:cs="Times New Roman"/>
          <w:sz w:val="28"/>
          <w:szCs w:val="28"/>
        </w:rPr>
        <w:t xml:space="preserve"> муниципального округа обеспечивает </w:t>
      </w:r>
      <w:r w:rsidRPr="007824FD">
        <w:rPr>
          <w:rFonts w:ascii="Times New Roman" w:hAnsi="Times New Roman" w:cs="Times New Roman"/>
          <w:sz w:val="28"/>
          <w:szCs w:val="28"/>
        </w:rPr>
        <w:lastRenderedPageBreak/>
        <w:t xml:space="preserve">разработку проектов благоустройства территории за счет средств бюджета </w:t>
      </w:r>
      <w:r w:rsidR="00547EDB" w:rsidRPr="007824FD">
        <w:rPr>
          <w:rFonts w:ascii="Times New Roman" w:hAnsi="Times New Roman" w:cs="Times New Roman"/>
          <w:sz w:val="28"/>
          <w:szCs w:val="28"/>
        </w:rPr>
        <w:t>Раменского муниципального округа</w:t>
      </w:r>
      <w:r w:rsidRPr="007824FD">
        <w:rPr>
          <w:rFonts w:ascii="Times New Roman" w:hAnsi="Times New Roman" w:cs="Times New Roman"/>
          <w:sz w:val="28"/>
          <w:szCs w:val="28"/>
        </w:rPr>
        <w:t>. Проекты в сфере благоустройства, а также информация об их реализации, размещаются на официальном сайте</w:t>
      </w:r>
      <w:r w:rsidR="00547EDB" w:rsidRPr="007824FD">
        <w:rPr>
          <w:rFonts w:ascii="Times New Roman" w:hAnsi="Times New Roman" w:cs="Times New Roman"/>
          <w:sz w:val="28"/>
          <w:szCs w:val="28"/>
        </w:rPr>
        <w:t xml:space="preserve"> Раменского  муниципального округа</w:t>
      </w:r>
      <w:r w:rsidRPr="007824FD">
        <w:rPr>
          <w:rFonts w:ascii="Times New Roman" w:hAnsi="Times New Roman" w:cs="Times New Roman"/>
          <w:sz w:val="28"/>
          <w:szCs w:val="28"/>
        </w:rPr>
        <w:t xml:space="preserve"> в информационно-телекоммуникационной сети Интернет.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5. Общественное обсуждение проекта благоустройства территории проводится с привлечением к участию в нем представителей различных профессиональных и социальных групп, бизнес-сообществ и предпринимателей, представителей органов местного самоуправления, представителей общественных объединений и организаций, представителей политических партий, в том числе лиц, права и законные интересы которых затрагивает или может затронуть реализация проекта, выносимого на общественное обсуждение.</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6. Общественное обсуждение проекта благоустройства территории осуществляется в следующем порядке:</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6.1. Общественное обсуждение проекта благоустройства территории </w:t>
      </w:r>
      <w:r w:rsidR="00547EDB" w:rsidRPr="007824FD">
        <w:rPr>
          <w:rFonts w:ascii="Times New Roman" w:hAnsi="Times New Roman" w:cs="Times New Roman"/>
          <w:sz w:val="28"/>
          <w:szCs w:val="28"/>
        </w:rPr>
        <w:t xml:space="preserve">Раменского </w:t>
      </w:r>
      <w:r w:rsidRPr="007824FD">
        <w:rPr>
          <w:rFonts w:ascii="Times New Roman" w:hAnsi="Times New Roman" w:cs="Times New Roman"/>
          <w:sz w:val="28"/>
          <w:szCs w:val="28"/>
        </w:rPr>
        <w:t>муниципального округа назначается постановлением администрации</w:t>
      </w:r>
      <w:r w:rsidR="00547EDB" w:rsidRPr="007824FD">
        <w:rPr>
          <w:rFonts w:ascii="Times New Roman" w:hAnsi="Times New Roman" w:cs="Times New Roman"/>
          <w:sz w:val="28"/>
          <w:szCs w:val="28"/>
        </w:rPr>
        <w:t xml:space="preserve"> Раменского </w:t>
      </w:r>
      <w:r w:rsidRPr="007824FD">
        <w:rPr>
          <w:rFonts w:ascii="Times New Roman" w:hAnsi="Times New Roman" w:cs="Times New Roman"/>
          <w:sz w:val="28"/>
          <w:szCs w:val="28"/>
        </w:rPr>
        <w:t xml:space="preserve"> муниципального округа о назначении и проведении общественного обсуждения, которое должно содержать:</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информацию о проекте благоустройства территории, подлежащем рассмотрению на общественном обсуждении;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информацию о территории, в отношении которой разработан проект благоустройства территории;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сведения об органе, уполномоченном на проведение общественного обсуждения;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информацию о дате, времени, месте, порядке проведения и определения результатов общественного обсуждения;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информацию о Порядке приема замечаний и предложений по проекту благоустройства территории.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6.2. Орган, уполномоченный на проведение общественного обсуждения не позднее чем за два дня до даты проведения общественного обсуждени</w:t>
      </w:r>
      <w:r w:rsidR="00547EDB" w:rsidRPr="007824FD">
        <w:rPr>
          <w:rFonts w:ascii="Times New Roman" w:hAnsi="Times New Roman" w:cs="Times New Roman"/>
          <w:sz w:val="28"/>
          <w:szCs w:val="28"/>
        </w:rPr>
        <w:t xml:space="preserve">я </w:t>
      </w:r>
      <w:r w:rsidRPr="007824FD">
        <w:rPr>
          <w:rFonts w:ascii="Times New Roman" w:hAnsi="Times New Roman" w:cs="Times New Roman"/>
          <w:sz w:val="28"/>
          <w:szCs w:val="28"/>
        </w:rPr>
        <w:t xml:space="preserve">размещает на официальном сайте </w:t>
      </w:r>
      <w:r w:rsidR="00547EDB" w:rsidRPr="007824FD">
        <w:rPr>
          <w:rFonts w:ascii="Times New Roman" w:hAnsi="Times New Roman" w:cs="Times New Roman"/>
          <w:sz w:val="28"/>
          <w:szCs w:val="28"/>
        </w:rPr>
        <w:t xml:space="preserve">Раменского муниципального округа </w:t>
      </w:r>
      <w:r w:rsidRPr="007824FD">
        <w:rPr>
          <w:rFonts w:ascii="Times New Roman" w:hAnsi="Times New Roman" w:cs="Times New Roman"/>
          <w:sz w:val="28"/>
          <w:szCs w:val="28"/>
        </w:rPr>
        <w:t>в информационно-телекоммуникационной сети Интернет проект благоустройства территории и оповещение о дате, времени, месте, порядке проведения и определения результатов общественного обсуждения.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6.3. Общественное обсуждение может проводиться через информационно-телекоммуникационную сеть Интернет.</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6.4. Участники общественного обсуждения вправе свободно выражать свое мнение и вносить предложения по проекту благоустройства территории, вынесенному на общественное обсуждение.</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6.5. Срок проведения общественного обсуждения проекта благоустройства территорий не может быть менее одного месяца со дня опубликования оповещения о начале общественного обсуждения и проекта благоустройства территории до дня опубликования заключения о результатах общественного обсуждения.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lastRenderedPageBreak/>
        <w:t>6.6. По итогам проведения общественного обсуждения органом, уполномоченным на проведение общественного обсуждения в течение 3 календарных дней со дня окончания общественного обсуждения составляется протокол и заключение о результатах общественного обсуждения.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6.7. Результаты общественного обсуждения проекта благоустройства территории носят рекомендательный характер.</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6.8. Заключение о результатах общественного обсуждения, оформленное на основании протокола общественного обсуждения, направляется Главе </w:t>
      </w:r>
      <w:r w:rsidR="00547EDB" w:rsidRPr="007824FD">
        <w:rPr>
          <w:rFonts w:ascii="Times New Roman" w:hAnsi="Times New Roman" w:cs="Times New Roman"/>
          <w:sz w:val="28"/>
          <w:szCs w:val="28"/>
        </w:rPr>
        <w:t xml:space="preserve">Раменского </w:t>
      </w:r>
      <w:r w:rsidRPr="007824FD">
        <w:rPr>
          <w:rFonts w:ascii="Times New Roman" w:hAnsi="Times New Roman" w:cs="Times New Roman"/>
          <w:sz w:val="28"/>
          <w:szCs w:val="28"/>
        </w:rPr>
        <w:t>муниципального округа на рассмотрение.</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6.9. Заключение о результатах общественного обсуждения п</w:t>
      </w:r>
      <w:r w:rsidR="00547EDB" w:rsidRPr="007824FD">
        <w:rPr>
          <w:rFonts w:ascii="Times New Roman" w:hAnsi="Times New Roman" w:cs="Times New Roman"/>
          <w:sz w:val="28"/>
          <w:szCs w:val="28"/>
        </w:rPr>
        <w:t xml:space="preserve">одлежит </w:t>
      </w:r>
      <w:r w:rsidRPr="007824FD">
        <w:rPr>
          <w:rFonts w:ascii="Times New Roman" w:hAnsi="Times New Roman" w:cs="Times New Roman"/>
          <w:sz w:val="28"/>
          <w:szCs w:val="28"/>
        </w:rPr>
        <w:t xml:space="preserve"> размещению на официальном сайте </w:t>
      </w:r>
      <w:r w:rsidR="00547EDB" w:rsidRPr="007824FD">
        <w:rPr>
          <w:rFonts w:ascii="Times New Roman" w:hAnsi="Times New Roman" w:cs="Times New Roman"/>
          <w:sz w:val="28"/>
          <w:szCs w:val="28"/>
        </w:rPr>
        <w:t xml:space="preserve">Раменского </w:t>
      </w:r>
      <w:r w:rsidRPr="007824FD">
        <w:rPr>
          <w:rFonts w:ascii="Times New Roman" w:hAnsi="Times New Roman" w:cs="Times New Roman"/>
          <w:sz w:val="28"/>
          <w:szCs w:val="28"/>
        </w:rPr>
        <w:t>муниципального округа в информационно-телекоммуникационной сети Интернет.</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72. Ответственность за нарушение правил по обеспечению чистоты, порядка и благоустройства</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1. Лица, нарушившие требования, предусмотренные настоящими Правилами, несут ответственность, установленную </w:t>
      </w:r>
      <w:hyperlink r:id="rId252">
        <w:r w:rsidRPr="007824FD">
          <w:rPr>
            <w:rFonts w:ascii="Times New Roman" w:hAnsi="Times New Roman" w:cs="Times New Roman"/>
            <w:sz w:val="28"/>
            <w:szCs w:val="28"/>
          </w:rPr>
          <w:t>Законом</w:t>
        </w:r>
      </w:hyperlink>
      <w:r w:rsidRPr="007824FD">
        <w:rPr>
          <w:rFonts w:ascii="Times New Roman" w:hAnsi="Times New Roman" w:cs="Times New Roman"/>
          <w:sz w:val="28"/>
          <w:szCs w:val="28"/>
        </w:rPr>
        <w:t xml:space="preserve"> Московской области </w:t>
      </w:r>
      <w:r w:rsidR="00DB2E70" w:rsidRPr="007824FD">
        <w:rPr>
          <w:rFonts w:ascii="Times New Roman" w:hAnsi="Times New Roman" w:cs="Times New Roman"/>
          <w:sz w:val="28"/>
          <w:szCs w:val="28"/>
        </w:rPr>
        <w:t>№</w:t>
      </w:r>
      <w:r w:rsidRPr="007824FD">
        <w:rPr>
          <w:rFonts w:ascii="Times New Roman" w:hAnsi="Times New Roman" w:cs="Times New Roman"/>
          <w:sz w:val="28"/>
          <w:szCs w:val="28"/>
        </w:rPr>
        <w:t xml:space="preserve"> 37/2016-ОЗ </w:t>
      </w:r>
      <w:r w:rsidR="008F3008" w:rsidRPr="007824FD">
        <w:rPr>
          <w:rFonts w:ascii="Times New Roman" w:hAnsi="Times New Roman" w:cs="Times New Roman"/>
          <w:sz w:val="28"/>
          <w:szCs w:val="28"/>
        </w:rPr>
        <w:t>«</w:t>
      </w:r>
      <w:r w:rsidRPr="007824FD">
        <w:rPr>
          <w:rFonts w:ascii="Times New Roman" w:hAnsi="Times New Roman" w:cs="Times New Roman"/>
          <w:sz w:val="28"/>
          <w:szCs w:val="28"/>
        </w:rPr>
        <w:t>Кодекс Московской области об административных правонарушениях</w:t>
      </w:r>
      <w:r w:rsidR="008F3008" w:rsidRPr="007824FD">
        <w:rPr>
          <w:rFonts w:ascii="Times New Roman" w:hAnsi="Times New Roman" w:cs="Times New Roman"/>
          <w:sz w:val="28"/>
          <w:szCs w:val="28"/>
        </w:rPr>
        <w:t>»</w:t>
      </w:r>
      <w:r w:rsidRPr="007824FD">
        <w:rPr>
          <w:rFonts w:ascii="Times New Roman" w:hAnsi="Times New Roman" w:cs="Times New Roman"/>
          <w:sz w:val="28"/>
          <w:szCs w:val="28"/>
        </w:rPr>
        <w:t>.</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 Привлечение виновного лица к ответственности не освобождает его от обязанности устранить допущенные правонарушения и возместить причиненный ущерб в соответствии с порядком, установленным Правительством Московской области.</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E6266A">
      <w:pPr>
        <w:pStyle w:val="ConsPlusTitle"/>
        <w:contextualSpacing/>
        <w:jc w:val="center"/>
        <w:outlineLvl w:val="1"/>
        <w:rPr>
          <w:rFonts w:ascii="Times New Roman" w:hAnsi="Times New Roman" w:cs="Times New Roman"/>
          <w:sz w:val="28"/>
          <w:szCs w:val="28"/>
        </w:rPr>
      </w:pPr>
      <w:r w:rsidRPr="007824FD">
        <w:rPr>
          <w:rFonts w:ascii="Times New Roman" w:hAnsi="Times New Roman" w:cs="Times New Roman"/>
          <w:sz w:val="28"/>
          <w:szCs w:val="28"/>
        </w:rPr>
        <w:t>Раздел VI.</w:t>
      </w:r>
      <w:r w:rsidR="00E6266A">
        <w:rPr>
          <w:rFonts w:ascii="Times New Roman" w:hAnsi="Times New Roman" w:cs="Times New Roman"/>
          <w:sz w:val="28"/>
          <w:szCs w:val="28"/>
        </w:rPr>
        <w:t xml:space="preserve"> Полномочия в сфере благоустройства, чистоты и порядка на территории Раменского муниципального округа </w:t>
      </w:r>
      <w:r w:rsidRPr="007824FD">
        <w:rPr>
          <w:rFonts w:ascii="Times New Roman" w:hAnsi="Times New Roman" w:cs="Times New Roman"/>
          <w:sz w:val="28"/>
          <w:szCs w:val="28"/>
        </w:rPr>
        <w:t xml:space="preserve"> </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73. Полномочия органов местного самоуправления</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Администрация при реализации полномочий в сфере благоустройства руководствуется положениями настоящих Правил и осуществляет следующие полномочия: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принимает муниципальные правовые акты с учетом требований настоящих Правил, законодательства Российской Федерации и правовых актов Московской области;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обеспечивает закрепление всей территории муниципального округа за ответственными лицами путем формирования и утверждения титульных списков объектов благоустройства в соответствии с требованиями нормативных правовых актов Московской области;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привлекает население к выполнению на добровольной основе социально значимых работ по благоустройству и озеленению территории муниципального округа;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определяет время и порядок проведения месячников по благоустройству и озеленению территории;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lastRenderedPageBreak/>
        <w:t>утверждает планы благоустройства территории муниципального округа;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осуществляет согласование планов по благоустройству с объединениями граждан, общественными организациями и объединениями;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утверждает планы по благоустройству и озеленению территорий;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реализует планы по благоустройству и озеленению территорий;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принимает решение о разработке муниципальных программ, их формировании, реализации и оценке эффективности по осуществлению благоустройства и озеленения территории;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организует конкурсы по благоустройству и озеленению территории среди жителей по различным номинациям;</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осуществляет организацию благоустройства и озеленения территории с учетом мнения жителей соответствующих территорий и иных заинтересованных лиц;</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осуществляет разработку, утверждение и реализацию схем санитарной очистки территории;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принимает меры профилактического характера, направленные на сохранение объектов благоустройства;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применяет меры экономического стимулирования граждан и организаций за деятельность в сфере благоустройства;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организует содержание, техническое обслуживание, текущий и капитальный ремонт, реконструкцию и строительство сетей уличного освещения;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определяет требования к организации освещения улиц и установке указателей с наименованиями улиц и номерами домов, в части не урегулированной настоящими Правилами и иными правовыми актами Московской области;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осуществляет устройство муниципальных площадок микрорайонного типа для выгула домашних животных;</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привлекает собственников (правообладателей) домовладений, организации, осуществляющие функции управления многоквартирными жилыми домами; общественные объединения граждан, общественные объединения и иные общественные организации, осуществляющие функции общественного контроля на территории муниципального округа для приемки работ, выполненных при осуществлении мероприятий, закрепленных в планах благоустройства муниципального округа;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создает условия беспрепятственного доступа к объектам благоустройства, находящимся в муниципальной собственности, для инвалидов и других маломобильных групп населения в порядке, установленном законодательством Российской Федерации о социальной защите инвалидов;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утверждает и доводит до юридических и физических лиц требования к архитектурно-художественному облику территорий муниципального округа путем размещения на публичных информационных ресурсах;</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осуществляет иные полномочия, отнесенные законодательством Российской Федерации и Московской области к полномочиям органов </w:t>
      </w:r>
      <w:r w:rsidRPr="007824FD">
        <w:rPr>
          <w:rFonts w:ascii="Times New Roman" w:hAnsi="Times New Roman" w:cs="Times New Roman"/>
          <w:sz w:val="28"/>
          <w:szCs w:val="28"/>
        </w:rPr>
        <w:lastRenderedPageBreak/>
        <w:t>местного самоуправления в сфере благоустройства и озеленения территории.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Совет депутатов </w:t>
      </w:r>
      <w:r w:rsidR="00332390" w:rsidRPr="007824FD">
        <w:rPr>
          <w:rFonts w:ascii="Times New Roman" w:hAnsi="Times New Roman" w:cs="Times New Roman"/>
          <w:sz w:val="28"/>
          <w:szCs w:val="28"/>
        </w:rPr>
        <w:t xml:space="preserve"> Раменского </w:t>
      </w:r>
      <w:r w:rsidRPr="007824FD">
        <w:rPr>
          <w:rFonts w:ascii="Times New Roman" w:hAnsi="Times New Roman" w:cs="Times New Roman"/>
          <w:sz w:val="28"/>
          <w:szCs w:val="28"/>
        </w:rPr>
        <w:t>муниципального округа осуществляет следующие полномочия: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утверждает схемы границ прилегающих территорий;</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утверждает расходы местного бюджета на очередной финансовый год на благоустройство и озеленение;</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утверждает правила благоустройства территории муниципального округа;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осуществляет иные полномочия, отнесенные законодательством Российской Федерации и Московской области к полномочиям органов местного самоуправления в сфере благоустройства и озеленения территории.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В целях обеспечения свободного доступа информация о мероприятиях по благоустройству территорий подлежит размещению на публичных информационных ресурсах.</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Title"/>
        <w:ind w:firstLine="540"/>
        <w:contextualSpacing/>
        <w:jc w:val="both"/>
        <w:outlineLvl w:val="2"/>
        <w:rPr>
          <w:rFonts w:ascii="Times New Roman" w:hAnsi="Times New Roman" w:cs="Times New Roman"/>
          <w:sz w:val="28"/>
          <w:szCs w:val="28"/>
        </w:rPr>
      </w:pPr>
      <w:r w:rsidRPr="007824FD">
        <w:rPr>
          <w:rFonts w:ascii="Times New Roman" w:hAnsi="Times New Roman" w:cs="Times New Roman"/>
          <w:sz w:val="28"/>
          <w:szCs w:val="28"/>
        </w:rPr>
        <w:t>Статья 74. Финансовое обеспечение</w:t>
      </w:r>
    </w:p>
    <w:p w:rsidR="00D2117F" w:rsidRPr="007824FD" w:rsidRDefault="00D2117F" w:rsidP="007824FD">
      <w:pPr>
        <w:pStyle w:val="ConsPlusNormal"/>
        <w:contextualSpacing/>
        <w:jc w:val="both"/>
        <w:rPr>
          <w:rFonts w:ascii="Times New Roman" w:hAnsi="Times New Roman" w:cs="Times New Roman"/>
          <w:sz w:val="28"/>
          <w:szCs w:val="28"/>
        </w:rPr>
      </w:pPr>
    </w:p>
    <w:p w:rsidR="00D2117F" w:rsidRPr="007824FD" w:rsidRDefault="00D2117F" w:rsidP="007824FD">
      <w:pPr>
        <w:pStyle w:val="ConsPlusNormal"/>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1. Организация благоустройства объектов:</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а) указанных в </w:t>
      </w:r>
      <w:hyperlink w:anchor="P71">
        <w:r w:rsidRPr="007824FD">
          <w:rPr>
            <w:rFonts w:ascii="Times New Roman" w:hAnsi="Times New Roman" w:cs="Times New Roman"/>
            <w:sz w:val="28"/>
            <w:szCs w:val="28"/>
          </w:rPr>
          <w:t>пунктах 4</w:t>
        </w:r>
      </w:hyperlink>
      <w:r w:rsidRPr="007824FD">
        <w:rPr>
          <w:rFonts w:ascii="Times New Roman" w:hAnsi="Times New Roman" w:cs="Times New Roman"/>
          <w:sz w:val="28"/>
          <w:szCs w:val="28"/>
        </w:rPr>
        <w:t xml:space="preserve">, </w:t>
      </w:r>
      <w:hyperlink w:anchor="P72">
        <w:r w:rsidRPr="007824FD">
          <w:rPr>
            <w:rFonts w:ascii="Times New Roman" w:hAnsi="Times New Roman" w:cs="Times New Roman"/>
            <w:sz w:val="28"/>
            <w:szCs w:val="28"/>
          </w:rPr>
          <w:t>5 статьи 3</w:t>
        </w:r>
      </w:hyperlink>
      <w:r w:rsidRPr="007824FD">
        <w:rPr>
          <w:rFonts w:ascii="Times New Roman" w:hAnsi="Times New Roman" w:cs="Times New Roman"/>
          <w:sz w:val="28"/>
          <w:szCs w:val="28"/>
        </w:rPr>
        <w:t xml:space="preserve"> настоящих Правил осуществляется администрацией в соответствии с настоящими Правилами, в пределах бюджетных ассигнований, предусмотренных бюджетом муниципального округа;</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б) указанных в </w:t>
      </w:r>
      <w:hyperlink w:anchor="P68">
        <w:r w:rsidRPr="007824FD">
          <w:rPr>
            <w:rFonts w:ascii="Times New Roman" w:hAnsi="Times New Roman" w:cs="Times New Roman"/>
            <w:sz w:val="28"/>
            <w:szCs w:val="28"/>
          </w:rPr>
          <w:t>пунктах 1</w:t>
        </w:r>
      </w:hyperlink>
      <w:r w:rsidRPr="007824FD">
        <w:rPr>
          <w:rFonts w:ascii="Times New Roman" w:hAnsi="Times New Roman" w:cs="Times New Roman"/>
          <w:sz w:val="28"/>
          <w:szCs w:val="28"/>
        </w:rPr>
        <w:t xml:space="preserve"> - </w:t>
      </w:r>
      <w:hyperlink w:anchor="P70">
        <w:r w:rsidRPr="007824FD">
          <w:rPr>
            <w:rFonts w:ascii="Times New Roman" w:hAnsi="Times New Roman" w:cs="Times New Roman"/>
            <w:sz w:val="28"/>
            <w:szCs w:val="28"/>
          </w:rPr>
          <w:t>3 статьи 3</w:t>
        </w:r>
      </w:hyperlink>
      <w:r w:rsidRPr="007824FD">
        <w:rPr>
          <w:rFonts w:ascii="Times New Roman" w:hAnsi="Times New Roman" w:cs="Times New Roman"/>
          <w:sz w:val="28"/>
          <w:szCs w:val="28"/>
        </w:rPr>
        <w:t xml:space="preserve"> настоящих Правил, осуществляется собственниками (правообладателями) за счет собственных средств, а в случаях организации органами местного самоуправления благоустройства территорий общего пользования, в том числе общественных территорий (пространств), объектов инфраструктуры для велосипедного движения, в целях решения вопросов местного значения и при наличии решения межведомственной комиссии, образованной постановлением Губернатора Московской области, об одобрении организации благоустройства указанных объектов, осуществляется органами местного самоуправления в соответствии с настоящими Правилами в пределах бюджетных ассигнований, предусмотренных в местных бюджетах, при условии:</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предоставления объектов, указанных в </w:t>
      </w:r>
      <w:hyperlink w:anchor="P68">
        <w:r w:rsidRPr="007824FD">
          <w:rPr>
            <w:rFonts w:ascii="Times New Roman" w:hAnsi="Times New Roman" w:cs="Times New Roman"/>
            <w:sz w:val="28"/>
            <w:szCs w:val="28"/>
          </w:rPr>
          <w:t>пункте 1 статьи 3</w:t>
        </w:r>
      </w:hyperlink>
      <w:r w:rsidRPr="007824FD">
        <w:rPr>
          <w:rFonts w:ascii="Times New Roman" w:hAnsi="Times New Roman" w:cs="Times New Roman"/>
          <w:sz w:val="28"/>
          <w:szCs w:val="28"/>
        </w:rPr>
        <w:t xml:space="preserve"> настоящих Правил, в ограниченное пользование органам местного самоуправления путем установления сервитута для нужд органов местного самоуправления, связанных с решением вопросов местного значения;</w:t>
      </w:r>
    </w:p>
    <w:p w:rsidR="00D2117F" w:rsidRPr="007824FD"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 xml:space="preserve">предоставления объектов, указанных в </w:t>
      </w:r>
      <w:hyperlink w:anchor="P69">
        <w:r w:rsidRPr="007824FD">
          <w:rPr>
            <w:rFonts w:ascii="Times New Roman" w:hAnsi="Times New Roman" w:cs="Times New Roman"/>
            <w:sz w:val="28"/>
            <w:szCs w:val="28"/>
          </w:rPr>
          <w:t>пунктах 2</w:t>
        </w:r>
      </w:hyperlink>
      <w:r w:rsidRPr="007824FD">
        <w:rPr>
          <w:rFonts w:ascii="Times New Roman" w:hAnsi="Times New Roman" w:cs="Times New Roman"/>
          <w:sz w:val="28"/>
          <w:szCs w:val="28"/>
        </w:rPr>
        <w:t xml:space="preserve"> и </w:t>
      </w:r>
      <w:hyperlink w:anchor="P70">
        <w:r w:rsidRPr="007824FD">
          <w:rPr>
            <w:rFonts w:ascii="Times New Roman" w:hAnsi="Times New Roman" w:cs="Times New Roman"/>
            <w:sz w:val="28"/>
            <w:szCs w:val="28"/>
          </w:rPr>
          <w:t>3 статьи 3</w:t>
        </w:r>
      </w:hyperlink>
      <w:r w:rsidRPr="007824FD">
        <w:rPr>
          <w:rFonts w:ascii="Times New Roman" w:hAnsi="Times New Roman" w:cs="Times New Roman"/>
          <w:sz w:val="28"/>
          <w:szCs w:val="28"/>
        </w:rPr>
        <w:t xml:space="preserve"> настоящих Правил, органам местного самоуправления или подведомственным им учреждениям на вещных правах.</w:t>
      </w:r>
    </w:p>
    <w:p w:rsidR="00D2117F" w:rsidRDefault="00D2117F" w:rsidP="007824FD">
      <w:pPr>
        <w:pStyle w:val="ConsPlusNormal"/>
        <w:spacing w:before="220"/>
        <w:ind w:firstLine="540"/>
        <w:contextualSpacing/>
        <w:jc w:val="both"/>
        <w:rPr>
          <w:rFonts w:ascii="Times New Roman" w:hAnsi="Times New Roman" w:cs="Times New Roman"/>
          <w:sz w:val="28"/>
          <w:szCs w:val="28"/>
        </w:rPr>
      </w:pPr>
      <w:r w:rsidRPr="007824FD">
        <w:rPr>
          <w:rFonts w:ascii="Times New Roman" w:hAnsi="Times New Roman" w:cs="Times New Roman"/>
          <w:sz w:val="28"/>
          <w:szCs w:val="28"/>
        </w:rPr>
        <w:t>2. Организации, расположенные на территории муниципального округа, а также граждане в соответствии с действующим законодательством и настоящими Правилами проводят своими силами и средствами мероприятия по благоустройству, а также могут выступать в качестве инвесторов, заказчиков, исполнителей работ по благоустройству.</w:t>
      </w:r>
    </w:p>
    <w:p w:rsidR="00557252" w:rsidRDefault="00557252" w:rsidP="00557252">
      <w:pPr>
        <w:jc w:val="right"/>
        <w:rPr>
          <w:sz w:val="28"/>
          <w:szCs w:val="28"/>
        </w:rPr>
      </w:pPr>
      <w:r>
        <w:rPr>
          <w:sz w:val="28"/>
          <w:szCs w:val="28"/>
        </w:rPr>
        <w:lastRenderedPageBreak/>
        <w:t>Приложение № 1</w:t>
      </w:r>
    </w:p>
    <w:p w:rsidR="00557252" w:rsidRDefault="00557252" w:rsidP="00557252">
      <w:pPr>
        <w:jc w:val="right"/>
        <w:rPr>
          <w:sz w:val="28"/>
          <w:szCs w:val="28"/>
        </w:rPr>
      </w:pPr>
      <w:r>
        <w:rPr>
          <w:sz w:val="28"/>
          <w:szCs w:val="28"/>
        </w:rPr>
        <w:t>к постановлению администрации</w:t>
      </w:r>
    </w:p>
    <w:p w:rsidR="00557252" w:rsidRDefault="00557252" w:rsidP="00557252">
      <w:pPr>
        <w:jc w:val="right"/>
        <w:rPr>
          <w:sz w:val="28"/>
          <w:szCs w:val="28"/>
        </w:rPr>
      </w:pPr>
      <w:r>
        <w:rPr>
          <w:sz w:val="28"/>
          <w:szCs w:val="28"/>
        </w:rPr>
        <w:t>Раменского муниципального округа</w:t>
      </w:r>
    </w:p>
    <w:p w:rsidR="00557252" w:rsidRDefault="00557252" w:rsidP="00557252">
      <w:pPr>
        <w:jc w:val="right"/>
        <w:rPr>
          <w:sz w:val="28"/>
          <w:szCs w:val="28"/>
        </w:rPr>
      </w:pPr>
      <w:r>
        <w:rPr>
          <w:sz w:val="28"/>
          <w:szCs w:val="28"/>
        </w:rPr>
        <w:t>Московской области</w:t>
      </w:r>
    </w:p>
    <w:p w:rsidR="00557252" w:rsidRDefault="00557252" w:rsidP="00557252">
      <w:pPr>
        <w:jc w:val="right"/>
        <w:rPr>
          <w:sz w:val="28"/>
          <w:szCs w:val="28"/>
        </w:rPr>
      </w:pPr>
      <w:r>
        <w:rPr>
          <w:sz w:val="28"/>
          <w:szCs w:val="28"/>
        </w:rPr>
        <w:t>от</w:t>
      </w:r>
      <w:r>
        <w:rPr>
          <w:sz w:val="28"/>
          <w:szCs w:val="28"/>
        </w:rPr>
        <w:softHyphen/>
        <w:t xml:space="preserve"> ____</w:t>
      </w:r>
      <w:r>
        <w:rPr>
          <w:sz w:val="28"/>
          <w:szCs w:val="28"/>
        </w:rPr>
        <w:softHyphen/>
      </w:r>
      <w:r>
        <w:rPr>
          <w:sz w:val="28"/>
          <w:szCs w:val="28"/>
        </w:rPr>
        <w:softHyphen/>
      </w:r>
      <w:r>
        <w:rPr>
          <w:sz w:val="28"/>
          <w:szCs w:val="28"/>
        </w:rPr>
        <w:softHyphen/>
      </w:r>
      <w:r>
        <w:rPr>
          <w:sz w:val="28"/>
          <w:szCs w:val="28"/>
        </w:rPr>
        <w:softHyphen/>
        <w:t>________№________</w:t>
      </w:r>
    </w:p>
    <w:p w:rsidR="00557252" w:rsidRDefault="00557252" w:rsidP="00557252">
      <w:pPr>
        <w:spacing w:line="270" w:lineRule="atLeast"/>
        <w:jc w:val="both"/>
      </w:pPr>
    </w:p>
    <w:p w:rsidR="00557252" w:rsidRDefault="00557252" w:rsidP="00557252">
      <w:pPr>
        <w:spacing w:line="270" w:lineRule="atLeast"/>
        <w:jc w:val="both"/>
      </w:pP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center"/>
        <w:rPr>
          <w:b/>
          <w:color w:val="000000"/>
          <w:sz w:val="28"/>
          <w:szCs w:val="28"/>
        </w:rPr>
      </w:pPr>
      <w:r w:rsidRPr="00913402">
        <w:rPr>
          <w:b/>
          <w:color w:val="000000"/>
          <w:sz w:val="28"/>
          <w:szCs w:val="28"/>
        </w:rPr>
        <w:t>Оповещение о проведении общественных</w:t>
      </w:r>
      <w:r>
        <w:rPr>
          <w:b/>
          <w:color w:val="000000"/>
          <w:sz w:val="28"/>
          <w:szCs w:val="28"/>
        </w:rPr>
        <w:t xml:space="preserve"> обсуждений проекта Правил</w:t>
      </w:r>
      <w:r w:rsidRPr="00913402">
        <w:rPr>
          <w:b/>
          <w:color w:val="000000"/>
          <w:sz w:val="28"/>
          <w:szCs w:val="28"/>
        </w:rPr>
        <w:t xml:space="preserve"> благоустройства </w:t>
      </w:r>
      <w:r>
        <w:rPr>
          <w:b/>
          <w:color w:val="000000"/>
          <w:sz w:val="28"/>
          <w:szCs w:val="28"/>
        </w:rPr>
        <w:t>территории Раменского муниципального</w:t>
      </w:r>
      <w:r w:rsidRPr="00913402">
        <w:rPr>
          <w:b/>
          <w:color w:val="000000"/>
          <w:sz w:val="28"/>
          <w:szCs w:val="28"/>
        </w:rPr>
        <w:t xml:space="preserve"> округа</w:t>
      </w:r>
    </w:p>
    <w:p w:rsidR="00557252" w:rsidRDefault="00557252" w:rsidP="00557252">
      <w:pPr>
        <w:spacing w:line="270" w:lineRule="atLeast"/>
        <w:jc w:val="both"/>
      </w:pP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На общественные обсуждения представляется проект</w:t>
      </w:r>
      <w:r>
        <w:rPr>
          <w:color w:val="000000"/>
          <w:sz w:val="28"/>
          <w:szCs w:val="28"/>
        </w:rPr>
        <w:t xml:space="preserve"> Решения Совета Депутатов об утверждении правил благоустройства территории Раменского муниципального округа. </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 xml:space="preserve">Общественные обсуждения проводятся в порядке, установленном статьями </w:t>
      </w:r>
      <w:r>
        <w:rPr>
          <w:color w:val="000000"/>
          <w:sz w:val="28"/>
          <w:szCs w:val="28"/>
        </w:rPr>
        <w:t xml:space="preserve">   </w:t>
      </w:r>
      <w:r w:rsidRPr="00913402">
        <w:rPr>
          <w:color w:val="000000"/>
          <w:sz w:val="28"/>
          <w:szCs w:val="28"/>
        </w:rPr>
        <w:t xml:space="preserve">5.1 и 28 Градостроительного кодекса Российской Федерации </w:t>
      </w:r>
      <w:r>
        <w:rPr>
          <w:color w:val="000000"/>
          <w:sz w:val="28"/>
          <w:szCs w:val="28"/>
        </w:rPr>
        <w:br/>
      </w:r>
      <w:r w:rsidRPr="00913402">
        <w:rPr>
          <w:color w:val="000000"/>
          <w:sz w:val="28"/>
          <w:szCs w:val="28"/>
        </w:rPr>
        <w:t xml:space="preserve">и Положением об организации и проведении общественных обсуждений </w:t>
      </w:r>
      <w:r>
        <w:rPr>
          <w:color w:val="000000"/>
          <w:sz w:val="28"/>
          <w:szCs w:val="28"/>
        </w:rPr>
        <w:br/>
      </w:r>
      <w:r w:rsidRPr="00913402">
        <w:rPr>
          <w:color w:val="000000"/>
          <w:sz w:val="28"/>
          <w:szCs w:val="28"/>
        </w:rPr>
        <w:t>по вопросам градостроительной де</w:t>
      </w:r>
      <w:r>
        <w:rPr>
          <w:color w:val="000000"/>
          <w:sz w:val="28"/>
          <w:szCs w:val="28"/>
        </w:rPr>
        <w:t>ятельности в Раменском муниципальном</w:t>
      </w:r>
      <w:r w:rsidRPr="00913402">
        <w:rPr>
          <w:color w:val="000000"/>
          <w:sz w:val="28"/>
          <w:szCs w:val="28"/>
        </w:rPr>
        <w:t xml:space="preserve"> округе Московской области.</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Орган, уполномоченный на проведение общественных обсуждений – Адм</w:t>
      </w:r>
      <w:r>
        <w:rPr>
          <w:color w:val="000000"/>
          <w:sz w:val="28"/>
          <w:szCs w:val="28"/>
        </w:rPr>
        <w:t>инистрация Раменского муниципального</w:t>
      </w:r>
      <w:r w:rsidRPr="00913402">
        <w:rPr>
          <w:color w:val="000000"/>
          <w:sz w:val="28"/>
          <w:szCs w:val="28"/>
        </w:rPr>
        <w:t xml:space="preserve"> округа.</w:t>
      </w:r>
    </w:p>
    <w:p w:rsidR="0055725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 xml:space="preserve">Срок проведения общественных обсуждений </w:t>
      </w:r>
      <w:r>
        <w:rPr>
          <w:sz w:val="28"/>
          <w:szCs w:val="28"/>
        </w:rPr>
        <w:t>с 09.06.2025</w:t>
      </w:r>
      <w:r w:rsidRPr="00D831F1">
        <w:rPr>
          <w:sz w:val="28"/>
          <w:szCs w:val="28"/>
        </w:rPr>
        <w:br/>
        <w:t xml:space="preserve">по </w:t>
      </w:r>
      <w:r>
        <w:rPr>
          <w:sz w:val="28"/>
          <w:szCs w:val="28"/>
        </w:rPr>
        <w:t>09.07.2025.</w:t>
      </w:r>
      <w:r>
        <w:rPr>
          <w:color w:val="000000"/>
          <w:sz w:val="28"/>
          <w:szCs w:val="28"/>
        </w:rPr>
        <w:t xml:space="preserve"> </w:t>
      </w:r>
      <w:r w:rsidRPr="00913402">
        <w:rPr>
          <w:color w:val="000000"/>
          <w:sz w:val="28"/>
          <w:szCs w:val="28"/>
        </w:rPr>
        <w:t>Информационные материалы по теме об</w:t>
      </w:r>
      <w:r>
        <w:rPr>
          <w:color w:val="000000"/>
          <w:sz w:val="28"/>
          <w:szCs w:val="28"/>
        </w:rPr>
        <w:t>щественных обсуждений представлены в администрации Раменского муниципального округа по адресу:  Московская область, г. Раменское,  Комсомольская пл. д. 2 каб. 407;</w:t>
      </w:r>
    </w:p>
    <w:p w:rsidR="0055725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Pr>
          <w:color w:val="000000"/>
          <w:sz w:val="28"/>
          <w:szCs w:val="28"/>
        </w:rPr>
        <w:t xml:space="preserve">Консультации по теме общественных обсуждений </w:t>
      </w:r>
      <w:r w:rsidRPr="00767AED">
        <w:rPr>
          <w:sz w:val="28"/>
          <w:szCs w:val="28"/>
        </w:rPr>
        <w:t>«</w:t>
      </w:r>
      <w:r w:rsidRPr="00325EC6">
        <w:rPr>
          <w:sz w:val="28"/>
          <w:szCs w:val="28"/>
        </w:rPr>
        <w:t xml:space="preserve">Благоустройство </w:t>
      </w:r>
      <w:r>
        <w:rPr>
          <w:sz w:val="28"/>
          <w:szCs w:val="28"/>
        </w:rPr>
        <w:t>территорий Раменского муниципального</w:t>
      </w:r>
      <w:r w:rsidRPr="00325EC6">
        <w:rPr>
          <w:sz w:val="28"/>
          <w:szCs w:val="28"/>
        </w:rPr>
        <w:t xml:space="preserve"> округа Московской области</w:t>
      </w:r>
      <w:r w:rsidRPr="00401116">
        <w:rPr>
          <w:color w:val="000000"/>
          <w:sz w:val="28"/>
          <w:szCs w:val="28"/>
        </w:rPr>
        <w:t>»</w:t>
      </w:r>
      <w:r>
        <w:rPr>
          <w:color w:val="000000"/>
          <w:sz w:val="28"/>
          <w:szCs w:val="28"/>
        </w:rPr>
        <w:t>;</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 xml:space="preserve">В период общественных обсуждений участники общественных обсуждений имеют право представить свои предложения и замечания в срок </w:t>
      </w:r>
      <w:r>
        <w:rPr>
          <w:color w:val="000000"/>
          <w:sz w:val="28"/>
          <w:szCs w:val="28"/>
        </w:rPr>
        <w:t xml:space="preserve">с </w:t>
      </w:r>
      <w:r>
        <w:rPr>
          <w:sz w:val="28"/>
          <w:szCs w:val="28"/>
        </w:rPr>
        <w:t>09.06.2025 по 09.06</w:t>
      </w:r>
      <w:r w:rsidRPr="00D831F1">
        <w:rPr>
          <w:sz w:val="28"/>
          <w:szCs w:val="28"/>
        </w:rPr>
        <w:t>.202</w:t>
      </w:r>
      <w:r>
        <w:rPr>
          <w:sz w:val="28"/>
          <w:szCs w:val="28"/>
        </w:rPr>
        <w:t xml:space="preserve">5 </w:t>
      </w:r>
      <w:r w:rsidRPr="00D831F1">
        <w:rPr>
          <w:color w:val="000000"/>
          <w:sz w:val="28"/>
          <w:szCs w:val="28"/>
        </w:rPr>
        <w:t>по обсуждаемому проекту посредством:</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 записи предложений и заме</w:t>
      </w:r>
      <w:r>
        <w:rPr>
          <w:color w:val="000000"/>
          <w:sz w:val="28"/>
          <w:szCs w:val="28"/>
        </w:rPr>
        <w:t>чаний</w:t>
      </w:r>
      <w:r w:rsidRPr="00913402">
        <w:rPr>
          <w:color w:val="000000"/>
          <w:sz w:val="28"/>
          <w:szCs w:val="28"/>
        </w:rPr>
        <w:t>;</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 личного обращения в уполномоченный орган;</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w:t>
      </w:r>
      <w:r w:rsidRPr="009656BD">
        <w:rPr>
          <w:color w:val="FFFFFF"/>
          <w:sz w:val="28"/>
          <w:szCs w:val="28"/>
        </w:rPr>
        <w:t>.</w:t>
      </w:r>
      <w:r w:rsidRPr="00913402">
        <w:rPr>
          <w:color w:val="000000"/>
          <w:sz w:val="28"/>
          <w:szCs w:val="28"/>
        </w:rPr>
        <w:t>почтового отправления</w:t>
      </w:r>
      <w:r>
        <w:rPr>
          <w:color w:val="000000"/>
          <w:sz w:val="28"/>
          <w:szCs w:val="28"/>
        </w:rPr>
        <w:t xml:space="preserve"> на электронную почту </w:t>
      </w:r>
      <w:r>
        <w:rPr>
          <w:sz w:val="28"/>
          <w:szCs w:val="28"/>
          <w:lang w:val="en-US"/>
        </w:rPr>
        <w:t>ram</w:t>
      </w:r>
      <w:r w:rsidRPr="00257578">
        <w:rPr>
          <w:sz w:val="28"/>
          <w:szCs w:val="28"/>
        </w:rPr>
        <w:t>_</w:t>
      </w:r>
      <w:r>
        <w:rPr>
          <w:sz w:val="28"/>
          <w:szCs w:val="28"/>
          <w:lang w:val="en-US"/>
        </w:rPr>
        <w:t>sektor</w:t>
      </w:r>
      <w:r w:rsidRPr="00257578">
        <w:rPr>
          <w:sz w:val="28"/>
          <w:szCs w:val="28"/>
        </w:rPr>
        <w:t>_</w:t>
      </w:r>
      <w:r>
        <w:rPr>
          <w:sz w:val="28"/>
          <w:szCs w:val="28"/>
          <w:lang w:val="en-US"/>
        </w:rPr>
        <w:t>blag</w:t>
      </w:r>
      <w:r w:rsidRPr="00700F2A">
        <w:rPr>
          <w:sz w:val="28"/>
          <w:szCs w:val="28"/>
        </w:rPr>
        <w:t>@</w:t>
      </w:r>
      <w:r>
        <w:rPr>
          <w:sz w:val="28"/>
          <w:szCs w:val="28"/>
          <w:lang w:val="en-US"/>
        </w:rPr>
        <w:t>mosreg</w:t>
      </w:r>
      <w:r w:rsidRPr="00257578">
        <w:rPr>
          <w:sz w:val="28"/>
          <w:szCs w:val="28"/>
        </w:rPr>
        <w:t>.</w:t>
      </w:r>
      <w:r>
        <w:rPr>
          <w:sz w:val="28"/>
          <w:szCs w:val="28"/>
          <w:lang w:val="en-US"/>
        </w:rPr>
        <w:t>ru</w:t>
      </w:r>
      <w:r w:rsidRPr="00700F2A">
        <w:rPr>
          <w:color w:val="000000"/>
          <w:sz w:val="28"/>
          <w:szCs w:val="28"/>
        </w:rPr>
        <w:t>;</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contextualSpacing/>
        <w:jc w:val="both"/>
        <w:rPr>
          <w:color w:val="000000"/>
          <w:sz w:val="28"/>
          <w:szCs w:val="28"/>
        </w:rPr>
      </w:pPr>
      <w:r>
        <w:rPr>
          <w:color w:val="000000"/>
          <w:sz w:val="28"/>
          <w:szCs w:val="28"/>
        </w:rPr>
        <w:t>-</w:t>
      </w:r>
      <w:r w:rsidRPr="009656BD">
        <w:rPr>
          <w:color w:val="FFFFFF"/>
          <w:sz w:val="28"/>
          <w:szCs w:val="28"/>
        </w:rPr>
        <w:t>.</w:t>
      </w:r>
      <w:r w:rsidRPr="00913402">
        <w:rPr>
          <w:color w:val="000000"/>
          <w:sz w:val="28"/>
          <w:szCs w:val="28"/>
        </w:rPr>
        <w:t>обращения на официальном информационн</w:t>
      </w:r>
      <w:r>
        <w:rPr>
          <w:color w:val="000000"/>
          <w:sz w:val="28"/>
          <w:szCs w:val="28"/>
        </w:rPr>
        <w:t>ом портале Раменского муниципального</w:t>
      </w:r>
      <w:r w:rsidRPr="00913402">
        <w:rPr>
          <w:color w:val="000000"/>
          <w:sz w:val="28"/>
          <w:szCs w:val="28"/>
        </w:rPr>
        <w:t xml:space="preserve"> округа Московской области </w:t>
      </w:r>
      <w:hyperlink r:id="rId253" w:history="1">
        <w:r w:rsidRPr="00700F2A">
          <w:rPr>
            <w:sz w:val="28"/>
            <w:szCs w:val="28"/>
          </w:rPr>
          <w:t>http://ramenskoye.ru</w:t>
        </w:r>
      </w:hyperlink>
      <w:r w:rsidRPr="00700F2A">
        <w:rPr>
          <w:sz w:val="28"/>
          <w:szCs w:val="28"/>
        </w:rPr>
        <w:t>;</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 почтового отправления.</w:t>
      </w:r>
    </w:p>
    <w:p w:rsidR="00557252" w:rsidRPr="00585F1E"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sz w:val="28"/>
          <w:szCs w:val="28"/>
          <w:u w:val="single"/>
        </w:rPr>
      </w:pPr>
      <w:r w:rsidRPr="00913402">
        <w:rPr>
          <w:color w:val="000000"/>
          <w:sz w:val="28"/>
          <w:szCs w:val="28"/>
        </w:rPr>
        <w:t xml:space="preserve">Информационные материалы по теме общественных обсуждений размещены на официальном </w:t>
      </w:r>
      <w:r w:rsidRPr="00913402">
        <w:rPr>
          <w:sz w:val="28"/>
          <w:szCs w:val="28"/>
        </w:rPr>
        <w:t xml:space="preserve">информационном </w:t>
      </w:r>
      <w:r w:rsidRPr="00700F2A">
        <w:rPr>
          <w:sz w:val="28"/>
          <w:szCs w:val="28"/>
        </w:rPr>
        <w:t xml:space="preserve">портале </w:t>
      </w:r>
      <w:hyperlink r:id="rId254" w:history="1">
        <w:r w:rsidRPr="00700F2A">
          <w:rPr>
            <w:sz w:val="28"/>
            <w:szCs w:val="28"/>
          </w:rPr>
          <w:t>www.ramenskoye.ru</w:t>
        </w:r>
      </w:hyperlink>
      <w:r w:rsidRPr="00700F2A">
        <w:rPr>
          <w:sz w:val="28"/>
          <w:szCs w:val="28"/>
        </w:rPr>
        <w:t>.</w:t>
      </w:r>
    </w:p>
    <w:p w:rsidR="00557252" w:rsidRDefault="00557252" w:rsidP="00557252">
      <w:pPr>
        <w:ind w:firstLine="567"/>
        <w:jc w:val="both"/>
        <w:rPr>
          <w:sz w:val="28"/>
        </w:rPr>
      </w:pPr>
    </w:p>
    <w:p w:rsidR="0055725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p>
    <w:p w:rsidR="00557252" w:rsidRPr="00EF4FB7" w:rsidRDefault="00557252" w:rsidP="00557252">
      <w:pPr>
        <w:pStyle w:val="af2"/>
        <w:tabs>
          <w:tab w:val="left" w:pos="0"/>
        </w:tabs>
        <w:autoSpaceDE w:val="0"/>
        <w:autoSpaceDN w:val="0"/>
        <w:adjustRightInd w:val="0"/>
        <w:spacing w:after="0"/>
        <w:ind w:left="142" w:firstLine="709"/>
        <w:jc w:val="both"/>
        <w:rPr>
          <w:rFonts w:ascii="Times New Roman" w:hAnsi="Times New Roman"/>
          <w:sz w:val="28"/>
          <w:szCs w:val="28"/>
        </w:rPr>
      </w:pPr>
    </w:p>
    <w:p w:rsidR="00557252" w:rsidRDefault="00557252" w:rsidP="00557252">
      <w:pPr>
        <w:rPr>
          <w:sz w:val="28"/>
          <w:szCs w:val="28"/>
        </w:rPr>
      </w:pPr>
    </w:p>
    <w:p w:rsidR="00557252" w:rsidRDefault="00557252" w:rsidP="00557252">
      <w:pPr>
        <w:jc w:val="right"/>
        <w:rPr>
          <w:sz w:val="28"/>
          <w:szCs w:val="28"/>
        </w:rPr>
      </w:pPr>
    </w:p>
    <w:p w:rsidR="00557252" w:rsidRDefault="00557252" w:rsidP="00557252">
      <w:pPr>
        <w:jc w:val="right"/>
        <w:rPr>
          <w:sz w:val="28"/>
          <w:szCs w:val="28"/>
        </w:rPr>
      </w:pPr>
    </w:p>
    <w:p w:rsidR="00557252" w:rsidRDefault="00557252" w:rsidP="00557252">
      <w:pPr>
        <w:jc w:val="right"/>
        <w:rPr>
          <w:sz w:val="28"/>
          <w:szCs w:val="28"/>
        </w:rPr>
      </w:pPr>
      <w:r>
        <w:rPr>
          <w:sz w:val="28"/>
          <w:szCs w:val="28"/>
        </w:rPr>
        <w:t>Приложение № 2</w:t>
      </w:r>
    </w:p>
    <w:p w:rsidR="00557252" w:rsidRDefault="00557252" w:rsidP="00557252">
      <w:pPr>
        <w:jc w:val="right"/>
        <w:rPr>
          <w:sz w:val="28"/>
          <w:szCs w:val="28"/>
        </w:rPr>
      </w:pPr>
      <w:r>
        <w:rPr>
          <w:sz w:val="28"/>
          <w:szCs w:val="28"/>
        </w:rPr>
        <w:t>к постановлению администрации</w:t>
      </w:r>
    </w:p>
    <w:p w:rsidR="00557252" w:rsidRDefault="00557252" w:rsidP="00557252">
      <w:pPr>
        <w:jc w:val="right"/>
        <w:rPr>
          <w:sz w:val="28"/>
          <w:szCs w:val="28"/>
        </w:rPr>
      </w:pPr>
      <w:r>
        <w:rPr>
          <w:sz w:val="28"/>
          <w:szCs w:val="28"/>
        </w:rPr>
        <w:t>Раменского муниципального округа</w:t>
      </w:r>
    </w:p>
    <w:p w:rsidR="00557252" w:rsidRDefault="00557252" w:rsidP="00557252">
      <w:pPr>
        <w:jc w:val="right"/>
        <w:rPr>
          <w:sz w:val="28"/>
          <w:szCs w:val="28"/>
        </w:rPr>
      </w:pPr>
      <w:r>
        <w:rPr>
          <w:sz w:val="28"/>
          <w:szCs w:val="28"/>
        </w:rPr>
        <w:t>Московской области</w:t>
      </w:r>
    </w:p>
    <w:p w:rsidR="00557252" w:rsidRDefault="00557252" w:rsidP="00557252">
      <w:pPr>
        <w:jc w:val="right"/>
        <w:rPr>
          <w:sz w:val="28"/>
          <w:szCs w:val="28"/>
        </w:rPr>
      </w:pPr>
      <w:r>
        <w:rPr>
          <w:sz w:val="28"/>
          <w:szCs w:val="28"/>
        </w:rPr>
        <w:t>от</w:t>
      </w:r>
      <w:r>
        <w:rPr>
          <w:sz w:val="28"/>
          <w:szCs w:val="28"/>
        </w:rPr>
        <w:softHyphen/>
        <w:t xml:space="preserve"> ____</w:t>
      </w:r>
      <w:r>
        <w:rPr>
          <w:sz w:val="28"/>
          <w:szCs w:val="28"/>
        </w:rPr>
        <w:softHyphen/>
      </w:r>
      <w:r>
        <w:rPr>
          <w:sz w:val="28"/>
          <w:szCs w:val="28"/>
        </w:rPr>
        <w:softHyphen/>
      </w:r>
      <w:r>
        <w:rPr>
          <w:sz w:val="28"/>
          <w:szCs w:val="28"/>
        </w:rPr>
        <w:softHyphen/>
      </w:r>
      <w:r>
        <w:rPr>
          <w:sz w:val="28"/>
          <w:szCs w:val="28"/>
        </w:rPr>
        <w:softHyphen/>
        <w:t>________№________</w:t>
      </w:r>
    </w:p>
    <w:p w:rsidR="00557252" w:rsidRDefault="00557252" w:rsidP="00557252">
      <w:pPr>
        <w:spacing w:line="270" w:lineRule="atLeast"/>
        <w:jc w:val="both"/>
      </w:pPr>
    </w:p>
    <w:p w:rsidR="00557252" w:rsidRDefault="00557252" w:rsidP="00557252">
      <w:pPr>
        <w:spacing w:line="270" w:lineRule="atLeast"/>
        <w:jc w:val="both"/>
      </w:pP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center"/>
        <w:rPr>
          <w:b/>
          <w:color w:val="000000"/>
          <w:sz w:val="28"/>
          <w:szCs w:val="28"/>
        </w:rPr>
      </w:pPr>
      <w:r w:rsidRPr="00913402">
        <w:rPr>
          <w:b/>
          <w:color w:val="000000"/>
          <w:sz w:val="28"/>
          <w:szCs w:val="28"/>
        </w:rPr>
        <w:t>Оповещение о проведении общественных</w:t>
      </w:r>
      <w:r>
        <w:rPr>
          <w:b/>
          <w:color w:val="000000"/>
          <w:sz w:val="28"/>
          <w:szCs w:val="28"/>
        </w:rPr>
        <w:t xml:space="preserve"> обсуждений проекта Правил</w:t>
      </w:r>
      <w:r w:rsidRPr="00913402">
        <w:rPr>
          <w:b/>
          <w:color w:val="000000"/>
          <w:sz w:val="28"/>
          <w:szCs w:val="28"/>
        </w:rPr>
        <w:t xml:space="preserve"> благоустройства </w:t>
      </w:r>
      <w:r>
        <w:rPr>
          <w:b/>
          <w:color w:val="000000"/>
          <w:sz w:val="28"/>
          <w:szCs w:val="28"/>
        </w:rPr>
        <w:t>территории Раменского муниципального</w:t>
      </w:r>
      <w:r w:rsidRPr="00913402">
        <w:rPr>
          <w:b/>
          <w:color w:val="000000"/>
          <w:sz w:val="28"/>
          <w:szCs w:val="28"/>
        </w:rPr>
        <w:t xml:space="preserve"> округа</w:t>
      </w:r>
    </w:p>
    <w:p w:rsidR="00557252" w:rsidRDefault="00557252" w:rsidP="00557252">
      <w:pPr>
        <w:spacing w:line="270" w:lineRule="atLeast"/>
        <w:jc w:val="both"/>
      </w:pP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На общественные обсуждения представляется проект</w:t>
      </w:r>
      <w:r w:rsidR="00C53C82">
        <w:rPr>
          <w:color w:val="000000"/>
          <w:sz w:val="28"/>
          <w:szCs w:val="28"/>
        </w:rPr>
        <w:t xml:space="preserve"> П</w:t>
      </w:r>
      <w:r>
        <w:rPr>
          <w:color w:val="000000"/>
          <w:sz w:val="28"/>
          <w:szCs w:val="28"/>
        </w:rPr>
        <w:t xml:space="preserve">равил благоустройства территории Раменского муниципального округа. </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 xml:space="preserve">Общественные обсуждения проводятся в порядке, установленном статьями </w:t>
      </w:r>
      <w:r>
        <w:rPr>
          <w:color w:val="000000"/>
          <w:sz w:val="28"/>
          <w:szCs w:val="28"/>
        </w:rPr>
        <w:t xml:space="preserve">   </w:t>
      </w:r>
      <w:r w:rsidRPr="00913402">
        <w:rPr>
          <w:color w:val="000000"/>
          <w:sz w:val="28"/>
          <w:szCs w:val="28"/>
        </w:rPr>
        <w:t xml:space="preserve">5.1 и 28 Градостроительного кодекса Российской Федерации </w:t>
      </w:r>
      <w:r>
        <w:rPr>
          <w:color w:val="000000"/>
          <w:sz w:val="28"/>
          <w:szCs w:val="28"/>
        </w:rPr>
        <w:br/>
      </w:r>
      <w:r w:rsidRPr="00913402">
        <w:rPr>
          <w:color w:val="000000"/>
          <w:sz w:val="28"/>
          <w:szCs w:val="28"/>
        </w:rPr>
        <w:t xml:space="preserve">и Положением об организации и проведении общественных обсуждений </w:t>
      </w:r>
      <w:r>
        <w:rPr>
          <w:color w:val="000000"/>
          <w:sz w:val="28"/>
          <w:szCs w:val="28"/>
        </w:rPr>
        <w:br/>
      </w:r>
      <w:r w:rsidRPr="00913402">
        <w:rPr>
          <w:color w:val="000000"/>
          <w:sz w:val="28"/>
          <w:szCs w:val="28"/>
        </w:rPr>
        <w:t>по вопросам градостроительной де</w:t>
      </w:r>
      <w:r>
        <w:rPr>
          <w:color w:val="000000"/>
          <w:sz w:val="28"/>
          <w:szCs w:val="28"/>
        </w:rPr>
        <w:t>ятельности в Раменском муниципальном</w:t>
      </w:r>
      <w:r w:rsidRPr="00913402">
        <w:rPr>
          <w:color w:val="000000"/>
          <w:sz w:val="28"/>
          <w:szCs w:val="28"/>
        </w:rPr>
        <w:t xml:space="preserve"> округе Московской области.</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Орган, уполномоченный на проведение общественных обсуждений – Адм</w:t>
      </w:r>
      <w:r>
        <w:rPr>
          <w:color w:val="000000"/>
          <w:sz w:val="28"/>
          <w:szCs w:val="28"/>
        </w:rPr>
        <w:t>инистрация Раменского муниципального</w:t>
      </w:r>
      <w:r w:rsidRPr="00913402">
        <w:rPr>
          <w:color w:val="000000"/>
          <w:sz w:val="28"/>
          <w:szCs w:val="28"/>
        </w:rPr>
        <w:t xml:space="preserve"> округа.</w:t>
      </w:r>
    </w:p>
    <w:p w:rsidR="0055725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 xml:space="preserve">Срок проведения общественных обсуждений </w:t>
      </w:r>
      <w:r>
        <w:rPr>
          <w:sz w:val="28"/>
          <w:szCs w:val="28"/>
        </w:rPr>
        <w:t>с 09.06.2025</w:t>
      </w:r>
      <w:r w:rsidRPr="00D831F1">
        <w:rPr>
          <w:sz w:val="28"/>
          <w:szCs w:val="28"/>
        </w:rPr>
        <w:br/>
        <w:t xml:space="preserve">по </w:t>
      </w:r>
      <w:r>
        <w:rPr>
          <w:sz w:val="28"/>
          <w:szCs w:val="28"/>
        </w:rPr>
        <w:t>09.07.2025.</w:t>
      </w:r>
      <w:r>
        <w:rPr>
          <w:color w:val="000000"/>
          <w:sz w:val="28"/>
          <w:szCs w:val="28"/>
        </w:rPr>
        <w:t xml:space="preserve"> </w:t>
      </w:r>
      <w:r w:rsidRPr="00913402">
        <w:rPr>
          <w:color w:val="000000"/>
          <w:sz w:val="28"/>
          <w:szCs w:val="28"/>
        </w:rPr>
        <w:t>Информационные материалы по теме об</w:t>
      </w:r>
      <w:r>
        <w:rPr>
          <w:color w:val="000000"/>
          <w:sz w:val="28"/>
          <w:szCs w:val="28"/>
        </w:rPr>
        <w:t>щественных обсуждений представлены в администрации Раменского муниципального округа по адресу:  Московская область, г. Раменское,  Комсомольская пл. д. 2 каб. 407;</w:t>
      </w:r>
    </w:p>
    <w:p w:rsidR="0055725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Pr>
          <w:color w:val="000000"/>
          <w:sz w:val="28"/>
          <w:szCs w:val="28"/>
        </w:rPr>
        <w:t xml:space="preserve">Консультации по теме общественных обсуждений </w:t>
      </w:r>
      <w:r w:rsidRPr="00767AED">
        <w:rPr>
          <w:sz w:val="28"/>
          <w:szCs w:val="28"/>
        </w:rPr>
        <w:t>«</w:t>
      </w:r>
      <w:r w:rsidRPr="00325EC6">
        <w:rPr>
          <w:sz w:val="28"/>
          <w:szCs w:val="28"/>
        </w:rPr>
        <w:t xml:space="preserve">Благоустройство </w:t>
      </w:r>
      <w:r w:rsidR="00C53C82">
        <w:rPr>
          <w:sz w:val="28"/>
          <w:szCs w:val="28"/>
        </w:rPr>
        <w:t>территории</w:t>
      </w:r>
      <w:r>
        <w:rPr>
          <w:sz w:val="28"/>
          <w:szCs w:val="28"/>
        </w:rPr>
        <w:t xml:space="preserve"> Раменского муниципального</w:t>
      </w:r>
      <w:r w:rsidRPr="00325EC6">
        <w:rPr>
          <w:sz w:val="28"/>
          <w:szCs w:val="28"/>
        </w:rPr>
        <w:t xml:space="preserve"> округа Московской области</w:t>
      </w:r>
      <w:r w:rsidRPr="00401116">
        <w:rPr>
          <w:color w:val="000000"/>
          <w:sz w:val="28"/>
          <w:szCs w:val="28"/>
        </w:rPr>
        <w:t>»</w:t>
      </w:r>
      <w:r>
        <w:rPr>
          <w:color w:val="000000"/>
          <w:sz w:val="28"/>
          <w:szCs w:val="28"/>
        </w:rPr>
        <w:t>;</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 xml:space="preserve">В период общественных обсуждений участники общественных обсуждений имеют право представить свои предложения и замечания в срок </w:t>
      </w:r>
      <w:r>
        <w:rPr>
          <w:color w:val="000000"/>
          <w:sz w:val="28"/>
          <w:szCs w:val="28"/>
        </w:rPr>
        <w:t xml:space="preserve">с </w:t>
      </w:r>
      <w:r>
        <w:rPr>
          <w:sz w:val="28"/>
          <w:szCs w:val="28"/>
        </w:rPr>
        <w:t>09.06.2025 по 09.06</w:t>
      </w:r>
      <w:r w:rsidRPr="00D831F1">
        <w:rPr>
          <w:sz w:val="28"/>
          <w:szCs w:val="28"/>
        </w:rPr>
        <w:t>.202</w:t>
      </w:r>
      <w:r>
        <w:rPr>
          <w:sz w:val="28"/>
          <w:szCs w:val="28"/>
        </w:rPr>
        <w:t xml:space="preserve">5 </w:t>
      </w:r>
      <w:r w:rsidRPr="00D831F1">
        <w:rPr>
          <w:color w:val="000000"/>
          <w:sz w:val="28"/>
          <w:szCs w:val="28"/>
        </w:rPr>
        <w:t>по обсуждаемому проекту посредством:</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 xml:space="preserve">- </w:t>
      </w:r>
      <w:r w:rsidR="00F256A8">
        <w:rPr>
          <w:color w:val="000000"/>
          <w:sz w:val="28"/>
          <w:szCs w:val="28"/>
        </w:rPr>
        <w:t xml:space="preserve"> </w:t>
      </w:r>
      <w:r w:rsidRPr="00913402">
        <w:rPr>
          <w:color w:val="000000"/>
          <w:sz w:val="28"/>
          <w:szCs w:val="28"/>
        </w:rPr>
        <w:t>записи предложений и заме</w:t>
      </w:r>
      <w:r>
        <w:rPr>
          <w:color w:val="000000"/>
          <w:sz w:val="28"/>
          <w:szCs w:val="28"/>
        </w:rPr>
        <w:t>чаний</w:t>
      </w:r>
      <w:r w:rsidRPr="00913402">
        <w:rPr>
          <w:color w:val="000000"/>
          <w:sz w:val="28"/>
          <w:szCs w:val="28"/>
        </w:rPr>
        <w:t>;</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 xml:space="preserve">- </w:t>
      </w:r>
      <w:r w:rsidR="00F256A8">
        <w:rPr>
          <w:color w:val="000000"/>
          <w:sz w:val="28"/>
          <w:szCs w:val="28"/>
        </w:rPr>
        <w:t xml:space="preserve"> </w:t>
      </w:r>
      <w:r w:rsidRPr="00913402">
        <w:rPr>
          <w:color w:val="000000"/>
          <w:sz w:val="28"/>
          <w:szCs w:val="28"/>
        </w:rPr>
        <w:t>личного обращения в уполномоченный орган;</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w:t>
      </w:r>
      <w:r w:rsidRPr="009656BD">
        <w:rPr>
          <w:color w:val="FFFFFF"/>
          <w:sz w:val="28"/>
          <w:szCs w:val="28"/>
        </w:rPr>
        <w:t>.</w:t>
      </w:r>
      <w:r w:rsidRPr="00913402">
        <w:rPr>
          <w:color w:val="000000"/>
          <w:sz w:val="28"/>
          <w:szCs w:val="28"/>
        </w:rPr>
        <w:t>почтового отправления</w:t>
      </w:r>
      <w:r>
        <w:rPr>
          <w:color w:val="000000"/>
          <w:sz w:val="28"/>
          <w:szCs w:val="28"/>
        </w:rPr>
        <w:t xml:space="preserve"> на электронную почту </w:t>
      </w:r>
      <w:r>
        <w:rPr>
          <w:sz w:val="28"/>
          <w:szCs w:val="28"/>
          <w:lang w:val="en-US"/>
        </w:rPr>
        <w:t>ram</w:t>
      </w:r>
      <w:r w:rsidRPr="00257578">
        <w:rPr>
          <w:sz w:val="28"/>
          <w:szCs w:val="28"/>
        </w:rPr>
        <w:t>_</w:t>
      </w:r>
      <w:r>
        <w:rPr>
          <w:sz w:val="28"/>
          <w:szCs w:val="28"/>
          <w:lang w:val="en-US"/>
        </w:rPr>
        <w:t>sektor</w:t>
      </w:r>
      <w:r w:rsidRPr="00257578">
        <w:rPr>
          <w:sz w:val="28"/>
          <w:szCs w:val="28"/>
        </w:rPr>
        <w:t>_</w:t>
      </w:r>
      <w:r>
        <w:rPr>
          <w:sz w:val="28"/>
          <w:szCs w:val="28"/>
          <w:lang w:val="en-US"/>
        </w:rPr>
        <w:t>blag</w:t>
      </w:r>
      <w:r w:rsidRPr="00700F2A">
        <w:rPr>
          <w:sz w:val="28"/>
          <w:szCs w:val="28"/>
        </w:rPr>
        <w:t>@</w:t>
      </w:r>
      <w:r>
        <w:rPr>
          <w:sz w:val="28"/>
          <w:szCs w:val="28"/>
          <w:lang w:val="en-US"/>
        </w:rPr>
        <w:t>mosreg</w:t>
      </w:r>
      <w:r w:rsidRPr="00257578">
        <w:rPr>
          <w:sz w:val="28"/>
          <w:szCs w:val="28"/>
        </w:rPr>
        <w:t>.</w:t>
      </w:r>
      <w:r>
        <w:rPr>
          <w:sz w:val="28"/>
          <w:szCs w:val="28"/>
          <w:lang w:val="en-US"/>
        </w:rPr>
        <w:t>ru</w:t>
      </w:r>
      <w:r w:rsidRPr="00700F2A">
        <w:rPr>
          <w:color w:val="000000"/>
          <w:sz w:val="28"/>
          <w:szCs w:val="28"/>
        </w:rPr>
        <w:t>;</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contextualSpacing/>
        <w:jc w:val="both"/>
        <w:rPr>
          <w:color w:val="000000"/>
          <w:sz w:val="28"/>
          <w:szCs w:val="28"/>
        </w:rPr>
      </w:pPr>
      <w:r>
        <w:rPr>
          <w:color w:val="000000"/>
          <w:sz w:val="28"/>
          <w:szCs w:val="28"/>
        </w:rPr>
        <w:t>-</w:t>
      </w:r>
      <w:r w:rsidRPr="009656BD">
        <w:rPr>
          <w:color w:val="FFFFFF"/>
          <w:sz w:val="28"/>
          <w:szCs w:val="28"/>
        </w:rPr>
        <w:t>.</w:t>
      </w:r>
      <w:r w:rsidR="00F256A8">
        <w:rPr>
          <w:color w:val="FFFFFF"/>
          <w:sz w:val="28"/>
          <w:szCs w:val="28"/>
        </w:rPr>
        <w:t xml:space="preserve"> </w:t>
      </w:r>
      <w:r w:rsidRPr="00913402">
        <w:rPr>
          <w:color w:val="000000"/>
          <w:sz w:val="28"/>
          <w:szCs w:val="28"/>
        </w:rPr>
        <w:t>обращения на официальном информационн</w:t>
      </w:r>
      <w:r>
        <w:rPr>
          <w:color w:val="000000"/>
          <w:sz w:val="28"/>
          <w:szCs w:val="28"/>
        </w:rPr>
        <w:t>ом портале Раменского муниципального</w:t>
      </w:r>
      <w:r w:rsidRPr="00913402">
        <w:rPr>
          <w:color w:val="000000"/>
          <w:sz w:val="28"/>
          <w:szCs w:val="28"/>
        </w:rPr>
        <w:t xml:space="preserve"> округа Московской области </w:t>
      </w:r>
      <w:hyperlink r:id="rId255" w:history="1">
        <w:r w:rsidRPr="00700F2A">
          <w:rPr>
            <w:sz w:val="28"/>
            <w:szCs w:val="28"/>
          </w:rPr>
          <w:t>http://ramenskoye.ru</w:t>
        </w:r>
      </w:hyperlink>
      <w:r w:rsidRPr="00700F2A">
        <w:rPr>
          <w:sz w:val="28"/>
          <w:szCs w:val="28"/>
        </w:rPr>
        <w:t>;</w:t>
      </w:r>
    </w:p>
    <w:p w:rsidR="00557252" w:rsidRPr="0091340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r w:rsidRPr="00913402">
        <w:rPr>
          <w:color w:val="000000"/>
          <w:sz w:val="28"/>
          <w:szCs w:val="28"/>
        </w:rPr>
        <w:t xml:space="preserve">- </w:t>
      </w:r>
      <w:r w:rsidR="00F256A8">
        <w:rPr>
          <w:color w:val="000000"/>
          <w:sz w:val="28"/>
          <w:szCs w:val="28"/>
        </w:rPr>
        <w:t xml:space="preserve">  </w:t>
      </w:r>
      <w:r w:rsidRPr="00913402">
        <w:rPr>
          <w:color w:val="000000"/>
          <w:sz w:val="28"/>
          <w:szCs w:val="28"/>
        </w:rPr>
        <w:t>почтового отправления.</w:t>
      </w:r>
    </w:p>
    <w:p w:rsidR="00557252" w:rsidRPr="00585F1E"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sz w:val="28"/>
          <w:szCs w:val="28"/>
          <w:u w:val="single"/>
        </w:rPr>
      </w:pPr>
      <w:r w:rsidRPr="00913402">
        <w:rPr>
          <w:color w:val="000000"/>
          <w:sz w:val="28"/>
          <w:szCs w:val="28"/>
        </w:rPr>
        <w:t xml:space="preserve">Информационные материалы по теме общественных обсуждений размещены на официальном </w:t>
      </w:r>
      <w:r w:rsidRPr="00913402">
        <w:rPr>
          <w:sz w:val="28"/>
          <w:szCs w:val="28"/>
        </w:rPr>
        <w:t xml:space="preserve">информационном </w:t>
      </w:r>
      <w:r w:rsidRPr="00700F2A">
        <w:rPr>
          <w:sz w:val="28"/>
          <w:szCs w:val="28"/>
        </w:rPr>
        <w:t xml:space="preserve">портале </w:t>
      </w:r>
      <w:hyperlink r:id="rId256" w:history="1">
        <w:r w:rsidRPr="00700F2A">
          <w:rPr>
            <w:sz w:val="28"/>
            <w:szCs w:val="28"/>
          </w:rPr>
          <w:t>www.ramenskoye.ru</w:t>
        </w:r>
      </w:hyperlink>
      <w:r w:rsidRPr="00700F2A">
        <w:rPr>
          <w:sz w:val="28"/>
          <w:szCs w:val="28"/>
        </w:rPr>
        <w:t>.</w:t>
      </w:r>
    </w:p>
    <w:p w:rsidR="00557252" w:rsidRDefault="00557252" w:rsidP="00557252">
      <w:pPr>
        <w:ind w:firstLine="567"/>
        <w:jc w:val="both"/>
        <w:rPr>
          <w:sz w:val="28"/>
        </w:rPr>
      </w:pPr>
    </w:p>
    <w:p w:rsidR="00557252" w:rsidRDefault="00557252" w:rsidP="00557252">
      <w:pPr>
        <w:shd w:val="clear" w:color="auto" w:fill="FFFFFF"/>
        <w:tabs>
          <w:tab w:val="left" w:pos="1832"/>
          <w:tab w:val="left" w:pos="2748"/>
          <w:tab w:val="left" w:pos="3664"/>
          <w:tab w:val="left" w:pos="6412"/>
          <w:tab w:val="left" w:pos="7328"/>
          <w:tab w:val="left" w:pos="9781"/>
          <w:tab w:val="left" w:pos="10076"/>
          <w:tab w:val="left" w:pos="10992"/>
          <w:tab w:val="left" w:pos="11908"/>
          <w:tab w:val="left" w:pos="12824"/>
          <w:tab w:val="left" w:pos="13740"/>
          <w:tab w:val="left" w:pos="14656"/>
        </w:tabs>
        <w:ind w:firstLine="567"/>
        <w:jc w:val="both"/>
        <w:rPr>
          <w:color w:val="000000"/>
          <w:sz w:val="28"/>
          <w:szCs w:val="28"/>
        </w:rPr>
      </w:pPr>
    </w:p>
    <w:p w:rsidR="00557252" w:rsidRPr="00EF4FB7" w:rsidRDefault="00557252" w:rsidP="00557252">
      <w:pPr>
        <w:pStyle w:val="af2"/>
        <w:tabs>
          <w:tab w:val="left" w:pos="0"/>
        </w:tabs>
        <w:autoSpaceDE w:val="0"/>
        <w:autoSpaceDN w:val="0"/>
        <w:adjustRightInd w:val="0"/>
        <w:spacing w:after="0"/>
        <w:ind w:left="142" w:firstLine="709"/>
        <w:jc w:val="both"/>
        <w:rPr>
          <w:rFonts w:ascii="Times New Roman" w:hAnsi="Times New Roman"/>
          <w:sz w:val="28"/>
          <w:szCs w:val="28"/>
        </w:rPr>
      </w:pPr>
    </w:p>
    <w:p w:rsidR="00557252" w:rsidRDefault="00557252" w:rsidP="00557252">
      <w:pPr>
        <w:rPr>
          <w:sz w:val="28"/>
          <w:szCs w:val="28"/>
        </w:rPr>
      </w:pPr>
    </w:p>
    <w:sectPr w:rsidR="00557252" w:rsidSect="00D2117F">
      <w:pgSz w:w="11905" w:h="16838"/>
      <w:pgMar w:top="1134" w:right="850" w:bottom="1134" w:left="1701"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F01" w:rsidRDefault="00502F01" w:rsidP="006471CC">
      <w:r>
        <w:separator/>
      </w:r>
    </w:p>
  </w:endnote>
  <w:endnote w:type="continuationSeparator" w:id="1">
    <w:p w:rsidR="00502F01" w:rsidRDefault="00502F01" w:rsidP="006471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3169306"/>
      <w:docPartObj>
        <w:docPartGallery w:val="Page Numbers (Bottom of Page)"/>
        <w:docPartUnique/>
      </w:docPartObj>
    </w:sdtPr>
    <w:sdtContent>
      <w:p w:rsidR="0096177B" w:rsidRDefault="0096177B">
        <w:pPr>
          <w:pStyle w:val="a7"/>
          <w:jc w:val="center"/>
        </w:pPr>
        <w:fldSimple w:instr="PAGE   \* MERGEFORMAT">
          <w:r>
            <w:rPr>
              <w:noProof/>
            </w:rPr>
            <w:t>308</w:t>
          </w:r>
        </w:fldSimple>
      </w:p>
    </w:sdtContent>
  </w:sdt>
  <w:p w:rsidR="0096177B" w:rsidRDefault="0096177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F01" w:rsidRDefault="00502F01" w:rsidP="006471CC">
      <w:r>
        <w:separator/>
      </w:r>
    </w:p>
  </w:footnote>
  <w:footnote w:type="continuationSeparator" w:id="1">
    <w:p w:rsidR="00502F01" w:rsidRDefault="00502F01" w:rsidP="006471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77B" w:rsidRDefault="0096177B" w:rsidP="00340CD4">
    <w:pPr>
      <w:pStyle w:val="a5"/>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77B" w:rsidRDefault="0096177B" w:rsidP="000B209A">
    <w:pPr>
      <w:pStyle w:val="a5"/>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drawingGridHorizontalSpacing w:val="12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D2117F"/>
    <w:rsid w:val="00015297"/>
    <w:rsid w:val="000156CA"/>
    <w:rsid w:val="00022A3E"/>
    <w:rsid w:val="000237F3"/>
    <w:rsid w:val="000443BE"/>
    <w:rsid w:val="000649D1"/>
    <w:rsid w:val="000912A6"/>
    <w:rsid w:val="000B1832"/>
    <w:rsid w:val="000B1E24"/>
    <w:rsid w:val="000B209A"/>
    <w:rsid w:val="000B218E"/>
    <w:rsid w:val="000B4F92"/>
    <w:rsid w:val="000D64E6"/>
    <w:rsid w:val="00111848"/>
    <w:rsid w:val="0012235B"/>
    <w:rsid w:val="0012246A"/>
    <w:rsid w:val="001259B1"/>
    <w:rsid w:val="00144811"/>
    <w:rsid w:val="0015078F"/>
    <w:rsid w:val="001519C3"/>
    <w:rsid w:val="00165E33"/>
    <w:rsid w:val="00186D3D"/>
    <w:rsid w:val="001F330D"/>
    <w:rsid w:val="002029EC"/>
    <w:rsid w:val="00262181"/>
    <w:rsid w:val="002A09F7"/>
    <w:rsid w:val="002B4C28"/>
    <w:rsid w:val="002F0EE2"/>
    <w:rsid w:val="00314C24"/>
    <w:rsid w:val="003221BE"/>
    <w:rsid w:val="00332390"/>
    <w:rsid w:val="00332CBF"/>
    <w:rsid w:val="00340CD4"/>
    <w:rsid w:val="00341B86"/>
    <w:rsid w:val="00360D14"/>
    <w:rsid w:val="00387CB5"/>
    <w:rsid w:val="00394B2C"/>
    <w:rsid w:val="003A371E"/>
    <w:rsid w:val="003D1665"/>
    <w:rsid w:val="003D3739"/>
    <w:rsid w:val="003E61B9"/>
    <w:rsid w:val="00421DA3"/>
    <w:rsid w:val="00442D4B"/>
    <w:rsid w:val="0045772B"/>
    <w:rsid w:val="00477084"/>
    <w:rsid w:val="00496613"/>
    <w:rsid w:val="004A13DE"/>
    <w:rsid w:val="004A49A2"/>
    <w:rsid w:val="004B676D"/>
    <w:rsid w:val="004C447E"/>
    <w:rsid w:val="004C53AC"/>
    <w:rsid w:val="004D2762"/>
    <w:rsid w:val="004D3481"/>
    <w:rsid w:val="004E1F1E"/>
    <w:rsid w:val="004F74A9"/>
    <w:rsid w:val="00502F01"/>
    <w:rsid w:val="00510853"/>
    <w:rsid w:val="00532C98"/>
    <w:rsid w:val="0053420A"/>
    <w:rsid w:val="005402E6"/>
    <w:rsid w:val="00547EDB"/>
    <w:rsid w:val="00550AB3"/>
    <w:rsid w:val="005515E1"/>
    <w:rsid w:val="005551B6"/>
    <w:rsid w:val="00557252"/>
    <w:rsid w:val="0056587C"/>
    <w:rsid w:val="005673AD"/>
    <w:rsid w:val="00570464"/>
    <w:rsid w:val="0058006E"/>
    <w:rsid w:val="00581529"/>
    <w:rsid w:val="005960BD"/>
    <w:rsid w:val="005A7BC4"/>
    <w:rsid w:val="005D2B09"/>
    <w:rsid w:val="005F4D33"/>
    <w:rsid w:val="005F577C"/>
    <w:rsid w:val="00610C76"/>
    <w:rsid w:val="00612E15"/>
    <w:rsid w:val="00621F60"/>
    <w:rsid w:val="006471CC"/>
    <w:rsid w:val="00672AE3"/>
    <w:rsid w:val="00674CCD"/>
    <w:rsid w:val="006E127B"/>
    <w:rsid w:val="00731CA9"/>
    <w:rsid w:val="00736034"/>
    <w:rsid w:val="0077312F"/>
    <w:rsid w:val="007740A7"/>
    <w:rsid w:val="007760FA"/>
    <w:rsid w:val="007824FD"/>
    <w:rsid w:val="00787497"/>
    <w:rsid w:val="00791667"/>
    <w:rsid w:val="007A4511"/>
    <w:rsid w:val="007F41A5"/>
    <w:rsid w:val="007F5160"/>
    <w:rsid w:val="008102EC"/>
    <w:rsid w:val="008659D3"/>
    <w:rsid w:val="00873D9F"/>
    <w:rsid w:val="00881715"/>
    <w:rsid w:val="008856E9"/>
    <w:rsid w:val="0088768C"/>
    <w:rsid w:val="008D53B2"/>
    <w:rsid w:val="008F3008"/>
    <w:rsid w:val="008F6BDF"/>
    <w:rsid w:val="009040C3"/>
    <w:rsid w:val="009141B6"/>
    <w:rsid w:val="00917B7F"/>
    <w:rsid w:val="00945B56"/>
    <w:rsid w:val="00955842"/>
    <w:rsid w:val="0096177B"/>
    <w:rsid w:val="00967AE2"/>
    <w:rsid w:val="009A27D6"/>
    <w:rsid w:val="009A5D4F"/>
    <w:rsid w:val="009B29AE"/>
    <w:rsid w:val="009B3B9C"/>
    <w:rsid w:val="009B510D"/>
    <w:rsid w:val="009E05A1"/>
    <w:rsid w:val="00A052B0"/>
    <w:rsid w:val="00A22693"/>
    <w:rsid w:val="00A23E4C"/>
    <w:rsid w:val="00A275A2"/>
    <w:rsid w:val="00A37377"/>
    <w:rsid w:val="00A6445C"/>
    <w:rsid w:val="00A84205"/>
    <w:rsid w:val="00A84C2A"/>
    <w:rsid w:val="00A938A9"/>
    <w:rsid w:val="00A94F83"/>
    <w:rsid w:val="00AA6001"/>
    <w:rsid w:val="00AC02A0"/>
    <w:rsid w:val="00AE0BE5"/>
    <w:rsid w:val="00AE1627"/>
    <w:rsid w:val="00AE40F6"/>
    <w:rsid w:val="00AF1E58"/>
    <w:rsid w:val="00B00822"/>
    <w:rsid w:val="00B13312"/>
    <w:rsid w:val="00B14ADE"/>
    <w:rsid w:val="00B200DA"/>
    <w:rsid w:val="00B50F68"/>
    <w:rsid w:val="00B6236F"/>
    <w:rsid w:val="00B91F85"/>
    <w:rsid w:val="00BC3549"/>
    <w:rsid w:val="00C07B43"/>
    <w:rsid w:val="00C129A6"/>
    <w:rsid w:val="00C20913"/>
    <w:rsid w:val="00C47607"/>
    <w:rsid w:val="00C53C82"/>
    <w:rsid w:val="00C76284"/>
    <w:rsid w:val="00CA6E6F"/>
    <w:rsid w:val="00CA7011"/>
    <w:rsid w:val="00CE572A"/>
    <w:rsid w:val="00D2117F"/>
    <w:rsid w:val="00D311B6"/>
    <w:rsid w:val="00D46377"/>
    <w:rsid w:val="00D46CEB"/>
    <w:rsid w:val="00D62C88"/>
    <w:rsid w:val="00D67510"/>
    <w:rsid w:val="00DB2E70"/>
    <w:rsid w:val="00DD1209"/>
    <w:rsid w:val="00DE3547"/>
    <w:rsid w:val="00E00954"/>
    <w:rsid w:val="00E0683E"/>
    <w:rsid w:val="00E506EA"/>
    <w:rsid w:val="00E6266A"/>
    <w:rsid w:val="00E71482"/>
    <w:rsid w:val="00E753AC"/>
    <w:rsid w:val="00E75E2F"/>
    <w:rsid w:val="00E7622A"/>
    <w:rsid w:val="00E807DF"/>
    <w:rsid w:val="00E82EBC"/>
    <w:rsid w:val="00E85CB0"/>
    <w:rsid w:val="00E87B88"/>
    <w:rsid w:val="00E9166D"/>
    <w:rsid w:val="00EA48F6"/>
    <w:rsid w:val="00EB4404"/>
    <w:rsid w:val="00EC29E8"/>
    <w:rsid w:val="00EC6D7E"/>
    <w:rsid w:val="00ED2AFE"/>
    <w:rsid w:val="00EE093D"/>
    <w:rsid w:val="00EE47B1"/>
    <w:rsid w:val="00EE74EB"/>
    <w:rsid w:val="00F00DE4"/>
    <w:rsid w:val="00F0153E"/>
    <w:rsid w:val="00F22B0A"/>
    <w:rsid w:val="00F22BD5"/>
    <w:rsid w:val="00F256A8"/>
    <w:rsid w:val="00F45EED"/>
    <w:rsid w:val="00F6155C"/>
    <w:rsid w:val="00F67C48"/>
    <w:rsid w:val="00F75429"/>
    <w:rsid w:val="00F84AC0"/>
    <w:rsid w:val="00F8585B"/>
    <w:rsid w:val="00FD07B9"/>
    <w:rsid w:val="00FF15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1CC"/>
    <w:pPr>
      <w:suppressAutoHyphens/>
      <w:spacing w:after="0" w:line="240" w:lineRule="auto"/>
    </w:pPr>
    <w:rPr>
      <w:rFonts w:ascii="Times New Roman" w:eastAsia="Times New Roman" w:hAnsi="Times New Roman" w:cs="Times New Roman"/>
      <w:sz w:val="24"/>
      <w:szCs w:val="24"/>
      <w:lang w:eastAsia="zh-CN"/>
    </w:rPr>
  </w:style>
  <w:style w:type="paragraph" w:styleId="6">
    <w:name w:val="heading 6"/>
    <w:basedOn w:val="a"/>
    <w:next w:val="a"/>
    <w:link w:val="60"/>
    <w:uiPriority w:val="9"/>
    <w:qFormat/>
    <w:rsid w:val="006471CC"/>
    <w:pPr>
      <w:keepNext/>
      <w:suppressAutoHyphens w:val="0"/>
      <w:spacing w:line="360" w:lineRule="auto"/>
      <w:jc w:val="center"/>
      <w:outlineLvl w:val="5"/>
    </w:pPr>
    <w:rPr>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117F"/>
    <w:pPr>
      <w:suppressAutoHyphens w:val="0"/>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D2117F"/>
    <w:rPr>
      <w:rFonts w:ascii="Tahoma" w:hAnsi="Tahoma" w:cs="Tahoma"/>
      <w:sz w:val="16"/>
      <w:szCs w:val="16"/>
    </w:rPr>
  </w:style>
  <w:style w:type="paragraph" w:customStyle="1" w:styleId="ConsPlusTitlePage">
    <w:name w:val="ConsPlusTitlePage"/>
    <w:rsid w:val="00D2117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D2117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2117F"/>
    <w:pPr>
      <w:widowControl w:val="0"/>
      <w:autoSpaceDE w:val="0"/>
      <w:autoSpaceDN w:val="0"/>
      <w:spacing w:after="0" w:line="240" w:lineRule="auto"/>
    </w:pPr>
    <w:rPr>
      <w:rFonts w:ascii="Calibri" w:eastAsiaTheme="minorEastAsia" w:hAnsi="Calibri" w:cs="Calibri"/>
      <w:b/>
      <w:lang w:eastAsia="ru-RU"/>
    </w:rPr>
  </w:style>
  <w:style w:type="character" w:customStyle="1" w:styleId="60">
    <w:name w:val="Заголовок 6 Знак"/>
    <w:basedOn w:val="a0"/>
    <w:link w:val="6"/>
    <w:uiPriority w:val="9"/>
    <w:rsid w:val="006471CC"/>
    <w:rPr>
      <w:rFonts w:ascii="Times New Roman" w:eastAsia="Times New Roman" w:hAnsi="Times New Roman" w:cs="Times New Roman"/>
      <w:b/>
      <w:sz w:val="36"/>
      <w:szCs w:val="20"/>
      <w:lang w:eastAsia="ru-RU"/>
    </w:rPr>
  </w:style>
  <w:style w:type="character" w:customStyle="1" w:styleId="ConsPlusNormal0">
    <w:name w:val="ConsPlusNormal Знак"/>
    <w:link w:val="ConsPlusNormal"/>
    <w:locked/>
    <w:rsid w:val="006471CC"/>
    <w:rPr>
      <w:rFonts w:ascii="Calibri" w:eastAsiaTheme="minorEastAsia" w:hAnsi="Calibri" w:cs="Calibri"/>
      <w:lang w:eastAsia="ru-RU"/>
    </w:rPr>
  </w:style>
  <w:style w:type="paragraph" w:styleId="a5">
    <w:name w:val="header"/>
    <w:basedOn w:val="a"/>
    <w:link w:val="a6"/>
    <w:uiPriority w:val="99"/>
    <w:unhideWhenUsed/>
    <w:rsid w:val="006471CC"/>
    <w:pPr>
      <w:tabs>
        <w:tab w:val="center" w:pos="4677"/>
        <w:tab w:val="right" w:pos="9355"/>
      </w:tabs>
    </w:pPr>
  </w:style>
  <w:style w:type="character" w:customStyle="1" w:styleId="a6">
    <w:name w:val="Верхний колонтитул Знак"/>
    <w:basedOn w:val="a0"/>
    <w:link w:val="a5"/>
    <w:uiPriority w:val="99"/>
    <w:rsid w:val="006471CC"/>
    <w:rPr>
      <w:rFonts w:ascii="Times New Roman" w:eastAsia="Times New Roman" w:hAnsi="Times New Roman" w:cs="Times New Roman"/>
      <w:sz w:val="24"/>
      <w:szCs w:val="24"/>
      <w:lang w:eastAsia="zh-CN"/>
    </w:rPr>
  </w:style>
  <w:style w:type="paragraph" w:styleId="a7">
    <w:name w:val="footer"/>
    <w:basedOn w:val="a"/>
    <w:link w:val="a8"/>
    <w:uiPriority w:val="99"/>
    <w:unhideWhenUsed/>
    <w:rsid w:val="006471CC"/>
    <w:pPr>
      <w:tabs>
        <w:tab w:val="center" w:pos="4677"/>
        <w:tab w:val="right" w:pos="9355"/>
      </w:tabs>
    </w:pPr>
  </w:style>
  <w:style w:type="character" w:customStyle="1" w:styleId="a8">
    <w:name w:val="Нижний колонтитул Знак"/>
    <w:basedOn w:val="a0"/>
    <w:link w:val="a7"/>
    <w:uiPriority w:val="99"/>
    <w:rsid w:val="006471CC"/>
    <w:rPr>
      <w:rFonts w:ascii="Times New Roman" w:eastAsia="Times New Roman" w:hAnsi="Times New Roman" w:cs="Times New Roman"/>
      <w:sz w:val="24"/>
      <w:szCs w:val="24"/>
      <w:lang w:eastAsia="zh-CN"/>
    </w:rPr>
  </w:style>
  <w:style w:type="paragraph" w:styleId="a9">
    <w:name w:val="caption"/>
    <w:basedOn w:val="a"/>
    <w:next w:val="a"/>
    <w:uiPriority w:val="35"/>
    <w:unhideWhenUsed/>
    <w:qFormat/>
    <w:rsid w:val="000B209A"/>
    <w:pPr>
      <w:spacing w:after="200"/>
    </w:pPr>
    <w:rPr>
      <w:b/>
      <w:bCs/>
      <w:color w:val="4F81BD" w:themeColor="accent1"/>
      <w:sz w:val="18"/>
      <w:szCs w:val="18"/>
    </w:rPr>
  </w:style>
  <w:style w:type="paragraph" w:styleId="aa">
    <w:name w:val="footnote text"/>
    <w:basedOn w:val="a"/>
    <w:link w:val="ab"/>
    <w:uiPriority w:val="99"/>
    <w:semiHidden/>
    <w:unhideWhenUsed/>
    <w:rsid w:val="00621F60"/>
    <w:rPr>
      <w:sz w:val="20"/>
      <w:szCs w:val="20"/>
    </w:rPr>
  </w:style>
  <w:style w:type="character" w:customStyle="1" w:styleId="ab">
    <w:name w:val="Текст сноски Знак"/>
    <w:basedOn w:val="a0"/>
    <w:link w:val="aa"/>
    <w:uiPriority w:val="99"/>
    <w:semiHidden/>
    <w:rsid w:val="00621F60"/>
    <w:rPr>
      <w:rFonts w:ascii="Times New Roman" w:eastAsia="Times New Roman" w:hAnsi="Times New Roman" w:cs="Times New Roman"/>
      <w:sz w:val="20"/>
      <w:szCs w:val="20"/>
      <w:lang w:eastAsia="zh-CN"/>
    </w:rPr>
  </w:style>
  <w:style w:type="character" w:styleId="ac">
    <w:name w:val="footnote reference"/>
    <w:basedOn w:val="a0"/>
    <w:uiPriority w:val="99"/>
    <w:semiHidden/>
    <w:unhideWhenUsed/>
    <w:rsid w:val="00621F60"/>
    <w:rPr>
      <w:vertAlign w:val="superscript"/>
    </w:rPr>
  </w:style>
  <w:style w:type="paragraph" w:styleId="ad">
    <w:name w:val="Document Map"/>
    <w:basedOn w:val="a"/>
    <w:link w:val="ae"/>
    <w:uiPriority w:val="99"/>
    <w:semiHidden/>
    <w:unhideWhenUsed/>
    <w:rsid w:val="00340CD4"/>
    <w:rPr>
      <w:rFonts w:ascii="Tahoma" w:hAnsi="Tahoma" w:cs="Tahoma"/>
      <w:sz w:val="16"/>
      <w:szCs w:val="16"/>
    </w:rPr>
  </w:style>
  <w:style w:type="character" w:customStyle="1" w:styleId="ae">
    <w:name w:val="Схема документа Знак"/>
    <w:basedOn w:val="a0"/>
    <w:link w:val="ad"/>
    <w:uiPriority w:val="99"/>
    <w:semiHidden/>
    <w:rsid w:val="00340CD4"/>
    <w:rPr>
      <w:rFonts w:ascii="Tahoma" w:eastAsia="Times New Roman" w:hAnsi="Tahoma" w:cs="Tahoma"/>
      <w:sz w:val="16"/>
      <w:szCs w:val="16"/>
      <w:lang w:eastAsia="zh-CN"/>
    </w:rPr>
  </w:style>
  <w:style w:type="paragraph" w:styleId="af">
    <w:name w:val="Body Text"/>
    <w:basedOn w:val="a"/>
    <w:link w:val="af0"/>
    <w:rsid w:val="00CA6E6F"/>
    <w:pPr>
      <w:suppressAutoHyphens w:val="0"/>
      <w:jc w:val="both"/>
    </w:pPr>
    <w:rPr>
      <w:sz w:val="28"/>
      <w:szCs w:val="20"/>
    </w:rPr>
  </w:style>
  <w:style w:type="character" w:customStyle="1" w:styleId="af0">
    <w:name w:val="Основной текст Знак"/>
    <w:basedOn w:val="a0"/>
    <w:link w:val="af"/>
    <w:rsid w:val="00CA6E6F"/>
    <w:rPr>
      <w:rFonts w:ascii="Times New Roman" w:eastAsia="Times New Roman" w:hAnsi="Times New Roman" w:cs="Times New Roman"/>
      <w:sz w:val="28"/>
      <w:szCs w:val="20"/>
    </w:rPr>
  </w:style>
  <w:style w:type="character" w:styleId="af1">
    <w:name w:val="Hyperlink"/>
    <w:uiPriority w:val="99"/>
    <w:rsid w:val="00CA6E6F"/>
    <w:rPr>
      <w:color w:val="000080"/>
      <w:u w:val="single"/>
    </w:rPr>
  </w:style>
  <w:style w:type="paragraph" w:styleId="af2">
    <w:name w:val="List Paragraph"/>
    <w:aliases w:val="Абзац списка нумерованный"/>
    <w:basedOn w:val="a"/>
    <w:link w:val="af3"/>
    <w:uiPriority w:val="34"/>
    <w:qFormat/>
    <w:rsid w:val="00CA6E6F"/>
    <w:pPr>
      <w:suppressAutoHyphens w:val="0"/>
      <w:spacing w:after="200" w:line="276" w:lineRule="auto"/>
      <w:ind w:left="720"/>
      <w:contextualSpacing/>
    </w:pPr>
    <w:rPr>
      <w:rFonts w:ascii="Calibri" w:eastAsia="Calibri" w:hAnsi="Calibri"/>
      <w:sz w:val="22"/>
      <w:szCs w:val="22"/>
      <w:lang w:eastAsia="en-US"/>
    </w:rPr>
  </w:style>
  <w:style w:type="character" w:customStyle="1" w:styleId="af3">
    <w:name w:val="Абзац списка Знак"/>
    <w:aliases w:val="Абзац списка нумерованный Знак"/>
    <w:link w:val="af2"/>
    <w:uiPriority w:val="34"/>
    <w:locked/>
    <w:rsid w:val="00CA6E6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png"/><Relationship Id="rId21" Type="http://schemas.openxmlformats.org/officeDocument/2006/relationships/hyperlink" Target="https://login.consultant.ru/link/?req=doc&amp;base=STR&amp;n=34858" TargetMode="External"/><Relationship Id="rId42" Type="http://schemas.openxmlformats.org/officeDocument/2006/relationships/image" Target="media/image3.png"/><Relationship Id="rId63" Type="http://schemas.openxmlformats.org/officeDocument/2006/relationships/image" Target="media/image24.png"/><Relationship Id="rId84" Type="http://schemas.openxmlformats.org/officeDocument/2006/relationships/image" Target="media/image45.png"/><Relationship Id="rId138" Type="http://schemas.openxmlformats.org/officeDocument/2006/relationships/image" Target="media/image99.png"/><Relationship Id="rId159" Type="http://schemas.openxmlformats.org/officeDocument/2006/relationships/image" Target="media/image120.png"/><Relationship Id="rId170" Type="http://schemas.openxmlformats.org/officeDocument/2006/relationships/hyperlink" Target="https://login.consultant.ru/link/?req=doc&amp;base=LAW&amp;n=479826" TargetMode="External"/><Relationship Id="rId191" Type="http://schemas.openxmlformats.org/officeDocument/2006/relationships/image" Target="media/image147.png"/><Relationship Id="rId205" Type="http://schemas.openxmlformats.org/officeDocument/2006/relationships/image" Target="media/image159.png"/><Relationship Id="rId226" Type="http://schemas.openxmlformats.org/officeDocument/2006/relationships/image" Target="media/image180.png"/><Relationship Id="rId247" Type="http://schemas.openxmlformats.org/officeDocument/2006/relationships/hyperlink" Target="https://login.consultant.ru/link/?req=doc&amp;base=OTN&amp;n=8841" TargetMode="External"/><Relationship Id="rId107" Type="http://schemas.openxmlformats.org/officeDocument/2006/relationships/image" Target="media/image68.png"/><Relationship Id="rId11" Type="http://schemas.openxmlformats.org/officeDocument/2006/relationships/hyperlink" Target="https://login.consultant.ru/link/?req=doc&amp;base=LAW&amp;n=483135" TargetMode="External"/><Relationship Id="rId32" Type="http://schemas.openxmlformats.org/officeDocument/2006/relationships/hyperlink" Target="https://login.consultant.ru/link/?req=doc&amp;base=MOB&amp;n=296681&amp;dst=100009" TargetMode="External"/><Relationship Id="rId53" Type="http://schemas.openxmlformats.org/officeDocument/2006/relationships/image" Target="media/image14.png"/><Relationship Id="rId74" Type="http://schemas.openxmlformats.org/officeDocument/2006/relationships/image" Target="media/image35.png"/><Relationship Id="rId128" Type="http://schemas.openxmlformats.org/officeDocument/2006/relationships/image" Target="media/image89.png"/><Relationship Id="rId149" Type="http://schemas.openxmlformats.org/officeDocument/2006/relationships/image" Target="media/image110.png"/><Relationship Id="rId5" Type="http://schemas.openxmlformats.org/officeDocument/2006/relationships/footnotes" Target="footnotes.xml"/><Relationship Id="rId95" Type="http://schemas.openxmlformats.org/officeDocument/2006/relationships/image" Target="media/image56.png"/><Relationship Id="rId160" Type="http://schemas.openxmlformats.org/officeDocument/2006/relationships/image" Target="media/image121.png"/><Relationship Id="rId181" Type="http://schemas.openxmlformats.org/officeDocument/2006/relationships/image" Target="media/image137.png"/><Relationship Id="rId216" Type="http://schemas.openxmlformats.org/officeDocument/2006/relationships/image" Target="media/image170.png"/><Relationship Id="rId237" Type="http://schemas.openxmlformats.org/officeDocument/2006/relationships/hyperlink" Target="https://login.consultant.ru/link/?req=doc&amp;base=LAW&amp;n=481449" TargetMode="External"/><Relationship Id="rId258" Type="http://schemas.openxmlformats.org/officeDocument/2006/relationships/theme" Target="theme/theme1.xml"/><Relationship Id="rId22" Type="http://schemas.openxmlformats.org/officeDocument/2006/relationships/hyperlink" Target="https://login.consultant.ru/link/?req=doc&amp;base=MOB&amp;n=418481" TargetMode="External"/><Relationship Id="rId43" Type="http://schemas.openxmlformats.org/officeDocument/2006/relationships/image" Target="media/image4.png"/><Relationship Id="rId64" Type="http://schemas.openxmlformats.org/officeDocument/2006/relationships/image" Target="media/image25.png"/><Relationship Id="rId118" Type="http://schemas.openxmlformats.org/officeDocument/2006/relationships/image" Target="media/image79.png"/><Relationship Id="rId139" Type="http://schemas.openxmlformats.org/officeDocument/2006/relationships/image" Target="media/image100.png"/><Relationship Id="rId85" Type="http://schemas.openxmlformats.org/officeDocument/2006/relationships/image" Target="media/image46.png"/><Relationship Id="rId150" Type="http://schemas.openxmlformats.org/officeDocument/2006/relationships/image" Target="media/image111.png"/><Relationship Id="rId171" Type="http://schemas.openxmlformats.org/officeDocument/2006/relationships/hyperlink" Target="https://login.consultant.ru/link/?req=doc&amp;base=LAW&amp;n=480012" TargetMode="External"/><Relationship Id="rId192" Type="http://schemas.openxmlformats.org/officeDocument/2006/relationships/image" Target="media/image148.png"/><Relationship Id="rId206" Type="http://schemas.openxmlformats.org/officeDocument/2006/relationships/image" Target="media/image160.png"/><Relationship Id="rId227" Type="http://schemas.openxmlformats.org/officeDocument/2006/relationships/hyperlink" Target="https://login.consultant.ru/link/?req=doc&amp;base=LAW&amp;n=501324&amp;dst=2487" TargetMode="External"/><Relationship Id="rId248" Type="http://schemas.openxmlformats.org/officeDocument/2006/relationships/hyperlink" Target="https://login.consultant.ru/link/?req=doc&amp;base=MOB&amp;n=418481" TargetMode="External"/><Relationship Id="rId12" Type="http://schemas.openxmlformats.org/officeDocument/2006/relationships/hyperlink" Target="https://login.consultant.ru/link/?req=doc&amp;base=LAW&amp;n=481298" TargetMode="External"/><Relationship Id="rId33" Type="http://schemas.openxmlformats.org/officeDocument/2006/relationships/hyperlink" Target="https://login.consultant.ru/link/?req=doc&amp;base=LAW&amp;n=497589&amp;dst=100019" TargetMode="External"/><Relationship Id="rId108" Type="http://schemas.openxmlformats.org/officeDocument/2006/relationships/image" Target="media/image69.png"/><Relationship Id="rId129" Type="http://schemas.openxmlformats.org/officeDocument/2006/relationships/image" Target="media/image90.png"/><Relationship Id="rId54" Type="http://schemas.openxmlformats.org/officeDocument/2006/relationships/image" Target="media/image15.png"/><Relationship Id="rId75" Type="http://schemas.openxmlformats.org/officeDocument/2006/relationships/image" Target="media/image36.png"/><Relationship Id="rId96" Type="http://schemas.openxmlformats.org/officeDocument/2006/relationships/image" Target="media/image57.png"/><Relationship Id="rId140" Type="http://schemas.openxmlformats.org/officeDocument/2006/relationships/image" Target="media/image101.png"/><Relationship Id="rId161" Type="http://schemas.openxmlformats.org/officeDocument/2006/relationships/image" Target="media/image122.png"/><Relationship Id="rId182" Type="http://schemas.openxmlformats.org/officeDocument/2006/relationships/image" Target="media/image138.png"/><Relationship Id="rId217" Type="http://schemas.openxmlformats.org/officeDocument/2006/relationships/image" Target="media/image171.png"/><Relationship Id="rId1" Type="http://schemas.openxmlformats.org/officeDocument/2006/relationships/customXml" Target="../customXml/item1.xml"/><Relationship Id="rId6" Type="http://schemas.openxmlformats.org/officeDocument/2006/relationships/endnotes" Target="endnotes.xml"/><Relationship Id="rId212" Type="http://schemas.openxmlformats.org/officeDocument/2006/relationships/image" Target="media/image166.png"/><Relationship Id="rId233" Type="http://schemas.openxmlformats.org/officeDocument/2006/relationships/hyperlink" Target="https://login.consultant.ru/link/?req=doc&amp;base=LAW&amp;n=322547" TargetMode="External"/><Relationship Id="rId238" Type="http://schemas.openxmlformats.org/officeDocument/2006/relationships/hyperlink" Target="https://login.consultant.ru/link/?req=doc&amp;base=LAW&amp;n=286119" TargetMode="External"/><Relationship Id="rId254" Type="http://schemas.openxmlformats.org/officeDocument/2006/relationships/hyperlink" Target="http://www.ramenskoye.ru" TargetMode="External"/><Relationship Id="rId259" Type="http://schemas.microsoft.com/office/2007/relationships/stylesWithEffects" Target="stylesWithEffects.xml"/><Relationship Id="rId23" Type="http://schemas.openxmlformats.org/officeDocument/2006/relationships/hyperlink" Target="https://login.consultant.ru/link/?req=doc&amp;base=LAW&amp;n=493188" TargetMode="External"/><Relationship Id="rId28" Type="http://schemas.openxmlformats.org/officeDocument/2006/relationships/header" Target="header1.xml"/><Relationship Id="rId49" Type="http://schemas.openxmlformats.org/officeDocument/2006/relationships/image" Target="media/image10.png"/><Relationship Id="rId114" Type="http://schemas.openxmlformats.org/officeDocument/2006/relationships/image" Target="media/image75.png"/><Relationship Id="rId119" Type="http://schemas.openxmlformats.org/officeDocument/2006/relationships/image" Target="media/image80.png"/><Relationship Id="rId44" Type="http://schemas.openxmlformats.org/officeDocument/2006/relationships/image" Target="media/image5.png"/><Relationship Id="rId60" Type="http://schemas.openxmlformats.org/officeDocument/2006/relationships/image" Target="media/image21.png"/><Relationship Id="rId65" Type="http://schemas.openxmlformats.org/officeDocument/2006/relationships/image" Target="media/image26.png"/><Relationship Id="rId81" Type="http://schemas.openxmlformats.org/officeDocument/2006/relationships/image" Target="media/image42.png"/><Relationship Id="rId86" Type="http://schemas.openxmlformats.org/officeDocument/2006/relationships/image" Target="media/image47.png"/><Relationship Id="rId130" Type="http://schemas.openxmlformats.org/officeDocument/2006/relationships/image" Target="media/image91.png"/><Relationship Id="rId135" Type="http://schemas.openxmlformats.org/officeDocument/2006/relationships/image" Target="media/image96.png"/><Relationship Id="rId151" Type="http://schemas.openxmlformats.org/officeDocument/2006/relationships/image" Target="media/image112.png"/><Relationship Id="rId156" Type="http://schemas.openxmlformats.org/officeDocument/2006/relationships/image" Target="media/image117.png"/><Relationship Id="rId177" Type="http://schemas.openxmlformats.org/officeDocument/2006/relationships/image" Target="media/image133.png"/><Relationship Id="rId198" Type="http://schemas.openxmlformats.org/officeDocument/2006/relationships/image" Target="media/image152.png"/><Relationship Id="rId172" Type="http://schemas.openxmlformats.org/officeDocument/2006/relationships/hyperlink" Target="https://login.consultant.ru/link/?req=doc&amp;base=MOB&amp;n=418481" TargetMode="External"/><Relationship Id="rId193" Type="http://schemas.openxmlformats.org/officeDocument/2006/relationships/image" Target="media/image149.png"/><Relationship Id="rId202" Type="http://schemas.openxmlformats.org/officeDocument/2006/relationships/image" Target="media/image156.png"/><Relationship Id="rId207" Type="http://schemas.openxmlformats.org/officeDocument/2006/relationships/image" Target="media/image161.png"/><Relationship Id="rId223" Type="http://schemas.openxmlformats.org/officeDocument/2006/relationships/image" Target="media/image177.png"/><Relationship Id="rId228" Type="http://schemas.openxmlformats.org/officeDocument/2006/relationships/hyperlink" Target="https://login.consultant.ru/link/?req=doc&amp;base=MOB&amp;n=421981" TargetMode="External"/><Relationship Id="rId244" Type="http://schemas.openxmlformats.org/officeDocument/2006/relationships/hyperlink" Target="https://login.consultant.ru/link/?req=doc&amp;base=MOB&amp;n=418481" TargetMode="External"/><Relationship Id="rId249" Type="http://schemas.openxmlformats.org/officeDocument/2006/relationships/hyperlink" Target="https://login.consultant.ru/link/?req=doc&amp;base=LAW&amp;n=479826" TargetMode="External"/><Relationship Id="rId13" Type="http://schemas.openxmlformats.org/officeDocument/2006/relationships/hyperlink" Target="https://login.consultant.ru/link/?req=doc&amp;base=MOB&amp;n=418481" TargetMode="External"/><Relationship Id="rId18" Type="http://schemas.openxmlformats.org/officeDocument/2006/relationships/hyperlink" Target="https://login.consultant.ru/link/?req=doc&amp;base=LAW&amp;n=480012" TargetMode="External"/><Relationship Id="rId39" Type="http://schemas.openxmlformats.org/officeDocument/2006/relationships/hyperlink" Target="https://login.consultant.ru/link/?req=doc&amp;base=MOB&amp;n=418481" TargetMode="External"/><Relationship Id="rId109" Type="http://schemas.openxmlformats.org/officeDocument/2006/relationships/image" Target="media/image70.png"/><Relationship Id="rId34" Type="http://schemas.openxmlformats.org/officeDocument/2006/relationships/hyperlink" Target="https://login.consultant.ru/link/?req=doc&amp;base=LAW&amp;n=67898" TargetMode="External"/><Relationship Id="rId50" Type="http://schemas.openxmlformats.org/officeDocument/2006/relationships/image" Target="media/image11.png"/><Relationship Id="rId55" Type="http://schemas.openxmlformats.org/officeDocument/2006/relationships/image" Target="media/image16.png"/><Relationship Id="rId76" Type="http://schemas.openxmlformats.org/officeDocument/2006/relationships/image" Target="media/image37.png"/><Relationship Id="rId97" Type="http://schemas.openxmlformats.org/officeDocument/2006/relationships/image" Target="media/image58.png"/><Relationship Id="rId104" Type="http://schemas.openxmlformats.org/officeDocument/2006/relationships/image" Target="media/image65.png"/><Relationship Id="rId120" Type="http://schemas.openxmlformats.org/officeDocument/2006/relationships/image" Target="media/image81.png"/><Relationship Id="rId125" Type="http://schemas.openxmlformats.org/officeDocument/2006/relationships/image" Target="media/image86.png"/><Relationship Id="rId141" Type="http://schemas.openxmlformats.org/officeDocument/2006/relationships/image" Target="media/image102.png"/><Relationship Id="rId146" Type="http://schemas.openxmlformats.org/officeDocument/2006/relationships/image" Target="media/image107.png"/><Relationship Id="rId167" Type="http://schemas.openxmlformats.org/officeDocument/2006/relationships/hyperlink" Target="https://login.consultant.ru/link/?req=doc&amp;base=STR&amp;n=20739" TargetMode="External"/><Relationship Id="rId188" Type="http://schemas.openxmlformats.org/officeDocument/2006/relationships/image" Target="media/image144.png"/><Relationship Id="rId7" Type="http://schemas.openxmlformats.org/officeDocument/2006/relationships/image" Target="media/image1.png"/><Relationship Id="rId71" Type="http://schemas.openxmlformats.org/officeDocument/2006/relationships/image" Target="media/image32.png"/><Relationship Id="rId92" Type="http://schemas.openxmlformats.org/officeDocument/2006/relationships/image" Target="media/image53.png"/><Relationship Id="rId162" Type="http://schemas.openxmlformats.org/officeDocument/2006/relationships/image" Target="media/image123.png"/><Relationship Id="rId183" Type="http://schemas.openxmlformats.org/officeDocument/2006/relationships/image" Target="media/image139.png"/><Relationship Id="rId213" Type="http://schemas.openxmlformats.org/officeDocument/2006/relationships/image" Target="media/image167.png"/><Relationship Id="rId218" Type="http://schemas.openxmlformats.org/officeDocument/2006/relationships/image" Target="media/image172.png"/><Relationship Id="rId234" Type="http://schemas.openxmlformats.org/officeDocument/2006/relationships/hyperlink" Target="https://login.consultant.ru/link/?req=doc&amp;base=STR&amp;n=26131" TargetMode="External"/><Relationship Id="rId239" Type="http://schemas.openxmlformats.org/officeDocument/2006/relationships/hyperlink" Target="https://login.consultant.ru/link/?req=doc&amp;base=LAW&amp;n=455795" TargetMode="External"/><Relationship Id="rId2" Type="http://schemas.openxmlformats.org/officeDocument/2006/relationships/styles" Target="styles.xml"/><Relationship Id="rId29" Type="http://schemas.openxmlformats.org/officeDocument/2006/relationships/footer" Target="footer1.xml"/><Relationship Id="rId250" Type="http://schemas.openxmlformats.org/officeDocument/2006/relationships/hyperlink" Target="https://login.consultant.ru/link/?req=doc&amp;base=MOB&amp;n=418481" TargetMode="External"/><Relationship Id="rId255" Type="http://schemas.openxmlformats.org/officeDocument/2006/relationships/hyperlink" Target="http://ramenskoye.ru/" TargetMode="External"/><Relationship Id="rId24" Type="http://schemas.openxmlformats.org/officeDocument/2006/relationships/hyperlink" Target="https://login.consultant.ru/link/?req=doc&amp;base=LAW&amp;n=480012" TargetMode="External"/><Relationship Id="rId40" Type="http://schemas.openxmlformats.org/officeDocument/2006/relationships/hyperlink" Target="https://login.consultant.ru/link/?req=doc&amp;base=MOB&amp;n=414150" TargetMode="External"/><Relationship Id="rId45" Type="http://schemas.openxmlformats.org/officeDocument/2006/relationships/image" Target="media/image6.png"/><Relationship Id="rId66" Type="http://schemas.openxmlformats.org/officeDocument/2006/relationships/image" Target="media/image27.png"/><Relationship Id="rId87" Type="http://schemas.openxmlformats.org/officeDocument/2006/relationships/image" Target="media/image48.png"/><Relationship Id="rId110" Type="http://schemas.openxmlformats.org/officeDocument/2006/relationships/image" Target="media/image71.png"/><Relationship Id="rId115" Type="http://schemas.openxmlformats.org/officeDocument/2006/relationships/image" Target="media/image76.png"/><Relationship Id="rId131" Type="http://schemas.openxmlformats.org/officeDocument/2006/relationships/image" Target="media/image92.png"/><Relationship Id="rId136" Type="http://schemas.openxmlformats.org/officeDocument/2006/relationships/image" Target="media/image97.png"/><Relationship Id="rId157" Type="http://schemas.openxmlformats.org/officeDocument/2006/relationships/image" Target="media/image118.png"/><Relationship Id="rId178" Type="http://schemas.openxmlformats.org/officeDocument/2006/relationships/image" Target="media/image134.png"/><Relationship Id="rId61" Type="http://schemas.openxmlformats.org/officeDocument/2006/relationships/image" Target="media/image22.png"/><Relationship Id="rId82" Type="http://schemas.openxmlformats.org/officeDocument/2006/relationships/image" Target="media/image43.png"/><Relationship Id="rId152" Type="http://schemas.openxmlformats.org/officeDocument/2006/relationships/image" Target="media/image113.png"/><Relationship Id="rId173" Type="http://schemas.openxmlformats.org/officeDocument/2006/relationships/hyperlink" Target="https://login.consultant.ru/link/?req=doc&amp;base=LAW&amp;n=482735" TargetMode="External"/><Relationship Id="rId194" Type="http://schemas.openxmlformats.org/officeDocument/2006/relationships/image" Target="media/image150.png"/><Relationship Id="rId199" Type="http://schemas.openxmlformats.org/officeDocument/2006/relationships/image" Target="media/image153.png"/><Relationship Id="rId203" Type="http://schemas.openxmlformats.org/officeDocument/2006/relationships/image" Target="media/image157.png"/><Relationship Id="rId208" Type="http://schemas.openxmlformats.org/officeDocument/2006/relationships/image" Target="media/image162.png"/><Relationship Id="rId229" Type="http://schemas.openxmlformats.org/officeDocument/2006/relationships/hyperlink" Target="https://login.consultant.ru/link/?req=doc&amp;base=LAW&amp;n=493188" TargetMode="External"/><Relationship Id="rId19" Type="http://schemas.openxmlformats.org/officeDocument/2006/relationships/hyperlink" Target="https://login.consultant.ru/link/?req=doc&amp;base=LAW&amp;n=500463" TargetMode="External"/><Relationship Id="rId224" Type="http://schemas.openxmlformats.org/officeDocument/2006/relationships/image" Target="media/image178.png"/><Relationship Id="rId240" Type="http://schemas.openxmlformats.org/officeDocument/2006/relationships/hyperlink" Target="https://login.consultant.ru/link/?req=doc&amp;base=LAW&amp;n=481298&amp;dst=3699" TargetMode="External"/><Relationship Id="rId245" Type="http://schemas.openxmlformats.org/officeDocument/2006/relationships/hyperlink" Target="https://login.consultant.ru/link/?req=doc&amp;base=MOB&amp;n=424244" TargetMode="External"/><Relationship Id="rId14" Type="http://schemas.openxmlformats.org/officeDocument/2006/relationships/hyperlink" Target="https://login.consultant.ru/link/?req=doc&amp;base=LAW&amp;n=380283" TargetMode="External"/><Relationship Id="rId30" Type="http://schemas.openxmlformats.org/officeDocument/2006/relationships/header" Target="header2.xml"/><Relationship Id="rId35" Type="http://schemas.openxmlformats.org/officeDocument/2006/relationships/hyperlink" Target="https://login.consultant.ru/link/?req=doc&amp;base=MOB&amp;n=428785" TargetMode="External"/><Relationship Id="rId56" Type="http://schemas.openxmlformats.org/officeDocument/2006/relationships/image" Target="media/image17.png"/><Relationship Id="rId77" Type="http://schemas.openxmlformats.org/officeDocument/2006/relationships/image" Target="media/image38.png"/><Relationship Id="rId100" Type="http://schemas.openxmlformats.org/officeDocument/2006/relationships/image" Target="media/image61.png"/><Relationship Id="rId105" Type="http://schemas.openxmlformats.org/officeDocument/2006/relationships/image" Target="media/image66.png"/><Relationship Id="rId126" Type="http://schemas.openxmlformats.org/officeDocument/2006/relationships/image" Target="media/image87.png"/><Relationship Id="rId147" Type="http://schemas.openxmlformats.org/officeDocument/2006/relationships/image" Target="media/image108.png"/><Relationship Id="rId168" Type="http://schemas.openxmlformats.org/officeDocument/2006/relationships/image" Target="media/image128.png"/><Relationship Id="rId8" Type="http://schemas.openxmlformats.org/officeDocument/2006/relationships/hyperlink" Target="http://www.ramenskoye.ru" TargetMode="External"/><Relationship Id="rId51" Type="http://schemas.openxmlformats.org/officeDocument/2006/relationships/image" Target="media/image12.png"/><Relationship Id="rId72" Type="http://schemas.openxmlformats.org/officeDocument/2006/relationships/image" Target="media/image33.png"/><Relationship Id="rId93" Type="http://schemas.openxmlformats.org/officeDocument/2006/relationships/image" Target="media/image54.png"/><Relationship Id="rId98" Type="http://schemas.openxmlformats.org/officeDocument/2006/relationships/image" Target="media/image59.png"/><Relationship Id="rId121" Type="http://schemas.openxmlformats.org/officeDocument/2006/relationships/image" Target="media/image82.png"/><Relationship Id="rId142" Type="http://schemas.openxmlformats.org/officeDocument/2006/relationships/image" Target="media/image103.png"/><Relationship Id="rId163" Type="http://schemas.openxmlformats.org/officeDocument/2006/relationships/image" Target="media/image124.png"/><Relationship Id="rId184" Type="http://schemas.openxmlformats.org/officeDocument/2006/relationships/image" Target="media/image140.png"/><Relationship Id="rId189" Type="http://schemas.openxmlformats.org/officeDocument/2006/relationships/image" Target="media/image145.png"/><Relationship Id="rId219" Type="http://schemas.openxmlformats.org/officeDocument/2006/relationships/image" Target="media/image173.png"/><Relationship Id="rId3" Type="http://schemas.openxmlformats.org/officeDocument/2006/relationships/settings" Target="settings.xml"/><Relationship Id="rId214" Type="http://schemas.openxmlformats.org/officeDocument/2006/relationships/image" Target="media/image168.png"/><Relationship Id="rId230" Type="http://schemas.openxmlformats.org/officeDocument/2006/relationships/hyperlink" Target="https://login.consultant.ru/link/?req=doc&amp;base=LAW&amp;n=500026" TargetMode="External"/><Relationship Id="rId235" Type="http://schemas.openxmlformats.org/officeDocument/2006/relationships/hyperlink" Target="https://login.consultant.ru/link/?req=doc&amp;base=STR&amp;n=26131" TargetMode="External"/><Relationship Id="rId251" Type="http://schemas.openxmlformats.org/officeDocument/2006/relationships/hyperlink" Target="https://login.consultant.ru/link/?req=doc&amp;base=MOB&amp;n=418481" TargetMode="External"/><Relationship Id="rId256" Type="http://schemas.openxmlformats.org/officeDocument/2006/relationships/hyperlink" Target="http://www.ramenskoye.ru" TargetMode="External"/><Relationship Id="rId25" Type="http://schemas.openxmlformats.org/officeDocument/2006/relationships/hyperlink" Target="https://login.consultant.ru/link/?req=doc&amp;base=LAW&amp;n=481298" TargetMode="External"/><Relationship Id="rId46" Type="http://schemas.openxmlformats.org/officeDocument/2006/relationships/image" Target="media/image7.png"/><Relationship Id="rId67" Type="http://schemas.openxmlformats.org/officeDocument/2006/relationships/image" Target="media/image28.png"/><Relationship Id="rId116" Type="http://schemas.openxmlformats.org/officeDocument/2006/relationships/image" Target="media/image77.png"/><Relationship Id="rId137" Type="http://schemas.openxmlformats.org/officeDocument/2006/relationships/image" Target="media/image98.png"/><Relationship Id="rId158" Type="http://schemas.openxmlformats.org/officeDocument/2006/relationships/image" Target="media/image119.png"/><Relationship Id="rId20" Type="http://schemas.openxmlformats.org/officeDocument/2006/relationships/hyperlink" Target="https://login.consultant.ru/link/?req=doc&amp;base=LAW&amp;n=481298" TargetMode="External"/><Relationship Id="rId41" Type="http://schemas.openxmlformats.org/officeDocument/2006/relationships/image" Target="media/image2.png"/><Relationship Id="rId62" Type="http://schemas.openxmlformats.org/officeDocument/2006/relationships/image" Target="media/image23.png"/><Relationship Id="rId83" Type="http://schemas.openxmlformats.org/officeDocument/2006/relationships/image" Target="media/image44.png"/><Relationship Id="rId88" Type="http://schemas.openxmlformats.org/officeDocument/2006/relationships/image" Target="media/image49.png"/><Relationship Id="rId111" Type="http://schemas.openxmlformats.org/officeDocument/2006/relationships/image" Target="media/image72.png"/><Relationship Id="rId132" Type="http://schemas.openxmlformats.org/officeDocument/2006/relationships/image" Target="media/image93.png"/><Relationship Id="rId153" Type="http://schemas.openxmlformats.org/officeDocument/2006/relationships/image" Target="media/image114.png"/><Relationship Id="rId174" Type="http://schemas.openxmlformats.org/officeDocument/2006/relationships/image" Target="media/image130.png"/><Relationship Id="rId179" Type="http://schemas.openxmlformats.org/officeDocument/2006/relationships/image" Target="media/image135.png"/><Relationship Id="rId195" Type="http://schemas.openxmlformats.org/officeDocument/2006/relationships/image" Target="media/image151.png"/><Relationship Id="rId209" Type="http://schemas.openxmlformats.org/officeDocument/2006/relationships/image" Target="media/image163.png"/><Relationship Id="rId190" Type="http://schemas.openxmlformats.org/officeDocument/2006/relationships/image" Target="media/image146.png"/><Relationship Id="rId204" Type="http://schemas.openxmlformats.org/officeDocument/2006/relationships/image" Target="media/image158.png"/><Relationship Id="rId220" Type="http://schemas.openxmlformats.org/officeDocument/2006/relationships/image" Target="media/image174.png"/><Relationship Id="rId225" Type="http://schemas.openxmlformats.org/officeDocument/2006/relationships/image" Target="media/image179.png"/><Relationship Id="rId241" Type="http://schemas.openxmlformats.org/officeDocument/2006/relationships/hyperlink" Target="https://login.consultant.ru/link/?req=doc&amp;base=LAW&amp;n=481298&amp;dst=3732" TargetMode="External"/><Relationship Id="rId246" Type="http://schemas.openxmlformats.org/officeDocument/2006/relationships/hyperlink" Target="https://login.consultant.ru/link/?req=doc&amp;base=MOB&amp;n=305556" TargetMode="External"/><Relationship Id="rId15" Type="http://schemas.openxmlformats.org/officeDocument/2006/relationships/hyperlink" Target="https://login.consultant.ru/link/?req=doc&amp;base=STR&amp;n=25338" TargetMode="External"/><Relationship Id="rId36" Type="http://schemas.openxmlformats.org/officeDocument/2006/relationships/hyperlink" Target="https://login.consultant.ru/link/?req=doc&amp;base=MOB&amp;n=379919" TargetMode="External"/><Relationship Id="rId57" Type="http://schemas.openxmlformats.org/officeDocument/2006/relationships/image" Target="media/image18.png"/><Relationship Id="rId106" Type="http://schemas.openxmlformats.org/officeDocument/2006/relationships/image" Target="media/image67.png"/><Relationship Id="rId127" Type="http://schemas.openxmlformats.org/officeDocument/2006/relationships/image" Target="media/image88.png"/><Relationship Id="rId10" Type="http://schemas.openxmlformats.org/officeDocument/2006/relationships/hyperlink" Target="https://login.consultant.ru/link/?req=doc&amp;base=MOB&amp;n=418481" TargetMode="External"/><Relationship Id="rId31" Type="http://schemas.openxmlformats.org/officeDocument/2006/relationships/hyperlink" Target="https://login.consultant.ru/link/?req=doc&amp;base=LAW&amp;n=500026" TargetMode="External"/><Relationship Id="rId52" Type="http://schemas.openxmlformats.org/officeDocument/2006/relationships/image" Target="media/image13.png"/><Relationship Id="rId73" Type="http://schemas.openxmlformats.org/officeDocument/2006/relationships/image" Target="media/image34.png"/><Relationship Id="rId78" Type="http://schemas.openxmlformats.org/officeDocument/2006/relationships/image" Target="media/image39.png"/><Relationship Id="rId94" Type="http://schemas.openxmlformats.org/officeDocument/2006/relationships/image" Target="media/image55.png"/><Relationship Id="rId99" Type="http://schemas.openxmlformats.org/officeDocument/2006/relationships/image" Target="media/image60.png"/><Relationship Id="rId101" Type="http://schemas.openxmlformats.org/officeDocument/2006/relationships/image" Target="media/image62.png"/><Relationship Id="rId122" Type="http://schemas.openxmlformats.org/officeDocument/2006/relationships/image" Target="media/image83.png"/><Relationship Id="rId143" Type="http://schemas.openxmlformats.org/officeDocument/2006/relationships/image" Target="media/image104.png"/><Relationship Id="rId148" Type="http://schemas.openxmlformats.org/officeDocument/2006/relationships/image" Target="media/image109.png"/><Relationship Id="rId164" Type="http://schemas.openxmlformats.org/officeDocument/2006/relationships/image" Target="media/image125.png"/><Relationship Id="rId169" Type="http://schemas.openxmlformats.org/officeDocument/2006/relationships/image" Target="media/image129.png"/><Relationship Id="rId185" Type="http://schemas.openxmlformats.org/officeDocument/2006/relationships/image" Target="media/image141.png"/><Relationship Id="rId4" Type="http://schemas.openxmlformats.org/officeDocument/2006/relationships/webSettings" Target="webSettings.xml"/><Relationship Id="rId9" Type="http://schemas.openxmlformats.org/officeDocument/2006/relationships/hyperlink" Target="https://login.consultant.ru/link/?req=doc&amp;base=LAW&amp;n=480999" TargetMode="External"/><Relationship Id="rId180" Type="http://schemas.openxmlformats.org/officeDocument/2006/relationships/image" Target="media/image136.png"/><Relationship Id="rId210" Type="http://schemas.openxmlformats.org/officeDocument/2006/relationships/image" Target="media/image164.png"/><Relationship Id="rId215" Type="http://schemas.openxmlformats.org/officeDocument/2006/relationships/image" Target="media/image169.png"/><Relationship Id="rId236" Type="http://schemas.openxmlformats.org/officeDocument/2006/relationships/hyperlink" Target="https://login.consultant.ru/link/?req=doc&amp;base=LAW&amp;n=493188" TargetMode="External"/><Relationship Id="rId257" Type="http://schemas.openxmlformats.org/officeDocument/2006/relationships/fontTable" Target="fontTable.xml"/><Relationship Id="rId26" Type="http://schemas.openxmlformats.org/officeDocument/2006/relationships/hyperlink" Target="https://login.consultant.ru/link/?req=doc&amp;base=LAW&amp;n=493188" TargetMode="External"/><Relationship Id="rId231" Type="http://schemas.openxmlformats.org/officeDocument/2006/relationships/hyperlink" Target="https://login.consultant.ru/link/?req=doc&amp;base=STR&amp;n=34555" TargetMode="External"/><Relationship Id="rId252" Type="http://schemas.openxmlformats.org/officeDocument/2006/relationships/hyperlink" Target="https://login.consultant.ru/link/?req=doc&amp;base=MOB&amp;n=429271" TargetMode="External"/><Relationship Id="rId47" Type="http://schemas.openxmlformats.org/officeDocument/2006/relationships/image" Target="media/image8.png"/><Relationship Id="rId68" Type="http://schemas.openxmlformats.org/officeDocument/2006/relationships/image" Target="media/image29.png"/><Relationship Id="rId89" Type="http://schemas.openxmlformats.org/officeDocument/2006/relationships/image" Target="media/image50.png"/><Relationship Id="rId112" Type="http://schemas.openxmlformats.org/officeDocument/2006/relationships/image" Target="media/image73.png"/><Relationship Id="rId133" Type="http://schemas.openxmlformats.org/officeDocument/2006/relationships/image" Target="media/image94.png"/><Relationship Id="rId154" Type="http://schemas.openxmlformats.org/officeDocument/2006/relationships/image" Target="media/image115.png"/><Relationship Id="rId175" Type="http://schemas.openxmlformats.org/officeDocument/2006/relationships/image" Target="media/image131.png"/><Relationship Id="rId196" Type="http://schemas.openxmlformats.org/officeDocument/2006/relationships/hyperlink" Target="https://login.consultant.ru/link/?req=doc&amp;base=LAW&amp;n=482735" TargetMode="External"/><Relationship Id="rId200" Type="http://schemas.openxmlformats.org/officeDocument/2006/relationships/image" Target="media/image154.png"/><Relationship Id="rId16" Type="http://schemas.openxmlformats.org/officeDocument/2006/relationships/hyperlink" Target="https://login.consultant.ru/link/?req=doc&amp;base=LAW&amp;n=481298" TargetMode="External"/><Relationship Id="rId221" Type="http://schemas.openxmlformats.org/officeDocument/2006/relationships/image" Target="media/image175.png"/><Relationship Id="rId242" Type="http://schemas.openxmlformats.org/officeDocument/2006/relationships/hyperlink" Target="https://login.consultant.ru/link/?req=doc&amp;base=LAW&amp;n=466715" TargetMode="External"/><Relationship Id="rId37" Type="http://schemas.openxmlformats.org/officeDocument/2006/relationships/hyperlink" Target="https://login.consultant.ru/link/?req=doc&amp;base=LAW&amp;n=493188" TargetMode="External"/><Relationship Id="rId58" Type="http://schemas.openxmlformats.org/officeDocument/2006/relationships/image" Target="media/image19.png"/><Relationship Id="rId79" Type="http://schemas.openxmlformats.org/officeDocument/2006/relationships/image" Target="media/image40.png"/><Relationship Id="rId102" Type="http://schemas.openxmlformats.org/officeDocument/2006/relationships/image" Target="media/image63.png"/><Relationship Id="rId123" Type="http://schemas.openxmlformats.org/officeDocument/2006/relationships/image" Target="media/image84.png"/><Relationship Id="rId144" Type="http://schemas.openxmlformats.org/officeDocument/2006/relationships/image" Target="media/image105.png"/><Relationship Id="rId90" Type="http://schemas.openxmlformats.org/officeDocument/2006/relationships/image" Target="media/image51.png"/><Relationship Id="rId165" Type="http://schemas.openxmlformats.org/officeDocument/2006/relationships/image" Target="media/image126.png"/><Relationship Id="rId186" Type="http://schemas.openxmlformats.org/officeDocument/2006/relationships/image" Target="media/image142.png"/><Relationship Id="rId211" Type="http://schemas.openxmlformats.org/officeDocument/2006/relationships/image" Target="media/image165.png"/><Relationship Id="rId232" Type="http://schemas.openxmlformats.org/officeDocument/2006/relationships/hyperlink" Target="https://login.consultant.ru/link/?req=doc&amp;base=STR&amp;n=26131" TargetMode="External"/><Relationship Id="rId253" Type="http://schemas.openxmlformats.org/officeDocument/2006/relationships/hyperlink" Target="http://ramenskoye.ru/" TargetMode="External"/><Relationship Id="rId27" Type="http://schemas.openxmlformats.org/officeDocument/2006/relationships/hyperlink" Target="https://login.consultant.ru/link/?req=doc&amp;base=MOB&amp;n=362913" TargetMode="External"/><Relationship Id="rId48" Type="http://schemas.openxmlformats.org/officeDocument/2006/relationships/image" Target="media/image9.png"/><Relationship Id="rId69" Type="http://schemas.openxmlformats.org/officeDocument/2006/relationships/image" Target="media/image30.png"/><Relationship Id="rId113" Type="http://schemas.openxmlformats.org/officeDocument/2006/relationships/image" Target="media/image74.png"/><Relationship Id="rId134" Type="http://schemas.openxmlformats.org/officeDocument/2006/relationships/image" Target="media/image95.png"/><Relationship Id="rId80" Type="http://schemas.openxmlformats.org/officeDocument/2006/relationships/image" Target="media/image41.png"/><Relationship Id="rId155" Type="http://schemas.openxmlformats.org/officeDocument/2006/relationships/image" Target="media/image116.png"/><Relationship Id="rId176" Type="http://schemas.openxmlformats.org/officeDocument/2006/relationships/image" Target="media/image132.png"/><Relationship Id="rId197" Type="http://schemas.openxmlformats.org/officeDocument/2006/relationships/hyperlink" Target="https://login.consultant.ru/link/?req=doc&amp;base=LAW&amp;n=471020" TargetMode="External"/><Relationship Id="rId201" Type="http://schemas.openxmlformats.org/officeDocument/2006/relationships/image" Target="media/image155.png"/><Relationship Id="rId222" Type="http://schemas.openxmlformats.org/officeDocument/2006/relationships/image" Target="media/image176.png"/><Relationship Id="rId243" Type="http://schemas.openxmlformats.org/officeDocument/2006/relationships/hyperlink" Target="https://login.consultant.ru/link/?req=doc&amp;base=MOB&amp;n=427591" TargetMode="External"/><Relationship Id="rId17" Type="http://schemas.openxmlformats.org/officeDocument/2006/relationships/hyperlink" Target="https://login.consultant.ru/link/?req=doc&amp;base=LAW&amp;n=480012" TargetMode="External"/><Relationship Id="rId38" Type="http://schemas.openxmlformats.org/officeDocument/2006/relationships/hyperlink" Target="https://login.consultant.ru/link/?req=doc&amp;base=LAW&amp;n=500026" TargetMode="External"/><Relationship Id="rId59" Type="http://schemas.openxmlformats.org/officeDocument/2006/relationships/image" Target="media/image20.png"/><Relationship Id="rId103" Type="http://schemas.openxmlformats.org/officeDocument/2006/relationships/image" Target="media/image64.png"/><Relationship Id="rId124" Type="http://schemas.openxmlformats.org/officeDocument/2006/relationships/image" Target="media/image85.png"/><Relationship Id="rId70" Type="http://schemas.openxmlformats.org/officeDocument/2006/relationships/image" Target="media/image31.png"/><Relationship Id="rId91" Type="http://schemas.openxmlformats.org/officeDocument/2006/relationships/image" Target="media/image52.png"/><Relationship Id="rId145" Type="http://schemas.openxmlformats.org/officeDocument/2006/relationships/image" Target="media/image106.png"/><Relationship Id="rId166" Type="http://schemas.openxmlformats.org/officeDocument/2006/relationships/image" Target="media/image127.png"/><Relationship Id="rId187" Type="http://schemas.openxmlformats.org/officeDocument/2006/relationships/image" Target="media/image14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2BD98-771E-45F6-82AD-F441D85E2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308</Pages>
  <Words>74552</Words>
  <Characters>424948</Characters>
  <Application>Microsoft Office Word</Application>
  <DocSecurity>0</DocSecurity>
  <Lines>3541</Lines>
  <Paragraphs>997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P18U09</dc:creator>
  <cp:lastModifiedBy>P18U09</cp:lastModifiedBy>
  <cp:revision>18</cp:revision>
  <cp:lastPrinted>2025-05-26T08:16:00Z</cp:lastPrinted>
  <dcterms:created xsi:type="dcterms:W3CDTF">2025-05-22T12:50:00Z</dcterms:created>
  <dcterms:modified xsi:type="dcterms:W3CDTF">2025-05-26T08:46:00Z</dcterms:modified>
</cp:coreProperties>
</file>