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013"/>
        <w:gridCol w:w="2194"/>
        <w:gridCol w:w="2897"/>
        <w:gridCol w:w="138"/>
      </w:tblGrid>
      <w:tr w:rsidR="00BE237B" w:rsidTr="006C6092">
        <w:trPr>
          <w:cantSplit/>
          <w:trHeight w:val="20"/>
          <w:jc w:val="center"/>
        </w:trPr>
        <w:tc>
          <w:tcPr>
            <w:tcW w:w="9668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7B335AD" wp14:editId="611F12B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6C6092">
        <w:trPr>
          <w:gridBefore w:val="1"/>
          <w:gridAfter w:val="1"/>
          <w:wBefore w:w="426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BE237B" w:rsidRPr="00ED356C" w:rsidRDefault="0074020D" w:rsidP="006C6092">
            <w:pPr>
              <w:widowControl w:val="0"/>
              <w:ind w:left="-646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_________________</w:t>
            </w:r>
            <w:r w:rsidR="006C6092">
              <w:rPr>
                <w:rFonts w:ascii="Arial" w:hAnsi="Arial"/>
                <w:spacing w:val="-20"/>
                <w:sz w:val="24"/>
              </w:rPr>
              <w:t>__________</w:t>
            </w:r>
          </w:p>
        </w:tc>
        <w:tc>
          <w:tcPr>
            <w:tcW w:w="2194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BE237B" w:rsidRDefault="0074020D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_________________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9340C5" w:rsidRDefault="009340C5" w:rsidP="001326F9">
      <w:pPr>
        <w:tabs>
          <w:tab w:val="left" w:pos="0"/>
        </w:tabs>
      </w:pPr>
    </w:p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 w:rsidR="009340C5">
        <w:rPr>
          <w:sz w:val="28"/>
          <w:szCs w:val="28"/>
        </w:rPr>
        <w:t xml:space="preserve"> внесении изменений в Административный регламент по предоставлению муниципальной услуги «Согласование местоположения границ земельных участков, являющихся смежными с земельными участками, государственная собственность на которые не разграничена»</w:t>
      </w:r>
    </w:p>
    <w:p w:rsidR="00BE237B" w:rsidRDefault="00BE237B"/>
    <w:p w:rsidR="00BE237B" w:rsidRDefault="00ED356C" w:rsidP="00BE237B">
      <w:pPr>
        <w:jc w:val="both"/>
      </w:pPr>
      <w:r>
        <w:rPr>
          <w:sz w:val="28"/>
          <w:szCs w:val="28"/>
        </w:rPr>
        <w:t xml:space="preserve">В соответствии с </w:t>
      </w:r>
      <w:r w:rsidR="005F3400">
        <w:rPr>
          <w:sz w:val="28"/>
          <w:szCs w:val="28"/>
        </w:rPr>
        <w:t>положениями частей 1,2 статьи 40 Федерального закона от 24.07.2007 №221-ФЗ «О кадастровой деятельности»</w:t>
      </w:r>
      <w:r w:rsidR="00E20DD4">
        <w:rPr>
          <w:sz w:val="28"/>
          <w:szCs w:val="28"/>
        </w:rPr>
        <w:t>,</w:t>
      </w:r>
      <w:r w:rsidR="00FF3181" w:rsidRPr="00FF3181">
        <w:rPr>
          <w:sz w:val="28"/>
          <w:szCs w:val="28"/>
        </w:rPr>
        <w:t xml:space="preserve"> </w:t>
      </w:r>
      <w:r w:rsidR="00FF3181">
        <w:rPr>
          <w:sz w:val="28"/>
          <w:szCs w:val="28"/>
        </w:rPr>
        <w:t>Федеральным законом от 27.07.2010 №210-ФЗ «Об организации предоставления государс</w:t>
      </w:r>
      <w:r w:rsidR="00343EB6">
        <w:rPr>
          <w:sz w:val="28"/>
          <w:szCs w:val="28"/>
        </w:rPr>
        <w:t>твенных и муниципальных услуг»,</w:t>
      </w:r>
      <w:r w:rsidR="00E20DD4">
        <w:rPr>
          <w:sz w:val="28"/>
          <w:szCs w:val="28"/>
        </w:rPr>
        <w:t xml:space="preserve"> в целях приведения в соответствие с действующим законодательством распорядительных актов администрации Раменского городского округа</w:t>
      </w:r>
    </w:p>
    <w:p w:rsidR="00BE237B" w:rsidRDefault="00BE237B"/>
    <w:p w:rsidR="00BE237B" w:rsidRDefault="00BE237B"/>
    <w:p w:rsidR="00BE237B" w:rsidRPr="00E65D32" w:rsidRDefault="00BE237B" w:rsidP="00BE237B">
      <w:pPr>
        <w:widowControl w:val="0"/>
        <w:jc w:val="center"/>
        <w:rPr>
          <w:bCs/>
          <w:sz w:val="32"/>
          <w:szCs w:val="32"/>
        </w:rPr>
      </w:pPr>
      <w:r w:rsidRPr="00E65D32">
        <w:rPr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343EB6" w:rsidRPr="00DE2B47" w:rsidRDefault="00DE2B47" w:rsidP="00DE2B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3EB6" w:rsidRPr="00DE2B47">
        <w:rPr>
          <w:sz w:val="28"/>
          <w:szCs w:val="28"/>
        </w:rPr>
        <w:t>Внести в Административный регламент по предоставлению муниципальной услуги «Согласование местоположения границ земельных участков, являющихся смежными с земельными участками, государственная собственность на которые не разграничена», утвержденный Постановлением Администрации Раменского городского округа от 04.02.2020 №994 (далее - Административный регламент) следующее изменение:</w:t>
      </w:r>
    </w:p>
    <w:p w:rsidR="00DE2B47" w:rsidRDefault="00343EB6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6.3.1 Административного регламента изложить в следующей редакции: «Решение о подписании акта согласования местоположения границ земельного участка, который </w:t>
      </w:r>
      <w:r w:rsidR="00DE2B47">
        <w:rPr>
          <w:sz w:val="28"/>
          <w:szCs w:val="28"/>
        </w:rPr>
        <w:t>оформляется в соответствии с Приложением 4 к настоящему Административному регламенту».</w:t>
      </w:r>
    </w:p>
    <w:p w:rsidR="00BE237B" w:rsidRDefault="004314FA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356C">
        <w:rPr>
          <w:sz w:val="28"/>
          <w:szCs w:val="28"/>
        </w:rPr>
        <w:t>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 w:rsidR="00ED356C"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4314FA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56C">
        <w:rPr>
          <w:sz w:val="28"/>
          <w:szCs w:val="28"/>
        </w:rPr>
        <w:t>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</w:t>
      </w:r>
      <w:r w:rsidR="00E20DD4">
        <w:rPr>
          <w:sz w:val="28"/>
          <w:szCs w:val="28"/>
        </w:rPr>
        <w:lastRenderedPageBreak/>
        <w:t xml:space="preserve">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000C7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56C">
        <w:rPr>
          <w:sz w:val="28"/>
          <w:szCs w:val="28"/>
        </w:rPr>
        <w:t>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E65D32">
        <w:rPr>
          <w:sz w:val="28"/>
          <w:szCs w:val="28"/>
        </w:rPr>
        <w:t>возложить на заместителя г</w:t>
      </w:r>
      <w:r w:rsidR="003256D1">
        <w:rPr>
          <w:sz w:val="28"/>
          <w:szCs w:val="28"/>
        </w:rPr>
        <w:t>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 w:rsidR="00ED356C"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4314FA" w:rsidRDefault="004314FA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  <w:bookmarkStart w:id="1" w:name="_GoBack"/>
      <w:bookmarkEnd w:id="1"/>
    </w:p>
    <w:sectPr w:rsidR="00BE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49B"/>
    <w:multiLevelType w:val="hybridMultilevel"/>
    <w:tmpl w:val="5F54B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4564"/>
    <w:multiLevelType w:val="hybridMultilevel"/>
    <w:tmpl w:val="BDEA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00C7C"/>
    <w:rsid w:val="000C4F47"/>
    <w:rsid w:val="001326F9"/>
    <w:rsid w:val="0017001E"/>
    <w:rsid w:val="00186375"/>
    <w:rsid w:val="00263E8B"/>
    <w:rsid w:val="00273E9B"/>
    <w:rsid w:val="002A0A84"/>
    <w:rsid w:val="002C0503"/>
    <w:rsid w:val="002F46EC"/>
    <w:rsid w:val="003256D1"/>
    <w:rsid w:val="00335633"/>
    <w:rsid w:val="00343EB6"/>
    <w:rsid w:val="003A6DA7"/>
    <w:rsid w:val="003D725D"/>
    <w:rsid w:val="003E22C2"/>
    <w:rsid w:val="00404A87"/>
    <w:rsid w:val="004314FA"/>
    <w:rsid w:val="004A6DBC"/>
    <w:rsid w:val="004F3D0C"/>
    <w:rsid w:val="005203D1"/>
    <w:rsid w:val="00570B2D"/>
    <w:rsid w:val="00597C2E"/>
    <w:rsid w:val="005F3400"/>
    <w:rsid w:val="00636F4E"/>
    <w:rsid w:val="00670E4F"/>
    <w:rsid w:val="006C6092"/>
    <w:rsid w:val="0074020D"/>
    <w:rsid w:val="007C4DB1"/>
    <w:rsid w:val="009340C5"/>
    <w:rsid w:val="009377C8"/>
    <w:rsid w:val="00947E68"/>
    <w:rsid w:val="00950A4D"/>
    <w:rsid w:val="00A51AE2"/>
    <w:rsid w:val="00B80871"/>
    <w:rsid w:val="00BD75DA"/>
    <w:rsid w:val="00BE237B"/>
    <w:rsid w:val="00C87D5C"/>
    <w:rsid w:val="00CD72F4"/>
    <w:rsid w:val="00D004D3"/>
    <w:rsid w:val="00D33497"/>
    <w:rsid w:val="00D4332C"/>
    <w:rsid w:val="00DE2B47"/>
    <w:rsid w:val="00E20DD4"/>
    <w:rsid w:val="00E65D32"/>
    <w:rsid w:val="00E75752"/>
    <w:rsid w:val="00ED356C"/>
    <w:rsid w:val="00F32EA5"/>
    <w:rsid w:val="00F53064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6320-0C5D-4FB8-A403-56FF5C3B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8</cp:revision>
  <cp:lastPrinted>2021-03-30T11:38:00Z</cp:lastPrinted>
  <dcterms:created xsi:type="dcterms:W3CDTF">2021-06-21T13:50:00Z</dcterms:created>
  <dcterms:modified xsi:type="dcterms:W3CDTF">2021-06-22T05:39:00Z</dcterms:modified>
</cp:coreProperties>
</file>