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61" w:rsidRPr="001E7902" w:rsidRDefault="00C66561" w:rsidP="00C66561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C6612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7</w:t>
      </w:r>
    </w:p>
    <w:p w:rsidR="00C66561" w:rsidRDefault="00C66561" w:rsidP="00C66561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156A7A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156A7A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156A7A">
        <w:rPr>
          <w:b/>
          <w:sz w:val="24"/>
          <w:szCs w:val="24"/>
        </w:rPr>
        <w:t>при осуществлении закупок</w:t>
      </w:r>
      <w:r w:rsidRPr="00156A7A">
        <w:rPr>
          <w:b/>
          <w:sz w:val="24"/>
          <w:szCs w:val="24"/>
        </w:rPr>
        <w:br/>
      </w:r>
      <w:r w:rsidRPr="00156A7A">
        <w:rPr>
          <w:b/>
          <w:bCs/>
          <w:sz w:val="24"/>
          <w:szCs w:val="24"/>
        </w:rPr>
        <w:t xml:space="preserve"> </w:t>
      </w:r>
      <w:r w:rsidRPr="00156A7A">
        <w:rPr>
          <w:b/>
          <w:bCs/>
          <w:color w:val="000000"/>
          <w:sz w:val="24"/>
          <w:szCs w:val="24"/>
        </w:rPr>
        <w:t xml:space="preserve"> </w:t>
      </w:r>
      <w:r w:rsidRPr="00156A7A">
        <w:rPr>
          <w:b/>
          <w:sz w:val="24"/>
          <w:szCs w:val="24"/>
        </w:rPr>
        <w:t>Муниципальным учреждением культуры Культурно-досуговый центр «Гжельский»</w:t>
      </w:r>
    </w:p>
    <w:p w:rsidR="005646E1" w:rsidRPr="00156A7A" w:rsidRDefault="005646E1" w:rsidP="00C66561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5646E1" w:rsidRPr="00B91EB2" w:rsidRDefault="005646E1" w:rsidP="005646E1">
      <w:pPr>
        <w:spacing w:line="480" w:lineRule="auto"/>
        <w:ind w:firstLine="0"/>
        <w:jc w:val="center"/>
        <w:rPr>
          <w:sz w:val="24"/>
          <w:szCs w:val="24"/>
        </w:rPr>
      </w:pPr>
      <w:r w:rsidRPr="00B91EB2">
        <w:rPr>
          <w:sz w:val="24"/>
          <w:szCs w:val="24"/>
        </w:rPr>
        <w:t>г. Раменское</w:t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 xml:space="preserve">      </w:t>
      </w:r>
      <w:r w:rsidRPr="00B91EB2">
        <w:rPr>
          <w:sz w:val="24"/>
          <w:szCs w:val="24"/>
        </w:rPr>
        <w:t xml:space="preserve">   «</w:t>
      </w:r>
      <w:r>
        <w:rPr>
          <w:sz w:val="24"/>
          <w:szCs w:val="24"/>
        </w:rPr>
        <w:t>22</w:t>
      </w:r>
      <w:r w:rsidRPr="00B91EB2">
        <w:rPr>
          <w:sz w:val="24"/>
          <w:szCs w:val="24"/>
        </w:rPr>
        <w:t>» июня 2022 года</w:t>
      </w:r>
    </w:p>
    <w:p w:rsidR="00C66561" w:rsidRDefault="00C66561" w:rsidP="00C66561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proofErr w:type="gramStart"/>
      <w:r w:rsidRPr="00A6552B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A6552B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A6552B">
        <w:rPr>
          <w:sz w:val="24"/>
          <w:szCs w:val="24"/>
        </w:rPr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Pr="00A6552B">
        <w:rPr>
          <w:sz w:val="24"/>
          <w:szCs w:val="24"/>
        </w:rPr>
        <w:t>.Р</w:t>
      </w:r>
      <w:proofErr w:type="gramEnd"/>
      <w:r w:rsidRPr="00A6552B">
        <w:rPr>
          <w:sz w:val="24"/>
          <w:szCs w:val="24"/>
        </w:rPr>
        <w:t>Ф", региональных гарантийных организаций</w:t>
      </w:r>
      <w:r w:rsidRPr="00A6552B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A6552B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A6552B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rPr>
          <w:sz w:val="24"/>
          <w:szCs w:val="24"/>
        </w:rPr>
        <w:t>», на основании пункта 4</w:t>
      </w:r>
      <w:r w:rsidRPr="00A6552B">
        <w:rPr>
          <w:sz w:val="24"/>
          <w:szCs w:val="24"/>
        </w:rPr>
        <w:t xml:space="preserve">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</w:t>
      </w:r>
      <w:proofErr w:type="gramStart"/>
      <w:r w:rsidRPr="00A6552B">
        <w:rPr>
          <w:sz w:val="24"/>
          <w:szCs w:val="24"/>
        </w:rPr>
        <w:t xml:space="preserve">городского округа Московской области </w:t>
      </w:r>
      <w:r w:rsidRPr="00A6552B">
        <w:rPr>
          <w:bCs/>
          <w:sz w:val="24"/>
          <w:szCs w:val="24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A6552B">
        <w:rPr>
          <w:sz w:val="24"/>
          <w:szCs w:val="24"/>
        </w:rPr>
        <w:t>распоряжением</w:t>
      </w:r>
      <w:r w:rsidRPr="00E322D0">
        <w:rPr>
          <w:szCs w:val="28"/>
        </w:rPr>
        <w:t xml:space="preserve"> </w:t>
      </w:r>
      <w:r w:rsidRPr="00E322D0">
        <w:rPr>
          <w:sz w:val="24"/>
          <w:szCs w:val="24"/>
        </w:rPr>
        <w:t xml:space="preserve">Администрации Раменского городского округа  от  29.12.2021 № 414-р (в редакции </w:t>
      </w:r>
      <w:r w:rsidRPr="00E322D0">
        <w:rPr>
          <w:bCs/>
          <w:sz w:val="24"/>
          <w:szCs w:val="24"/>
        </w:rPr>
        <w:t xml:space="preserve">распоряжения </w:t>
      </w:r>
      <w:r w:rsidRPr="00E322D0">
        <w:rPr>
          <w:sz w:val="24"/>
          <w:szCs w:val="24"/>
        </w:rPr>
        <w:t xml:space="preserve">Администрации Раменского городского округа </w:t>
      </w:r>
      <w:r w:rsidRPr="00E322D0">
        <w:rPr>
          <w:bCs/>
          <w:sz w:val="24"/>
          <w:szCs w:val="24"/>
        </w:rPr>
        <w:t>от 25.03.2022 № 112-р),</w:t>
      </w:r>
      <w:r w:rsidRPr="00E322D0">
        <w:rPr>
          <w:sz w:val="24"/>
          <w:szCs w:val="24"/>
        </w:rPr>
        <w:t xml:space="preserve">  и распоряжения  Администрации Раменского гор</w:t>
      </w:r>
      <w:r>
        <w:rPr>
          <w:sz w:val="24"/>
          <w:szCs w:val="24"/>
        </w:rPr>
        <w:t>одского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округа от 04</w:t>
      </w:r>
      <w:r w:rsidRPr="00E16EC8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E16EC8">
        <w:rPr>
          <w:sz w:val="24"/>
          <w:szCs w:val="24"/>
        </w:rPr>
        <w:t>.2022 №1</w:t>
      </w:r>
      <w:r>
        <w:rPr>
          <w:sz w:val="24"/>
          <w:szCs w:val="24"/>
        </w:rPr>
        <w:t>76</w:t>
      </w:r>
      <w:r w:rsidRPr="00E16EC8">
        <w:rPr>
          <w:sz w:val="24"/>
          <w:szCs w:val="24"/>
        </w:rPr>
        <w:t xml:space="preserve">-р </w:t>
      </w:r>
      <w:r w:rsidRPr="00156A7A">
        <w:rPr>
          <w:sz w:val="24"/>
          <w:szCs w:val="24"/>
        </w:rPr>
        <w:t>«</w:t>
      </w:r>
      <w:r>
        <w:rPr>
          <w:sz w:val="24"/>
          <w:szCs w:val="24"/>
        </w:rPr>
        <w:t>О проведении о</w:t>
      </w:r>
      <w:r w:rsidRPr="00156A7A">
        <w:rPr>
          <w:sz w:val="24"/>
          <w:szCs w:val="24"/>
        </w:rPr>
        <w:t xml:space="preserve">тделом контроля администрации Раменского городского округа Московской области плановой проверки соблюдения </w:t>
      </w:r>
      <w:r w:rsidRPr="00156A7A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156A7A">
        <w:rPr>
          <w:sz w:val="24"/>
          <w:szCs w:val="24"/>
        </w:rPr>
        <w:t>при осуществлении закупок Муниципальным учреждением культуры Культурно-досуговый центр «Гжельский» отделом муниципального финансового контроля Контрольного управления Администрации</w:t>
      </w:r>
      <w:r w:rsidRPr="00A6552B">
        <w:rPr>
          <w:sz w:val="24"/>
          <w:szCs w:val="24"/>
        </w:rPr>
        <w:t xml:space="preserve"> Раменского городского округа Московской области проведена плановая проверка в</w:t>
      </w:r>
      <w:r w:rsidRPr="00156A7A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</w:t>
      </w:r>
      <w:r w:rsidRPr="00156A7A">
        <w:rPr>
          <w:sz w:val="24"/>
          <w:szCs w:val="24"/>
        </w:rPr>
        <w:t>м учреждени</w:t>
      </w:r>
      <w:r>
        <w:rPr>
          <w:sz w:val="24"/>
          <w:szCs w:val="24"/>
        </w:rPr>
        <w:t>и</w:t>
      </w:r>
      <w:r w:rsidRPr="00156A7A">
        <w:rPr>
          <w:sz w:val="24"/>
          <w:szCs w:val="24"/>
        </w:rPr>
        <w:t xml:space="preserve"> культуры Культурно-досуговый центр «Гжельский»</w:t>
      </w:r>
      <w:r>
        <w:rPr>
          <w:sz w:val="24"/>
          <w:szCs w:val="24"/>
        </w:rPr>
        <w:t>.</w:t>
      </w:r>
      <w:proofErr w:type="gramEnd"/>
    </w:p>
    <w:p w:rsidR="00C66561" w:rsidRPr="00A6552B" w:rsidRDefault="00C66561" w:rsidP="00C66561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C66561" w:rsidRPr="00156A7A" w:rsidRDefault="00C66561" w:rsidP="00C66561">
      <w:pPr>
        <w:pStyle w:val="a5"/>
        <w:tabs>
          <w:tab w:val="left" w:pos="0"/>
        </w:tabs>
        <w:spacing w:after="0" w:line="360" w:lineRule="auto"/>
        <w:ind w:left="-284" w:firstLine="567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A6552B">
        <w:rPr>
          <w:b/>
          <w:sz w:val="24"/>
          <w:szCs w:val="24"/>
        </w:rPr>
        <w:t xml:space="preserve">Срок проведения </w:t>
      </w:r>
      <w:r w:rsidRPr="00156A7A">
        <w:rPr>
          <w:b/>
          <w:sz w:val="24"/>
          <w:szCs w:val="24"/>
        </w:rPr>
        <w:t>проверки:</w:t>
      </w:r>
      <w:r w:rsidRPr="00156A7A">
        <w:rPr>
          <w:sz w:val="24"/>
          <w:szCs w:val="24"/>
        </w:rPr>
        <w:t xml:space="preserve"> с 13.05.2022 по 07.06.2022.</w:t>
      </w:r>
    </w:p>
    <w:p w:rsidR="00C66561" w:rsidRPr="00A6552B" w:rsidRDefault="00C66561" w:rsidP="00C66561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Проверяемый период:</w:t>
      </w:r>
      <w:r w:rsidRPr="00A6552B">
        <w:rPr>
          <w:sz w:val="24"/>
          <w:szCs w:val="24"/>
        </w:rPr>
        <w:t xml:space="preserve"> с 01.01.2021 по 31.12.2021.</w:t>
      </w:r>
    </w:p>
    <w:p w:rsidR="00C66561" w:rsidRPr="00A6552B" w:rsidRDefault="00C66561" w:rsidP="00C66561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Форма проверки:</w:t>
      </w:r>
      <w:r w:rsidRPr="00A6552B">
        <w:rPr>
          <w:sz w:val="24"/>
          <w:szCs w:val="24"/>
        </w:rPr>
        <w:t xml:space="preserve"> документарная.</w:t>
      </w:r>
    </w:p>
    <w:p w:rsidR="00C66561" w:rsidRPr="00A6552B" w:rsidRDefault="00C66561" w:rsidP="00C66561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Предмет проверки:</w:t>
      </w:r>
      <w:r w:rsidRPr="00A6552B">
        <w:rPr>
          <w:sz w:val="24"/>
          <w:szCs w:val="24"/>
        </w:rPr>
        <w:t xml:space="preserve"> соблюдение </w:t>
      </w:r>
      <w:r w:rsidRPr="00156A7A">
        <w:rPr>
          <w:sz w:val="24"/>
          <w:szCs w:val="24"/>
        </w:rPr>
        <w:t>Муниципальным учреждением культуры Культурно-досуговый центр «Гжельский»</w:t>
      </w:r>
      <w:r>
        <w:rPr>
          <w:sz w:val="24"/>
          <w:szCs w:val="24"/>
        </w:rPr>
        <w:t xml:space="preserve"> </w:t>
      </w:r>
      <w:r w:rsidRPr="00A6552B">
        <w:rPr>
          <w:sz w:val="24"/>
          <w:szCs w:val="24"/>
        </w:rPr>
        <w:t xml:space="preserve">требований </w:t>
      </w:r>
      <w:r w:rsidRPr="00A6552B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A6552B">
        <w:rPr>
          <w:sz w:val="24"/>
          <w:szCs w:val="24"/>
        </w:rPr>
        <w:t xml:space="preserve">при осуществлении закупок. </w:t>
      </w:r>
    </w:p>
    <w:p w:rsidR="00C66561" w:rsidRPr="00A6552B" w:rsidRDefault="00C66561" w:rsidP="00C66561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 xml:space="preserve">Цель проверки: </w:t>
      </w:r>
      <w:r w:rsidRPr="00A6552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A6552B">
        <w:rPr>
          <w:sz w:val="24"/>
          <w:szCs w:val="24"/>
        </w:rPr>
        <w:t>осуществлении закупок</w:t>
      </w:r>
      <w:r w:rsidRPr="00156A7A">
        <w:rPr>
          <w:sz w:val="24"/>
          <w:szCs w:val="24"/>
        </w:rPr>
        <w:t xml:space="preserve"> Муниципальным учреждением культуры Культурно-досуговый центр «Гжельский»</w:t>
      </w:r>
      <w:r w:rsidRPr="00A6552B">
        <w:rPr>
          <w:sz w:val="24"/>
          <w:szCs w:val="24"/>
        </w:rPr>
        <w:t>.</w:t>
      </w:r>
    </w:p>
    <w:p w:rsidR="00C66561" w:rsidRPr="00A6552B" w:rsidRDefault="00C66561" w:rsidP="00C66561">
      <w:pPr>
        <w:pStyle w:val="a5"/>
        <w:tabs>
          <w:tab w:val="left" w:pos="0"/>
        </w:tabs>
        <w:spacing w:after="0"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Общие сведения о субъекте контроля.</w:t>
      </w:r>
      <w:r w:rsidRPr="00A6552B">
        <w:rPr>
          <w:sz w:val="24"/>
          <w:szCs w:val="24"/>
        </w:rPr>
        <w:t xml:space="preserve"> </w:t>
      </w:r>
      <w:r w:rsidRPr="00A6552B">
        <w:rPr>
          <w:b/>
          <w:sz w:val="24"/>
          <w:szCs w:val="24"/>
        </w:rPr>
        <w:t>Из</w:t>
      </w:r>
      <w:r>
        <w:rPr>
          <w:b/>
          <w:sz w:val="24"/>
          <w:szCs w:val="24"/>
        </w:rPr>
        <w:t>учение учредительных документов</w:t>
      </w:r>
    </w:p>
    <w:p w:rsidR="00C66561" w:rsidRPr="006B0AFD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Полное наименование су</w:t>
      </w:r>
      <w:r w:rsidRPr="006B0AFD">
        <w:rPr>
          <w:sz w:val="24"/>
          <w:szCs w:val="24"/>
          <w:lang w:eastAsia="en-US"/>
        </w:rPr>
        <w:t xml:space="preserve">бъекта контроля: </w:t>
      </w:r>
      <w:r w:rsidRPr="00156A7A">
        <w:rPr>
          <w:sz w:val="24"/>
          <w:szCs w:val="24"/>
        </w:rPr>
        <w:t>Муниципальн</w:t>
      </w:r>
      <w:r>
        <w:rPr>
          <w:sz w:val="24"/>
          <w:szCs w:val="24"/>
        </w:rPr>
        <w:t>ое</w:t>
      </w:r>
      <w:r w:rsidRPr="00156A7A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156A7A">
        <w:rPr>
          <w:sz w:val="24"/>
          <w:szCs w:val="24"/>
        </w:rPr>
        <w:t xml:space="preserve"> культуры Культурно-досуговый центр «Гжельский</w:t>
      </w:r>
      <w:r>
        <w:rPr>
          <w:sz w:val="24"/>
          <w:szCs w:val="24"/>
        </w:rPr>
        <w:t>»</w:t>
      </w:r>
      <w:r w:rsidRPr="006B0AFD">
        <w:rPr>
          <w:sz w:val="24"/>
          <w:szCs w:val="24"/>
          <w:lang w:eastAsia="en-US"/>
        </w:rPr>
        <w:t xml:space="preserve"> (далее – Учреждение).</w:t>
      </w:r>
    </w:p>
    <w:p w:rsidR="00C66561" w:rsidRPr="00E84757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Сокращенное наименование:</w:t>
      </w:r>
      <w:r>
        <w:rPr>
          <w:sz w:val="24"/>
          <w:szCs w:val="24"/>
          <w:lang w:eastAsia="en-US"/>
        </w:rPr>
        <w:t xml:space="preserve"> МУК КДЦ </w:t>
      </w:r>
      <w:r w:rsidRPr="00156A7A">
        <w:rPr>
          <w:sz w:val="24"/>
          <w:szCs w:val="24"/>
        </w:rPr>
        <w:t>«Гжельский</w:t>
      </w:r>
      <w:r>
        <w:rPr>
          <w:sz w:val="24"/>
          <w:szCs w:val="24"/>
        </w:rPr>
        <w:t>».</w:t>
      </w:r>
    </w:p>
    <w:p w:rsidR="00C66561" w:rsidRPr="00715924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715924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72). </w:t>
      </w:r>
    </w:p>
    <w:p w:rsidR="00C66561" w:rsidRPr="00715924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Место нахождения: </w:t>
      </w:r>
      <w:r w:rsidRPr="00715924">
        <w:rPr>
          <w:bCs/>
          <w:sz w:val="24"/>
          <w:szCs w:val="24"/>
          <w:lang w:eastAsia="en-US"/>
        </w:rPr>
        <w:t>1401</w:t>
      </w:r>
      <w:r>
        <w:rPr>
          <w:bCs/>
          <w:sz w:val="24"/>
          <w:szCs w:val="24"/>
          <w:lang w:eastAsia="en-US"/>
        </w:rPr>
        <w:t>45</w:t>
      </w:r>
      <w:r w:rsidRPr="00715924">
        <w:rPr>
          <w:bCs/>
          <w:sz w:val="24"/>
          <w:szCs w:val="24"/>
          <w:lang w:eastAsia="en-US"/>
        </w:rPr>
        <w:t xml:space="preserve">, Московская область, </w:t>
      </w:r>
      <w:r>
        <w:rPr>
          <w:bCs/>
          <w:sz w:val="24"/>
          <w:szCs w:val="24"/>
          <w:lang w:eastAsia="en-US"/>
        </w:rPr>
        <w:t>Раменский городской округ</w:t>
      </w:r>
      <w:r w:rsidRPr="00715924">
        <w:rPr>
          <w:bCs/>
          <w:sz w:val="24"/>
          <w:szCs w:val="24"/>
          <w:lang w:eastAsia="en-US"/>
        </w:rPr>
        <w:t>,</w:t>
      </w:r>
      <w:r>
        <w:rPr>
          <w:bCs/>
          <w:sz w:val="24"/>
          <w:szCs w:val="24"/>
          <w:lang w:eastAsia="en-US"/>
        </w:rPr>
        <w:t xml:space="preserve"> село Речицы,</w:t>
      </w:r>
      <w:r w:rsidRPr="00715924">
        <w:rPr>
          <w:bCs/>
          <w:sz w:val="24"/>
          <w:szCs w:val="24"/>
          <w:lang w:eastAsia="en-US"/>
        </w:rPr>
        <w:t xml:space="preserve"> ул. </w:t>
      </w:r>
      <w:r>
        <w:rPr>
          <w:bCs/>
          <w:sz w:val="24"/>
          <w:szCs w:val="24"/>
          <w:lang w:eastAsia="en-US"/>
        </w:rPr>
        <w:t>Центральная</w:t>
      </w:r>
      <w:r w:rsidRPr="00715924">
        <w:rPr>
          <w:bCs/>
          <w:sz w:val="24"/>
          <w:szCs w:val="24"/>
          <w:lang w:eastAsia="en-US"/>
        </w:rPr>
        <w:t>, д.</w:t>
      </w:r>
      <w:r>
        <w:rPr>
          <w:bCs/>
          <w:sz w:val="24"/>
          <w:szCs w:val="24"/>
          <w:lang w:eastAsia="en-US"/>
        </w:rPr>
        <w:t>89</w:t>
      </w:r>
      <w:r w:rsidRPr="00715924">
        <w:rPr>
          <w:bCs/>
          <w:sz w:val="24"/>
          <w:szCs w:val="24"/>
          <w:lang w:eastAsia="en-US"/>
        </w:rPr>
        <w:t>;</w:t>
      </w:r>
    </w:p>
    <w:p w:rsidR="00C66561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Юридический адрес: </w:t>
      </w:r>
      <w:r w:rsidRPr="00945DFB">
        <w:rPr>
          <w:bCs/>
          <w:sz w:val="24"/>
          <w:szCs w:val="24"/>
          <w:lang w:eastAsia="en-US"/>
        </w:rPr>
        <w:t>140145, Московская область, Раменский городской округ, село Речицы, ул. Центральная, д.89</w:t>
      </w:r>
      <w:r w:rsidRPr="00715924">
        <w:rPr>
          <w:sz w:val="24"/>
          <w:szCs w:val="24"/>
          <w:lang w:eastAsia="en-US"/>
        </w:rPr>
        <w:t>.</w:t>
      </w:r>
    </w:p>
    <w:p w:rsidR="00C66561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Сведения о филиалах:</w:t>
      </w:r>
    </w:p>
    <w:p w:rsidR="00C66561" w:rsidRPr="00945DFB" w:rsidRDefault="00C66561" w:rsidP="00C66561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sz w:val="24"/>
          <w:szCs w:val="24"/>
          <w:lang w:eastAsia="en-US"/>
        </w:rPr>
      </w:pPr>
      <w:proofErr w:type="spellStart"/>
      <w:r>
        <w:rPr>
          <w:bCs/>
          <w:sz w:val="24"/>
          <w:szCs w:val="24"/>
          <w:lang w:eastAsia="en-US"/>
        </w:rPr>
        <w:t>Фенинский</w:t>
      </w:r>
      <w:proofErr w:type="spellEnd"/>
      <w:r>
        <w:rPr>
          <w:bCs/>
          <w:sz w:val="24"/>
          <w:szCs w:val="24"/>
          <w:lang w:eastAsia="en-US"/>
        </w:rPr>
        <w:t xml:space="preserve"> Дом культуры, место нахождения </w:t>
      </w:r>
      <w:r>
        <w:rPr>
          <w:sz w:val="24"/>
          <w:szCs w:val="24"/>
          <w:lang w:eastAsia="en-US"/>
        </w:rPr>
        <w:t xml:space="preserve">филиала: </w:t>
      </w:r>
      <w:r w:rsidRPr="00945DFB">
        <w:rPr>
          <w:bCs/>
          <w:sz w:val="24"/>
          <w:szCs w:val="24"/>
          <w:lang w:eastAsia="en-US"/>
        </w:rPr>
        <w:t xml:space="preserve">140145, Московская область, Раменский городской округ, </w:t>
      </w:r>
      <w:r>
        <w:rPr>
          <w:bCs/>
          <w:sz w:val="24"/>
          <w:szCs w:val="24"/>
          <w:lang w:eastAsia="en-US"/>
        </w:rPr>
        <w:t xml:space="preserve">деревня </w:t>
      </w:r>
      <w:proofErr w:type="spellStart"/>
      <w:r>
        <w:rPr>
          <w:bCs/>
          <w:sz w:val="24"/>
          <w:szCs w:val="24"/>
          <w:lang w:eastAsia="en-US"/>
        </w:rPr>
        <w:t>Фенино</w:t>
      </w:r>
      <w:proofErr w:type="spellEnd"/>
      <w:r w:rsidRPr="00945DFB">
        <w:rPr>
          <w:bCs/>
          <w:sz w:val="24"/>
          <w:szCs w:val="24"/>
          <w:lang w:eastAsia="en-US"/>
        </w:rPr>
        <w:t>, д.</w:t>
      </w:r>
      <w:r>
        <w:rPr>
          <w:bCs/>
          <w:sz w:val="24"/>
          <w:szCs w:val="24"/>
          <w:lang w:eastAsia="en-US"/>
        </w:rPr>
        <w:t>125/1;</w:t>
      </w:r>
    </w:p>
    <w:p w:rsidR="00C66561" w:rsidRPr="00945DFB" w:rsidRDefault="00C66561" w:rsidP="00C66561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sz w:val="24"/>
          <w:szCs w:val="24"/>
          <w:lang w:eastAsia="en-US"/>
        </w:rPr>
      </w:pPr>
      <w:proofErr w:type="spellStart"/>
      <w:r>
        <w:rPr>
          <w:bCs/>
          <w:sz w:val="24"/>
          <w:szCs w:val="24"/>
          <w:lang w:eastAsia="en-US"/>
        </w:rPr>
        <w:t>Кошеровский</w:t>
      </w:r>
      <w:proofErr w:type="spellEnd"/>
      <w:r>
        <w:rPr>
          <w:bCs/>
          <w:sz w:val="24"/>
          <w:szCs w:val="24"/>
          <w:lang w:eastAsia="en-US"/>
        </w:rPr>
        <w:t xml:space="preserve"> Дом культуры, место нахождения </w:t>
      </w:r>
      <w:r>
        <w:rPr>
          <w:sz w:val="24"/>
          <w:szCs w:val="24"/>
          <w:lang w:eastAsia="en-US"/>
        </w:rPr>
        <w:t xml:space="preserve">филиала: </w:t>
      </w:r>
      <w:r w:rsidRPr="00945DFB">
        <w:rPr>
          <w:bCs/>
          <w:sz w:val="24"/>
          <w:szCs w:val="24"/>
          <w:lang w:eastAsia="en-US"/>
        </w:rPr>
        <w:t>1401</w:t>
      </w:r>
      <w:r>
        <w:rPr>
          <w:bCs/>
          <w:sz w:val="24"/>
          <w:szCs w:val="24"/>
          <w:lang w:eastAsia="en-US"/>
        </w:rPr>
        <w:t>6</w:t>
      </w:r>
      <w:r w:rsidRPr="00945DFB">
        <w:rPr>
          <w:bCs/>
          <w:sz w:val="24"/>
          <w:szCs w:val="24"/>
          <w:lang w:eastAsia="en-US"/>
        </w:rPr>
        <w:t xml:space="preserve">5, Московская область, Раменский городской округ, </w:t>
      </w:r>
      <w:r>
        <w:rPr>
          <w:bCs/>
          <w:sz w:val="24"/>
          <w:szCs w:val="24"/>
          <w:lang w:eastAsia="en-US"/>
        </w:rPr>
        <w:t xml:space="preserve">деревня </w:t>
      </w:r>
      <w:proofErr w:type="spellStart"/>
      <w:r>
        <w:rPr>
          <w:bCs/>
          <w:sz w:val="24"/>
          <w:szCs w:val="24"/>
          <w:lang w:eastAsia="en-US"/>
        </w:rPr>
        <w:t>Кошерово</w:t>
      </w:r>
      <w:proofErr w:type="spellEnd"/>
      <w:r w:rsidRPr="00945DFB">
        <w:rPr>
          <w:bCs/>
          <w:sz w:val="24"/>
          <w:szCs w:val="24"/>
          <w:lang w:eastAsia="en-US"/>
        </w:rPr>
        <w:t>, ул. Центральная, д.</w:t>
      </w:r>
      <w:r>
        <w:rPr>
          <w:bCs/>
          <w:sz w:val="24"/>
          <w:szCs w:val="24"/>
          <w:lang w:eastAsia="en-US"/>
        </w:rPr>
        <w:t>49;</w:t>
      </w:r>
    </w:p>
    <w:p w:rsidR="00C66561" w:rsidRPr="00945DFB" w:rsidRDefault="00C66561" w:rsidP="00C66561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line="360" w:lineRule="auto"/>
        <w:ind w:left="0" w:firstLine="709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Дом культуры «</w:t>
      </w:r>
      <w:r w:rsidRPr="00177EE4">
        <w:rPr>
          <w:bCs/>
          <w:sz w:val="24"/>
          <w:szCs w:val="24"/>
          <w:lang w:eastAsia="en-US"/>
        </w:rPr>
        <w:t>Строитель</w:t>
      </w:r>
      <w:r>
        <w:rPr>
          <w:bCs/>
          <w:sz w:val="24"/>
          <w:szCs w:val="24"/>
          <w:lang w:eastAsia="en-US"/>
        </w:rPr>
        <w:t xml:space="preserve">», место нахождения </w:t>
      </w:r>
      <w:r>
        <w:rPr>
          <w:sz w:val="24"/>
          <w:szCs w:val="24"/>
          <w:lang w:eastAsia="en-US"/>
        </w:rPr>
        <w:t xml:space="preserve">филиала: </w:t>
      </w:r>
      <w:r w:rsidRPr="00945DFB">
        <w:rPr>
          <w:bCs/>
          <w:sz w:val="24"/>
          <w:szCs w:val="24"/>
          <w:lang w:eastAsia="en-US"/>
        </w:rPr>
        <w:t>1401</w:t>
      </w:r>
      <w:r>
        <w:rPr>
          <w:bCs/>
          <w:sz w:val="24"/>
          <w:szCs w:val="24"/>
          <w:lang w:eastAsia="en-US"/>
        </w:rPr>
        <w:t>6</w:t>
      </w:r>
      <w:r w:rsidRPr="00945DFB">
        <w:rPr>
          <w:bCs/>
          <w:sz w:val="24"/>
          <w:szCs w:val="24"/>
          <w:lang w:eastAsia="en-US"/>
        </w:rPr>
        <w:t xml:space="preserve">5, Московская область, Раменский городской округ, </w:t>
      </w:r>
      <w:r>
        <w:rPr>
          <w:bCs/>
          <w:sz w:val="24"/>
          <w:szCs w:val="24"/>
          <w:lang w:eastAsia="en-US"/>
        </w:rPr>
        <w:t>поселок Комбината стройматериалов-1</w:t>
      </w:r>
      <w:r w:rsidRPr="00945DFB">
        <w:rPr>
          <w:bCs/>
          <w:sz w:val="24"/>
          <w:szCs w:val="24"/>
          <w:lang w:eastAsia="en-US"/>
        </w:rPr>
        <w:t>, д.</w:t>
      </w:r>
      <w:r>
        <w:rPr>
          <w:bCs/>
          <w:sz w:val="24"/>
          <w:szCs w:val="24"/>
          <w:lang w:eastAsia="en-US"/>
        </w:rPr>
        <w:t>15.</w:t>
      </w:r>
    </w:p>
    <w:p w:rsidR="00C66561" w:rsidRPr="00715924" w:rsidRDefault="00C66561" w:rsidP="00C66561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715924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</w:t>
      </w:r>
      <w:r>
        <w:rPr>
          <w:sz w:val="24"/>
          <w:szCs w:val="24"/>
          <w:lang w:eastAsia="en-US"/>
        </w:rPr>
        <w:t>011118890</w:t>
      </w:r>
      <w:r w:rsidRPr="00715924">
        <w:rPr>
          <w:sz w:val="24"/>
          <w:szCs w:val="24"/>
          <w:lang w:eastAsia="en-US"/>
        </w:rPr>
        <w:t xml:space="preserve"> </w:t>
      </w:r>
      <w:proofErr w:type="gramStart"/>
      <w:r w:rsidRPr="00715924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715924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715924">
        <w:rPr>
          <w:sz w:val="24"/>
          <w:szCs w:val="24"/>
          <w:lang w:eastAsia="en-US"/>
        </w:rPr>
        <w:t>присвоен</w:t>
      </w:r>
      <w:proofErr w:type="gramEnd"/>
      <w:r w:rsidRPr="00715924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</w:rPr>
        <w:t>5040088339</w:t>
      </w:r>
      <w:r w:rsidRPr="00715924">
        <w:rPr>
          <w:sz w:val="24"/>
          <w:szCs w:val="24"/>
          <w:lang w:eastAsia="en-US"/>
        </w:rPr>
        <w:t>, КПП 504001001.</w:t>
      </w:r>
    </w:p>
    <w:p w:rsidR="00C66561" w:rsidRPr="00715924" w:rsidRDefault="00C66561" w:rsidP="00C66561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715924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1085040008151</w:t>
      </w:r>
      <w:r w:rsidRPr="00715924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22.12.2008</w:t>
      </w:r>
      <w:r w:rsidRPr="00715924">
        <w:rPr>
          <w:sz w:val="24"/>
          <w:szCs w:val="24"/>
          <w:lang w:eastAsia="en-US"/>
        </w:rPr>
        <w:t xml:space="preserve">). 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 w:rsidRPr="00C75108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печать со своим наименованием, бланки, штампы.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МУК КДК «Гжельский» </w:t>
      </w:r>
      <w:r w:rsidRPr="00C75108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 w:rsidRPr="00C75108">
        <w:rPr>
          <w:sz w:val="24"/>
          <w:szCs w:val="24"/>
        </w:rPr>
        <w:t>- 20486Ь</w:t>
      </w:r>
      <w:r>
        <w:rPr>
          <w:sz w:val="24"/>
          <w:szCs w:val="24"/>
        </w:rPr>
        <w:t xml:space="preserve">85420 </w:t>
      </w:r>
      <w:r w:rsidRPr="00C75108">
        <w:rPr>
          <w:sz w:val="24"/>
          <w:szCs w:val="24"/>
        </w:rPr>
        <w:t>лицевой счет получателя бюджетных средств;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 w:rsidRPr="00C75108">
        <w:rPr>
          <w:sz w:val="24"/>
          <w:szCs w:val="24"/>
        </w:rPr>
        <w:t>- 21486Ь85</w:t>
      </w:r>
      <w:r>
        <w:rPr>
          <w:sz w:val="24"/>
          <w:szCs w:val="24"/>
        </w:rPr>
        <w:t>420</w:t>
      </w:r>
      <w:r w:rsidRPr="00C75108">
        <w:rPr>
          <w:sz w:val="24"/>
          <w:szCs w:val="24"/>
        </w:rPr>
        <w:t xml:space="preserve"> отдельный лицевой счет бюджетного учреждения.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 w:rsidRPr="00C75108">
        <w:rPr>
          <w:sz w:val="24"/>
          <w:szCs w:val="24"/>
        </w:rPr>
        <w:t xml:space="preserve">Учреждение осуществляет свою деятельность на основания Устава, утвержденного </w:t>
      </w:r>
      <w:r>
        <w:rPr>
          <w:sz w:val="24"/>
          <w:szCs w:val="24"/>
        </w:rPr>
        <w:t>п</w:t>
      </w:r>
      <w:r w:rsidRPr="00C75108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А</w:t>
      </w:r>
      <w:r w:rsidRPr="00C75108">
        <w:rPr>
          <w:sz w:val="24"/>
          <w:szCs w:val="24"/>
        </w:rPr>
        <w:t>дминистрации Раменского городского округа от 02.06.2020 № 48</w:t>
      </w:r>
      <w:r>
        <w:rPr>
          <w:sz w:val="24"/>
          <w:szCs w:val="24"/>
        </w:rPr>
        <w:t xml:space="preserve">47 </w:t>
      </w:r>
      <w:r w:rsidRPr="00C75108">
        <w:rPr>
          <w:sz w:val="24"/>
          <w:szCs w:val="24"/>
        </w:rPr>
        <w:t>(далее – Устав).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 w:rsidRPr="00C75108">
        <w:rPr>
          <w:sz w:val="24"/>
          <w:szCs w:val="24"/>
        </w:rPr>
        <w:t>Согласно пункту 1.6 Устава</w:t>
      </w:r>
      <w:r>
        <w:rPr>
          <w:sz w:val="24"/>
          <w:szCs w:val="24"/>
        </w:rPr>
        <w:t>,</w:t>
      </w:r>
      <w:r w:rsidRPr="00C75108">
        <w:rPr>
          <w:sz w:val="24"/>
          <w:szCs w:val="24"/>
        </w:rPr>
        <w:t xml:space="preserve"> учредителем Учреждения и собственником его имущества является муниципальное образование Раменский городской округ в лице Администрации Раменского городского округа.</w:t>
      </w:r>
    </w:p>
    <w:p w:rsidR="00C66561" w:rsidRPr="00C75108" w:rsidRDefault="00C66561" w:rsidP="00C66561">
      <w:pPr>
        <w:spacing w:line="360" w:lineRule="auto"/>
        <w:ind w:firstLine="709"/>
        <w:rPr>
          <w:sz w:val="24"/>
          <w:szCs w:val="24"/>
        </w:rPr>
      </w:pPr>
      <w:r w:rsidRPr="00C75108">
        <w:rPr>
          <w:sz w:val="24"/>
          <w:szCs w:val="24"/>
        </w:rPr>
        <w:t>Согласно пункту 1.7 Устава</w:t>
      </w:r>
      <w:r>
        <w:rPr>
          <w:sz w:val="24"/>
          <w:szCs w:val="24"/>
        </w:rPr>
        <w:t>,</w:t>
      </w:r>
      <w:r w:rsidRPr="00C75108">
        <w:rPr>
          <w:sz w:val="24"/>
          <w:szCs w:val="24"/>
        </w:rPr>
        <w:t xml:space="preserve"> Учреждение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0C3AB3" w:rsidRDefault="000C3AB3" w:rsidP="000C3AB3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</w:p>
    <w:p w:rsidR="000C3AB3" w:rsidRPr="00E70011" w:rsidRDefault="000C3AB3" w:rsidP="000C3AB3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r w:rsidRPr="00E70011">
        <w:rPr>
          <w:b/>
          <w:sz w:val="24"/>
          <w:szCs w:val="24"/>
        </w:rPr>
        <w:t>Результаты проверки</w:t>
      </w:r>
    </w:p>
    <w:bookmarkEnd w:id="1"/>
    <w:p w:rsidR="000C3AB3" w:rsidRDefault="000C3AB3" w:rsidP="000C3AB3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 w:rsidRPr="00C7798D">
        <w:rPr>
          <w:sz w:val="24"/>
          <w:szCs w:val="24"/>
          <w:lang w:eastAsia="en-US"/>
        </w:rPr>
        <w:t xml:space="preserve">МУК КДЦ </w:t>
      </w:r>
      <w:r w:rsidRPr="00C7798D">
        <w:rPr>
          <w:sz w:val="24"/>
          <w:szCs w:val="24"/>
        </w:rPr>
        <w:t>«Гжельский</w:t>
      </w:r>
      <w:r>
        <w:rPr>
          <w:sz w:val="24"/>
          <w:szCs w:val="24"/>
        </w:rPr>
        <w:t xml:space="preserve">» </w:t>
      </w:r>
      <w:r w:rsidRPr="00984633">
        <w:rPr>
          <w:sz w:val="24"/>
          <w:szCs w:val="24"/>
        </w:rPr>
        <w:t>выявлены следующие нарушения:</w:t>
      </w:r>
    </w:p>
    <w:tbl>
      <w:tblPr>
        <w:tblStyle w:val="a7"/>
        <w:tblW w:w="10004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976"/>
        <w:gridCol w:w="2422"/>
        <w:gridCol w:w="1418"/>
        <w:gridCol w:w="1417"/>
        <w:gridCol w:w="1341"/>
      </w:tblGrid>
      <w:tr w:rsidR="000C3AB3" w:rsidRPr="00245D9A" w:rsidTr="00503FE7">
        <w:trPr>
          <w:trHeight w:val="145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245D9A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0C3AB3" w:rsidRPr="00245D9A" w:rsidRDefault="000C3AB3" w:rsidP="00503FE7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245D9A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245D9A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AB3" w:rsidRPr="00245D9A" w:rsidRDefault="000C3AB3" w:rsidP="00503FE7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245D9A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0C3AB3" w:rsidRPr="00245D9A" w:rsidRDefault="000C3AB3" w:rsidP="00503FE7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45D9A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245D9A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AB3" w:rsidRPr="00245D9A" w:rsidRDefault="000C3AB3" w:rsidP="00503FE7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0C3AB3" w:rsidRPr="00245D9A" w:rsidTr="00503FE7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82"/>
              </w:tabs>
              <w:spacing w:after="0" w:line="240" w:lineRule="auto"/>
              <w:ind w:left="0" w:firstLine="82"/>
              <w:jc w:val="center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 xml:space="preserve">Часть </w:t>
            </w:r>
            <w:r>
              <w:rPr>
                <w:sz w:val="22"/>
                <w:szCs w:val="22"/>
              </w:rPr>
              <w:t xml:space="preserve">5 и часть </w:t>
            </w:r>
            <w:r w:rsidRPr="00245D9A">
              <w:rPr>
                <w:sz w:val="22"/>
                <w:szCs w:val="22"/>
              </w:rPr>
              <w:t>8 статья 34</w:t>
            </w:r>
          </w:p>
          <w:p w:rsidR="000C3AB3" w:rsidRPr="00245D9A" w:rsidRDefault="000C3AB3" w:rsidP="00503FE7">
            <w:pPr>
              <w:tabs>
                <w:tab w:val="left" w:pos="82"/>
              </w:tabs>
              <w:suppressAutoHyphens/>
              <w:overflowPunct w:val="0"/>
              <w:autoSpaceDE w:val="0"/>
              <w:spacing w:line="240" w:lineRule="auto"/>
              <w:ind w:left="0" w:firstLine="82"/>
              <w:jc w:val="center"/>
              <w:textAlignment w:val="baseline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 xml:space="preserve">Федеральный закон </w:t>
            </w:r>
            <w:r>
              <w:rPr>
                <w:sz w:val="22"/>
                <w:szCs w:val="22"/>
              </w:rPr>
              <w:br/>
            </w:r>
            <w:r w:rsidRPr="00245D9A">
              <w:rPr>
                <w:sz w:val="22"/>
                <w:szCs w:val="22"/>
              </w:rPr>
              <w:t>№ 44-ФЗ, условия контракта</w:t>
            </w:r>
          </w:p>
          <w:p w:rsidR="000C3AB3" w:rsidRPr="00245D9A" w:rsidRDefault="000C3AB3" w:rsidP="00503FE7">
            <w:pPr>
              <w:tabs>
                <w:tab w:val="left" w:pos="82"/>
              </w:tabs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>(К</w:t>
            </w:r>
            <w:r w:rsidRPr="00245D9A">
              <w:rPr>
                <w:rFonts w:eastAsia="Calibri"/>
                <w:sz w:val="22"/>
                <w:szCs w:val="22"/>
              </w:rPr>
              <w:t>онтракт</w:t>
            </w:r>
            <w:r w:rsidRPr="00245D9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5D9A">
              <w:rPr>
                <w:sz w:val="22"/>
                <w:szCs w:val="22"/>
              </w:rPr>
              <w:t>№0848300051620001678</w:t>
            </w:r>
            <w:r w:rsidRPr="00245D9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proofErr w:type="spellStart"/>
            <w:r w:rsidRPr="00245D9A">
              <w:rPr>
                <w:sz w:val="22"/>
                <w:szCs w:val="22"/>
              </w:rPr>
              <w:t>Неустановление</w:t>
            </w:r>
            <w:proofErr w:type="spellEnd"/>
            <w:r w:rsidRPr="00245D9A">
              <w:rPr>
                <w:sz w:val="22"/>
                <w:szCs w:val="22"/>
              </w:rPr>
              <w:t xml:space="preserve"> в контракте  конкретного размера штрафа за неисполнение или ненадлежащее исполнение</w:t>
            </w:r>
            <w:r>
              <w:rPr>
                <w:sz w:val="22"/>
                <w:szCs w:val="22"/>
              </w:rPr>
              <w:t xml:space="preserve"> заказчиком и</w:t>
            </w:r>
            <w:r w:rsidRPr="00245D9A">
              <w:rPr>
                <w:sz w:val="22"/>
                <w:szCs w:val="22"/>
              </w:rPr>
              <w:t xml:space="preserve"> исполнителем обязательств, предусмотренных контрактом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3AB3" w:rsidRPr="00245D9A" w:rsidTr="00503FE7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245D9A">
              <w:rPr>
                <w:spacing w:val="-6"/>
                <w:sz w:val="22"/>
                <w:szCs w:val="22"/>
              </w:rPr>
              <w:t xml:space="preserve">Пункт 4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245D9A">
              <w:rPr>
                <w:spacing w:val="-6"/>
                <w:sz w:val="22"/>
                <w:szCs w:val="22"/>
              </w:rPr>
              <w:t>Правила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245D9A">
              <w:rPr>
                <w:sz w:val="22"/>
                <w:szCs w:val="22"/>
              </w:rPr>
              <w:t xml:space="preserve">№ 1042, </w:t>
            </w:r>
            <w:r>
              <w:rPr>
                <w:sz w:val="22"/>
                <w:szCs w:val="22"/>
              </w:rPr>
              <w:br/>
            </w:r>
            <w:r w:rsidRPr="00245D9A">
              <w:rPr>
                <w:sz w:val="22"/>
                <w:szCs w:val="22"/>
              </w:rPr>
              <w:t>условия контракта</w:t>
            </w:r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245D9A">
              <w:rPr>
                <w:rFonts w:eastAsia="Calibri"/>
                <w:bCs/>
                <w:sz w:val="22"/>
                <w:szCs w:val="22"/>
              </w:rPr>
              <w:t>(Контракты:</w:t>
            </w:r>
            <w:r w:rsidRPr="00245D9A">
              <w:rPr>
                <w:bCs/>
                <w:sz w:val="22"/>
                <w:szCs w:val="22"/>
              </w:rPr>
              <w:t xml:space="preserve"> №</w:t>
            </w:r>
            <w:r w:rsidRPr="00245D9A">
              <w:rPr>
                <w:sz w:val="22"/>
                <w:szCs w:val="22"/>
              </w:rPr>
              <w:t>0848300051620000778, №0848300051621001063)</w:t>
            </w:r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 xml:space="preserve">Неверное установление в контракте размера штрафа за каждый факт неисполнения или ненадлежащего исполнения подрядчиком обязательств, предусмотренных контрактом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3AB3" w:rsidRPr="00245D9A" w:rsidTr="00503FE7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93C9B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93C9B">
              <w:rPr>
                <w:sz w:val="22"/>
                <w:szCs w:val="22"/>
              </w:rPr>
              <w:t>Часть 2 статья 34</w:t>
            </w:r>
          </w:p>
          <w:p w:rsidR="000C3AB3" w:rsidRPr="00293C9B" w:rsidRDefault="000C3AB3" w:rsidP="00503FE7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293C9B">
              <w:rPr>
                <w:sz w:val="22"/>
                <w:szCs w:val="22"/>
              </w:rPr>
              <w:t>Федеральный закон № 44-ФЗ</w:t>
            </w:r>
          </w:p>
          <w:p w:rsidR="000C3AB3" w:rsidRPr="00293C9B" w:rsidRDefault="000C3AB3" w:rsidP="00503FE7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293C9B">
              <w:rPr>
                <w:sz w:val="22"/>
                <w:szCs w:val="22"/>
              </w:rPr>
              <w:t>(</w:t>
            </w:r>
            <w:r w:rsidRPr="00293C9B">
              <w:rPr>
                <w:rFonts w:eastAsia="Calibri"/>
                <w:sz w:val="22"/>
                <w:szCs w:val="22"/>
              </w:rPr>
              <w:t xml:space="preserve">Контракт </w:t>
            </w:r>
            <w:r w:rsidRPr="00293C9B">
              <w:rPr>
                <w:rFonts w:eastAsia="Calibri"/>
                <w:sz w:val="22"/>
                <w:szCs w:val="22"/>
              </w:rPr>
              <w:br/>
            </w:r>
            <w:r w:rsidRPr="00293C9B">
              <w:rPr>
                <w:rFonts w:eastAsia="Calibri"/>
                <w:sz w:val="22"/>
                <w:szCs w:val="22"/>
              </w:rPr>
              <w:lastRenderedPageBreak/>
              <w:t>№</w:t>
            </w:r>
            <w:r w:rsidRPr="00293C9B">
              <w:rPr>
                <w:color w:val="000000"/>
                <w:sz w:val="22"/>
                <w:szCs w:val="22"/>
              </w:rPr>
              <w:t>4592-Г/4)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245D9A">
              <w:rPr>
                <w:sz w:val="22"/>
                <w:szCs w:val="22"/>
              </w:rPr>
              <w:lastRenderedPageBreak/>
              <w:t>Неуказание</w:t>
            </w:r>
            <w:proofErr w:type="spellEnd"/>
            <w:r w:rsidRPr="00245D9A">
              <w:rPr>
                <w:sz w:val="22"/>
                <w:szCs w:val="22"/>
              </w:rPr>
              <w:t xml:space="preserve"> в контракте, заключенном у </w:t>
            </w:r>
            <w:r w:rsidRPr="00245D9A">
              <w:rPr>
                <w:sz w:val="22"/>
                <w:szCs w:val="22"/>
              </w:rPr>
              <w:lastRenderedPageBreak/>
              <w:t>единственного поставщика (подрядчика, исполнителя), что цена контракта является твердой и определяется на весь срок его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3AB3" w:rsidRPr="00245D9A" w:rsidTr="00503FE7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93C9B" w:rsidRDefault="000C3AB3" w:rsidP="00503FE7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293C9B">
              <w:rPr>
                <w:sz w:val="22"/>
                <w:szCs w:val="22"/>
              </w:rPr>
              <w:t xml:space="preserve">Часть 3 статья 7 Федеральный закон </w:t>
            </w:r>
            <w:r>
              <w:rPr>
                <w:sz w:val="22"/>
                <w:szCs w:val="22"/>
              </w:rPr>
              <w:br/>
            </w:r>
            <w:r w:rsidRPr="00293C9B">
              <w:rPr>
                <w:sz w:val="22"/>
                <w:szCs w:val="22"/>
              </w:rPr>
              <w:t>№ 44-ФЗ, пункт 10 часть 2 статьи 103 Федеральный закон № 44-ФЗ,</w:t>
            </w:r>
            <w:r w:rsidRPr="00293C9B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93C9B">
              <w:rPr>
                <w:sz w:val="22"/>
                <w:szCs w:val="22"/>
              </w:rPr>
              <w:t>пункт 36 Порядок № 113н</w:t>
            </w:r>
          </w:p>
          <w:p w:rsidR="000C3AB3" w:rsidRPr="00782E13" w:rsidRDefault="000C3AB3" w:rsidP="00503FE7">
            <w:pPr>
              <w:pStyle w:val="ConsPlusNormal"/>
              <w:ind w:left="34" w:firstLine="3"/>
              <w:jc w:val="center"/>
              <w:rPr>
                <w:color w:val="000000"/>
                <w:sz w:val="22"/>
                <w:szCs w:val="22"/>
              </w:rPr>
            </w:pPr>
            <w:r w:rsidRPr="00293C9B">
              <w:rPr>
                <w:rFonts w:eastAsia="Calibri"/>
                <w:sz w:val="22"/>
                <w:szCs w:val="22"/>
              </w:rPr>
              <w:t xml:space="preserve"> (Контракт №</w:t>
            </w:r>
            <w:r w:rsidRPr="00293C9B">
              <w:rPr>
                <w:color w:val="000000"/>
                <w:sz w:val="22"/>
                <w:szCs w:val="22"/>
              </w:rPr>
              <w:t>4592-Г/4)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782E13" w:rsidRDefault="000C3AB3" w:rsidP="00503FE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 xml:space="preserve">Указание в реестре контрактов ЕИС </w:t>
            </w:r>
            <w:r w:rsidRPr="00245D9A">
              <w:rPr>
                <w:color w:val="000000" w:themeColor="text1"/>
                <w:sz w:val="22"/>
                <w:szCs w:val="22"/>
              </w:rPr>
              <w:t xml:space="preserve">недостоверной информации о стоимости исполненных обязательств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C3AB3" w:rsidRPr="00245D9A" w:rsidTr="00503FE7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93C9B" w:rsidRDefault="000C3AB3" w:rsidP="00503FE7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293C9B">
              <w:rPr>
                <w:sz w:val="22"/>
                <w:szCs w:val="22"/>
              </w:rPr>
              <w:t>Условия муниципального контакта</w:t>
            </w:r>
          </w:p>
          <w:p w:rsidR="000C3AB3" w:rsidRPr="00293C9B" w:rsidRDefault="000C3AB3" w:rsidP="00503FE7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  <w:r w:rsidRPr="00293C9B">
              <w:rPr>
                <w:sz w:val="22"/>
                <w:szCs w:val="22"/>
              </w:rPr>
              <w:t>(</w:t>
            </w:r>
            <w:r w:rsidRPr="00293C9B">
              <w:rPr>
                <w:bCs/>
                <w:sz w:val="22"/>
                <w:szCs w:val="22"/>
              </w:rPr>
              <w:t xml:space="preserve">Контракт </w:t>
            </w:r>
            <w:r w:rsidRPr="00293C9B">
              <w:rPr>
                <w:rFonts w:eastAsia="Calibri"/>
                <w:sz w:val="22"/>
                <w:szCs w:val="22"/>
              </w:rPr>
              <w:t>№</w:t>
            </w:r>
            <w:r w:rsidRPr="00293C9B">
              <w:rPr>
                <w:color w:val="000000"/>
                <w:sz w:val="22"/>
                <w:szCs w:val="22"/>
              </w:rPr>
              <w:t>1978358)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782E13" w:rsidRDefault="000C3AB3" w:rsidP="00503FE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color w:val="000000"/>
                <w:sz w:val="22"/>
                <w:szCs w:val="22"/>
              </w:rPr>
            </w:pPr>
            <w:r w:rsidRPr="00245D9A">
              <w:rPr>
                <w:color w:val="000000"/>
                <w:sz w:val="22"/>
                <w:szCs w:val="22"/>
              </w:rPr>
              <w:t>Указание в приложении к контракту «Техническое задание»  срока поставки товара,  противоречащего сроку поставки, указанному в приложении к контракту «График выполнения обязательств по контракту»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45D9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C3AB3" w:rsidRPr="00245D9A" w:rsidTr="00503FE7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782E13" w:rsidRDefault="000C3AB3" w:rsidP="00503FE7">
            <w:pPr>
              <w:suppressAutoHyphens/>
              <w:overflowPunct w:val="0"/>
              <w:autoSpaceDE w:val="0"/>
              <w:spacing w:line="240" w:lineRule="auto"/>
              <w:ind w:left="-37" w:firstLine="0"/>
              <w:jc w:val="center"/>
              <w:textAlignment w:val="baseline"/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Часть 3 статья 7 Федеральный</w:t>
            </w:r>
            <w:r w:rsidRPr="00ED17CE">
              <w:rPr>
                <w:sz w:val="22"/>
                <w:szCs w:val="22"/>
              </w:rPr>
              <w:t xml:space="preserve"> закон</w:t>
            </w:r>
            <w:r>
              <w:rPr>
                <w:sz w:val="22"/>
                <w:szCs w:val="22"/>
              </w:rPr>
              <w:br/>
            </w:r>
            <w:r w:rsidRPr="00ED17CE">
              <w:rPr>
                <w:sz w:val="22"/>
                <w:szCs w:val="22"/>
              </w:rPr>
              <w:t xml:space="preserve"> № 44-ФЗ, </w:t>
            </w:r>
            <w:r>
              <w:rPr>
                <w:sz w:val="22"/>
                <w:szCs w:val="22"/>
              </w:rPr>
              <w:br/>
            </w:r>
            <w:r w:rsidRPr="00ED17CE">
              <w:rPr>
                <w:sz w:val="22"/>
                <w:szCs w:val="22"/>
              </w:rPr>
              <w:t xml:space="preserve">подпункты «д», «ж», «з» пункта 2  и подпункт «а» пункт 3 </w:t>
            </w:r>
            <w:r w:rsidRPr="00ED17CE">
              <w:rPr>
                <w:sz w:val="22"/>
                <w:szCs w:val="22"/>
                <w:shd w:val="clear" w:color="auto" w:fill="FFFFFF"/>
              </w:rPr>
              <w:t xml:space="preserve">приложение к Правилам </w:t>
            </w:r>
            <w:r w:rsidRPr="00ED17CE">
              <w:rPr>
                <w:rFonts w:eastAsiaTheme="minorHAnsi"/>
                <w:bCs/>
                <w:iCs/>
                <w:sz w:val="22"/>
                <w:szCs w:val="22"/>
                <w:lang w:eastAsia="en-US"/>
              </w:rPr>
              <w:t>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№238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ED17CE" w:rsidRDefault="000C3AB3" w:rsidP="00503FE7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ED17CE">
              <w:rPr>
                <w:sz w:val="22"/>
                <w:szCs w:val="22"/>
                <w:shd w:val="clear" w:color="auto" w:fill="FFFFFF"/>
              </w:rPr>
              <w:t xml:space="preserve">Указание недостоверной информации при заполнении в ЕИС формы отчёта об объеме закупок у субъектов малого предпринимательства и социально ориентированных некоммерческих организаций за 2021 год в позициях 5, 7, 8 раздела </w:t>
            </w:r>
            <w:r w:rsidRPr="00ED17CE">
              <w:rPr>
                <w:rFonts w:eastAsiaTheme="minorHAnsi"/>
                <w:sz w:val="22"/>
                <w:szCs w:val="22"/>
                <w:lang w:eastAsia="en-US"/>
              </w:rPr>
              <w:t>II</w:t>
            </w:r>
            <w:r w:rsidRPr="00ED17CE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ED17CE">
              <w:rPr>
                <w:rFonts w:eastAsiaTheme="minorHAnsi"/>
                <w:sz w:val="22"/>
                <w:szCs w:val="22"/>
                <w:lang w:eastAsia="en-US"/>
              </w:rPr>
              <w:t xml:space="preserve">в позиции 1 раздела III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ED17CE" w:rsidRDefault="000C3AB3" w:rsidP="00503FE7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ED17C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D17CE">
              <w:rPr>
                <w:b/>
                <w:sz w:val="22"/>
                <w:szCs w:val="22"/>
                <w:lang w:eastAsia="en-US"/>
              </w:rPr>
              <w:t xml:space="preserve">частью </w:t>
            </w:r>
            <w:r w:rsidRPr="00ED17CE">
              <w:rPr>
                <w:b/>
                <w:sz w:val="22"/>
                <w:szCs w:val="22"/>
                <w:shd w:val="clear" w:color="auto" w:fill="FFFFFF"/>
              </w:rPr>
              <w:t xml:space="preserve">1.4 статьи 7.30 </w:t>
            </w:r>
            <w:r w:rsidRPr="00ED17CE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0C3AB3" w:rsidRPr="00ED17CE" w:rsidRDefault="000C3AB3" w:rsidP="00503FE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ED17CE" w:rsidRDefault="000C3AB3" w:rsidP="00503FE7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ED17CE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ED17CE">
              <w:rPr>
                <w:b/>
                <w:sz w:val="22"/>
                <w:szCs w:val="22"/>
                <w:lang w:eastAsia="en-US"/>
              </w:rPr>
              <w:t>1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3AB3" w:rsidRPr="00245D9A" w:rsidTr="00503FE7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sz w:val="22"/>
                <w:szCs w:val="22"/>
              </w:rPr>
            </w:pPr>
            <w:r w:rsidRPr="00245D9A">
              <w:rPr>
                <w:rFonts w:eastAsia="Calibri"/>
                <w:bCs/>
                <w:sz w:val="22"/>
                <w:szCs w:val="22"/>
              </w:rPr>
              <w:t>Часть 1 статья 34, ч</w:t>
            </w:r>
            <w:r w:rsidRPr="00245D9A">
              <w:rPr>
                <w:sz w:val="22"/>
                <w:szCs w:val="22"/>
              </w:rPr>
              <w:t>асть 2 и часть 10 статья 83.2 Федеральный закон № 44-ФЗ</w:t>
            </w:r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245D9A">
              <w:rPr>
                <w:sz w:val="22"/>
                <w:szCs w:val="22"/>
              </w:rPr>
              <w:t>(Контракты:</w:t>
            </w:r>
            <w:proofErr w:type="gramEnd"/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>№0848300051621000678</w:t>
            </w:r>
            <w:r w:rsidRPr="00245D9A">
              <w:rPr>
                <w:color w:val="000000"/>
                <w:sz w:val="22"/>
                <w:szCs w:val="22"/>
              </w:rPr>
              <w:t>,</w:t>
            </w:r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>№0848300051621000669</w:t>
            </w:r>
            <w:r w:rsidRPr="00245D9A">
              <w:rPr>
                <w:color w:val="000000"/>
                <w:sz w:val="22"/>
                <w:szCs w:val="22"/>
              </w:rPr>
              <w:t>,</w:t>
            </w:r>
          </w:p>
          <w:p w:rsidR="000C3AB3" w:rsidRPr="00245D9A" w:rsidRDefault="000C3AB3" w:rsidP="00503FE7">
            <w:pPr>
              <w:spacing w:line="240" w:lineRule="auto"/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45D9A">
              <w:rPr>
                <w:sz w:val="22"/>
                <w:szCs w:val="22"/>
              </w:rPr>
              <w:t>№0848300051621000674, №0848300051621000788, №</w:t>
            </w:r>
            <w:r w:rsidRPr="00245D9A">
              <w:rPr>
                <w:color w:val="000000"/>
                <w:sz w:val="22"/>
                <w:szCs w:val="22"/>
              </w:rPr>
              <w:t>0848300051621001063)</w:t>
            </w:r>
            <w:proofErr w:type="gramEnd"/>
          </w:p>
          <w:p w:rsidR="000C3AB3" w:rsidRPr="00245D9A" w:rsidRDefault="000C3AB3" w:rsidP="00503FE7">
            <w:pPr>
              <w:suppressAutoHyphens/>
              <w:overflowPunct w:val="0"/>
              <w:autoSpaceDE w:val="0"/>
              <w:spacing w:line="240" w:lineRule="auto"/>
              <w:ind w:left="-4" w:firstLine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245D9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>Заключение контракта не на условиях, указанных в документации об электронном аукционе и заявке победителя электронного аукциона</w:t>
            </w:r>
          </w:p>
          <w:p w:rsidR="000C3AB3" w:rsidRPr="00245D9A" w:rsidRDefault="000C3AB3" w:rsidP="00503FE7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 xml:space="preserve"> (указание в контракте срока исполнения обязательства по поставке товара, отличного от указанного в проекте контракта, приложенном к  </w:t>
            </w:r>
            <w:r w:rsidRPr="00245D9A">
              <w:rPr>
                <w:sz w:val="22"/>
                <w:szCs w:val="22"/>
              </w:rPr>
              <w:lastRenderedPageBreak/>
              <w:t>документации об электронном аукционе;</w:t>
            </w:r>
          </w:p>
          <w:p w:rsidR="000C3AB3" w:rsidRPr="00782E13" w:rsidRDefault="000C3AB3" w:rsidP="00503FE7">
            <w:pPr>
              <w:pStyle w:val="a3"/>
              <w:spacing w:line="240" w:lineRule="auto"/>
              <w:ind w:left="34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proofErr w:type="gramStart"/>
            <w:r w:rsidRPr="00245D9A">
              <w:rPr>
                <w:sz w:val="22"/>
                <w:szCs w:val="22"/>
              </w:rPr>
              <w:t>неуказание</w:t>
            </w:r>
            <w:proofErr w:type="spellEnd"/>
            <w:r w:rsidRPr="00245D9A">
              <w:rPr>
                <w:sz w:val="22"/>
                <w:szCs w:val="22"/>
              </w:rPr>
              <w:t xml:space="preserve"> в контракте информации о конкретных показателях товара, указанной в заявке</w:t>
            </w:r>
            <w:r w:rsidRPr="00245D9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45D9A">
              <w:rPr>
                <w:sz w:val="22"/>
                <w:szCs w:val="22"/>
              </w:rPr>
              <w:t>участника закупки</w:t>
            </w:r>
            <w:r w:rsidRPr="00245D9A">
              <w:rPr>
                <w:rFonts w:eastAsia="Calibri"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5D9A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245D9A">
              <w:rPr>
                <w:b/>
                <w:sz w:val="22"/>
                <w:szCs w:val="22"/>
                <w:lang w:eastAsia="en-US"/>
              </w:rPr>
              <w:t xml:space="preserve">частью 1 статьи 7.32 </w:t>
            </w:r>
            <w:r w:rsidRPr="00245D9A">
              <w:rPr>
                <w:sz w:val="22"/>
                <w:szCs w:val="22"/>
                <w:lang w:eastAsia="en-US"/>
              </w:rPr>
              <w:t xml:space="preserve"> </w:t>
            </w:r>
            <w:r w:rsidRPr="00245D9A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0C3AB3" w:rsidRPr="00245D9A" w:rsidRDefault="000C3AB3" w:rsidP="00503FE7">
            <w:pPr>
              <w:pStyle w:val="a5"/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45D9A">
              <w:rPr>
                <w:b/>
                <w:sz w:val="22"/>
                <w:szCs w:val="22"/>
                <w:lang w:eastAsia="en-US"/>
              </w:rPr>
              <w:t>5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3AB3" w:rsidRPr="00245D9A" w:rsidTr="00503FE7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0C3AB3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Часть 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5D9A">
              <w:rPr>
                <w:sz w:val="22"/>
                <w:szCs w:val="22"/>
                <w:lang w:eastAsia="en-US"/>
              </w:rPr>
              <w:t>статья 103</w:t>
            </w:r>
          </w:p>
          <w:p w:rsidR="000C3AB3" w:rsidRPr="00245D9A" w:rsidRDefault="000C3AB3" w:rsidP="00503FE7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>Федеральный закон № 44-ФЗ</w:t>
            </w:r>
          </w:p>
          <w:p w:rsidR="000C3AB3" w:rsidRPr="00245D9A" w:rsidRDefault="000C3AB3" w:rsidP="00503FE7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245D9A">
              <w:rPr>
                <w:rFonts w:eastAsia="Calibri"/>
                <w:bCs/>
                <w:sz w:val="22"/>
                <w:szCs w:val="22"/>
              </w:rPr>
              <w:t xml:space="preserve">(Контракт </w:t>
            </w:r>
            <w:proofErr w:type="gramEnd"/>
          </w:p>
          <w:p w:rsidR="000C3AB3" w:rsidRPr="00245D9A" w:rsidRDefault="000C3AB3" w:rsidP="00503FE7">
            <w:pPr>
              <w:spacing w:line="240" w:lineRule="auto"/>
              <w:ind w:left="-57" w:firstLine="0"/>
              <w:jc w:val="center"/>
              <w:rPr>
                <w:color w:val="000000"/>
                <w:sz w:val="22"/>
                <w:szCs w:val="22"/>
              </w:rPr>
            </w:pPr>
            <w:r w:rsidRPr="00245D9A">
              <w:rPr>
                <w:sz w:val="22"/>
                <w:szCs w:val="22"/>
              </w:rPr>
              <w:t xml:space="preserve">№0848300051621000669)  </w:t>
            </w:r>
          </w:p>
          <w:p w:rsidR="000C3AB3" w:rsidRPr="00245D9A" w:rsidRDefault="000C3AB3" w:rsidP="00503FE7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782E13" w:rsidRDefault="000C3AB3" w:rsidP="00503FE7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245D9A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245D9A">
              <w:rPr>
                <w:sz w:val="22"/>
                <w:szCs w:val="22"/>
              </w:rPr>
              <w:t>приемке в случае принятия решения о приемке поставленного товара</w:t>
            </w:r>
            <w:r w:rsidRPr="00245D9A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45D9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45D9A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245D9A">
              <w:rPr>
                <w:sz w:val="22"/>
                <w:szCs w:val="22"/>
                <w:lang w:eastAsia="en-US"/>
              </w:rPr>
              <w:t xml:space="preserve"> </w:t>
            </w:r>
            <w:r w:rsidRPr="00245D9A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0C3AB3" w:rsidRPr="00245D9A" w:rsidRDefault="000C3AB3" w:rsidP="00503FE7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45D9A">
              <w:rPr>
                <w:b/>
                <w:sz w:val="22"/>
                <w:szCs w:val="22"/>
                <w:lang w:eastAsia="en-US"/>
              </w:rPr>
              <w:t>1</w:t>
            </w: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C3AB3" w:rsidRPr="00245D9A" w:rsidTr="00503FE7">
        <w:trPr>
          <w:trHeight w:val="365"/>
          <w:jc w:val="center"/>
        </w:trPr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245D9A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Pr="00245D9A" w:rsidRDefault="000C3AB3" w:rsidP="00503FE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</w:tr>
      <w:tr w:rsidR="000C3AB3" w:rsidRPr="00245D9A" w:rsidTr="00503FE7">
        <w:trPr>
          <w:trHeight w:val="365"/>
          <w:jc w:val="center"/>
        </w:trPr>
        <w:tc>
          <w:tcPr>
            <w:tcW w:w="10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B3" w:rsidRDefault="000C3AB3" w:rsidP="00503FE7">
            <w:pPr>
              <w:pStyle w:val="a5"/>
              <w:tabs>
                <w:tab w:val="left" w:pos="33"/>
              </w:tabs>
              <w:spacing w:after="0" w:line="276" w:lineRule="auto"/>
              <w:ind w:left="57" w:firstLine="0"/>
              <w:rPr>
                <w:b/>
                <w:sz w:val="22"/>
                <w:szCs w:val="22"/>
                <w:lang w:eastAsia="en-US"/>
              </w:rPr>
            </w:pPr>
            <w:r w:rsidRPr="00245D9A">
              <w:rPr>
                <w:sz w:val="22"/>
                <w:szCs w:val="22"/>
                <w:lang w:eastAsia="en-US"/>
              </w:rPr>
              <w:t>Всего 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45D9A">
              <w:rPr>
                <w:sz w:val="22"/>
                <w:szCs w:val="22"/>
                <w:lang w:eastAsia="en-US"/>
              </w:rPr>
              <w:t xml:space="preserve"> нарушений Учр</w:t>
            </w:r>
            <w:r>
              <w:rPr>
                <w:sz w:val="22"/>
                <w:szCs w:val="22"/>
                <w:lang w:eastAsia="en-US"/>
              </w:rPr>
              <w:t>еждения в сфере закупок, из них 7</w:t>
            </w:r>
            <w:r w:rsidRPr="00245D9A">
              <w:rPr>
                <w:sz w:val="22"/>
                <w:szCs w:val="22"/>
                <w:lang w:eastAsia="en-US"/>
              </w:rPr>
              <w:t xml:space="preserve"> нарушений с признаками административного правонарушения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0C3AB3" w:rsidRDefault="000C3AB3" w:rsidP="000C3AB3">
      <w:pPr>
        <w:pStyle w:val="a3"/>
        <w:suppressAutoHyphens/>
        <w:spacing w:line="360" w:lineRule="auto"/>
        <w:ind w:left="74" w:firstLine="634"/>
        <w:rPr>
          <w:b/>
          <w:sz w:val="24"/>
          <w:szCs w:val="24"/>
        </w:rPr>
      </w:pPr>
    </w:p>
    <w:p w:rsidR="00C84625" w:rsidRDefault="00C84625" w:rsidP="00C84625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проверки принято решение </w:t>
      </w:r>
      <w:r>
        <w:rPr>
          <w:sz w:val="24"/>
          <w:szCs w:val="24"/>
        </w:rPr>
        <w:t xml:space="preserve">выдать </w:t>
      </w:r>
      <w:r w:rsidRPr="00C73AAF">
        <w:rPr>
          <w:sz w:val="24"/>
          <w:szCs w:val="24"/>
          <w:lang w:eastAsia="en-US"/>
        </w:rPr>
        <w:t xml:space="preserve">МУК КДЦ </w:t>
      </w:r>
      <w:r w:rsidRPr="00C73AAF">
        <w:rPr>
          <w:sz w:val="24"/>
          <w:szCs w:val="24"/>
        </w:rPr>
        <w:t>«Гжельский»</w:t>
      </w:r>
      <w:r w:rsidRPr="003717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85CF5">
        <w:rPr>
          <w:sz w:val="24"/>
          <w:szCs w:val="24"/>
        </w:rPr>
        <w:t>предписание об устранении выявленных нарушений законодательства о контр</w:t>
      </w:r>
      <w:r>
        <w:rPr>
          <w:sz w:val="24"/>
          <w:szCs w:val="24"/>
        </w:rPr>
        <w:t>актной системе в сфере закупок.</w:t>
      </w:r>
      <w:r w:rsidRPr="000C22F2">
        <w:rPr>
          <w:sz w:val="24"/>
          <w:szCs w:val="24"/>
        </w:rPr>
        <w:t xml:space="preserve"> </w:t>
      </w:r>
    </w:p>
    <w:p w:rsidR="00C84625" w:rsidRPr="000C22F2" w:rsidRDefault="00C84625" w:rsidP="000C3AB3">
      <w:pPr>
        <w:pStyle w:val="a3"/>
        <w:suppressAutoHyphens/>
        <w:spacing w:line="360" w:lineRule="auto"/>
        <w:ind w:left="74" w:firstLine="634"/>
        <w:rPr>
          <w:b/>
          <w:sz w:val="24"/>
          <w:szCs w:val="24"/>
        </w:rPr>
      </w:pPr>
    </w:p>
    <w:p w:rsidR="000C3AB3" w:rsidRDefault="000C3AB3" w:rsidP="000C3AB3">
      <w:pPr>
        <w:spacing w:line="240" w:lineRule="auto"/>
        <w:ind w:left="-284" w:firstLine="710"/>
        <w:rPr>
          <w:i/>
          <w:sz w:val="24"/>
          <w:szCs w:val="24"/>
        </w:rPr>
      </w:pPr>
      <w:r w:rsidRPr="009C6421">
        <w:rPr>
          <w:i/>
          <w:sz w:val="24"/>
          <w:szCs w:val="24"/>
        </w:rPr>
        <w:t>Используемые сокращения:</w:t>
      </w:r>
    </w:p>
    <w:p w:rsidR="000C3AB3" w:rsidRPr="009C6421" w:rsidRDefault="000C3AB3" w:rsidP="000C3AB3">
      <w:pPr>
        <w:spacing w:line="240" w:lineRule="auto"/>
        <w:ind w:left="-284" w:firstLine="710"/>
        <w:rPr>
          <w:i/>
          <w:sz w:val="24"/>
          <w:szCs w:val="24"/>
        </w:rPr>
      </w:pPr>
    </w:p>
    <w:p w:rsidR="000C3AB3" w:rsidRPr="00107F05" w:rsidRDefault="000C3AB3" w:rsidP="000C3AB3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07F05">
        <w:rPr>
          <w:rFonts w:ascii="Times New Roman" w:hAnsi="Times New Roman" w:cs="Times New Roman"/>
          <w:sz w:val="24"/>
          <w:szCs w:val="24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C3AB3" w:rsidRPr="00107F05" w:rsidRDefault="000C3AB3" w:rsidP="000C3AB3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107F05">
        <w:rPr>
          <w:b w:val="0"/>
          <w:bCs w:val="0"/>
          <w:sz w:val="24"/>
          <w:szCs w:val="24"/>
        </w:rPr>
        <w:t xml:space="preserve">Приказ №113н - Приказ </w:t>
      </w:r>
      <w:r w:rsidRPr="00107F05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107F05">
        <w:rPr>
          <w:b w:val="0"/>
          <w:bCs w:val="0"/>
          <w:sz w:val="24"/>
          <w:szCs w:val="24"/>
        </w:rPr>
        <w:t xml:space="preserve"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заказчиками»; </w:t>
      </w:r>
    </w:p>
    <w:p w:rsidR="000C3AB3" w:rsidRPr="000C3AB3" w:rsidRDefault="000C3AB3" w:rsidP="000C3AB3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proofErr w:type="gramStart"/>
      <w:r w:rsidRPr="00107F05">
        <w:rPr>
          <w:b w:val="0"/>
          <w:sz w:val="24"/>
          <w:szCs w:val="24"/>
        </w:rPr>
        <w:t>Правила № 1042 -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утвержденные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 w:rsidRPr="00107F05">
        <w:rPr>
          <w:b w:val="0"/>
          <w:sz w:val="24"/>
          <w:szCs w:val="24"/>
        </w:rPr>
        <w:t xml:space="preserve">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</w:t>
      </w:r>
      <w:r w:rsidRPr="00107F05">
        <w:rPr>
          <w:b w:val="0"/>
          <w:sz w:val="24"/>
          <w:szCs w:val="24"/>
        </w:rPr>
        <w:lastRenderedPageBreak/>
        <w:t xml:space="preserve">утратившим силу постановления Правительства Российской Федерации от 25.11.2013г. </w:t>
      </w:r>
      <w:r>
        <w:rPr>
          <w:b w:val="0"/>
          <w:sz w:val="24"/>
          <w:szCs w:val="24"/>
        </w:rPr>
        <w:br/>
      </w:r>
      <w:r w:rsidRPr="00107F05">
        <w:rPr>
          <w:b w:val="0"/>
          <w:sz w:val="24"/>
          <w:szCs w:val="24"/>
        </w:rPr>
        <w:t>№ 1063»;</w:t>
      </w:r>
    </w:p>
    <w:p w:rsidR="000C3AB3" w:rsidRPr="000C3AB3" w:rsidRDefault="000C3AB3" w:rsidP="000C3AB3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proofErr w:type="gramStart"/>
      <w:r w:rsidRPr="000C3AB3">
        <w:rPr>
          <w:b w:val="0"/>
          <w:sz w:val="24"/>
          <w:szCs w:val="24"/>
        </w:rPr>
        <w:t>Постановление № 238 - Постановление Правительства РФ от 17.03.2015 г. № 238 «О порядке подготовки отчета об объёме закупок у субъектов малого предпринимательства и социально-ориентированных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</w:t>
      </w:r>
      <w:proofErr w:type="gramEnd"/>
      <w:r w:rsidRPr="000C3AB3">
        <w:rPr>
          <w:b w:val="0"/>
          <w:sz w:val="24"/>
          <w:szCs w:val="24"/>
        </w:rPr>
        <w:t xml:space="preserve"> Федерации на основе проектного финансирования»;</w:t>
      </w:r>
    </w:p>
    <w:p w:rsidR="000C3AB3" w:rsidRPr="009C6421" w:rsidRDefault="000C3AB3" w:rsidP="000C3AB3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ind w:left="74" w:firstLine="634"/>
        <w:rPr>
          <w:rFonts w:ascii="Times New Roman" w:hAnsi="Times New Roman" w:cs="Times New Roman"/>
          <w:b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6130F9" w:rsidRDefault="006130F9"/>
    <w:sectPr w:rsidR="006130F9" w:rsidSect="00C8462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551260C"/>
    <w:multiLevelType w:val="hybridMultilevel"/>
    <w:tmpl w:val="C7A0B8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0D95A96"/>
    <w:multiLevelType w:val="multilevel"/>
    <w:tmpl w:val="3C1684F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abstractNum w:abstractNumId="5">
    <w:nsid w:val="55A4467B"/>
    <w:multiLevelType w:val="multilevel"/>
    <w:tmpl w:val="C98EC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61"/>
    <w:rsid w:val="000C3AB3"/>
    <w:rsid w:val="005646E1"/>
    <w:rsid w:val="006130F9"/>
    <w:rsid w:val="00C66561"/>
    <w:rsid w:val="00C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61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66561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C66561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C66561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C66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66561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665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C66561"/>
  </w:style>
  <w:style w:type="paragraph" w:customStyle="1" w:styleId="ConsPlusNormal">
    <w:name w:val="ConsPlusNormal"/>
    <w:link w:val="ConsPlusNormal0"/>
    <w:rsid w:val="000C3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C3AB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C3AB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61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66561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C66561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C66561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C66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66561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665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C66561"/>
  </w:style>
  <w:style w:type="paragraph" w:customStyle="1" w:styleId="ConsPlusNormal">
    <w:name w:val="ConsPlusNormal"/>
    <w:link w:val="ConsPlusNormal0"/>
    <w:rsid w:val="000C3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C3AB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C3AB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2022-07-13T12:35:00Z</dcterms:created>
  <dcterms:modified xsi:type="dcterms:W3CDTF">2022-07-13T12:35:00Z</dcterms:modified>
</cp:coreProperties>
</file>