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830" w:rsidRDefault="002D7830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2D7830" w:rsidRDefault="002D7830" w:rsidP="002D7830">
      <w:pPr>
        <w:jc w:val="center"/>
        <w:rPr>
          <w:sz w:val="28"/>
          <w:szCs w:val="28"/>
        </w:rPr>
      </w:pPr>
      <w:r w:rsidRPr="008529F8">
        <w:rPr>
          <w:sz w:val="28"/>
          <w:szCs w:val="28"/>
        </w:rPr>
        <w:t xml:space="preserve">о проведении общественных обсуждений </w:t>
      </w:r>
      <w:r>
        <w:rPr>
          <w:sz w:val="28"/>
          <w:szCs w:val="28"/>
        </w:rPr>
        <w:t>по проекту постановления Администрации Раменского городского округа «Об утверждении формы проверочного листа, применяемого при осуществлении муниципального контроля в сфере благоустройства на территории Раменского городского округа»</w:t>
      </w:r>
    </w:p>
    <w:p w:rsidR="002D7830" w:rsidRPr="00E83923" w:rsidRDefault="002D7830" w:rsidP="002D7830">
      <w:pPr>
        <w:jc w:val="center"/>
        <w:rPr>
          <w:sz w:val="28"/>
          <w:szCs w:val="28"/>
        </w:rPr>
      </w:pPr>
    </w:p>
    <w:p w:rsidR="002D7830" w:rsidRPr="008529F8" w:rsidRDefault="002D7830" w:rsidP="002D7830">
      <w:pPr>
        <w:ind w:firstLine="708"/>
        <w:jc w:val="both"/>
        <w:rPr>
          <w:color w:val="000000"/>
          <w:sz w:val="28"/>
          <w:szCs w:val="28"/>
        </w:rPr>
      </w:pPr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Pr="008529F8">
        <w:rPr>
          <w:color w:val="000000"/>
          <w:sz w:val="28"/>
          <w:szCs w:val="28"/>
          <w:lang w:eastAsia="ru-RU"/>
        </w:rPr>
        <w:t xml:space="preserve">проекта </w:t>
      </w:r>
      <w:r>
        <w:rPr>
          <w:color w:val="000000"/>
          <w:sz w:val="28"/>
          <w:szCs w:val="28"/>
          <w:lang w:eastAsia="ru-RU"/>
        </w:rPr>
        <w:t>п</w:t>
      </w:r>
      <w:r>
        <w:rPr>
          <w:sz w:val="28"/>
          <w:szCs w:val="28"/>
        </w:rPr>
        <w:t xml:space="preserve">остановления Администрации Раменского городского округа «Об утверждении формы проверочного листа, применяемого при осуществлении муниципального контроля в сфере благоустройства на территории Раменского городского округа» </w:t>
      </w:r>
      <w:r w:rsidRPr="008529F8">
        <w:rPr>
          <w:color w:val="000000"/>
          <w:sz w:val="28"/>
          <w:szCs w:val="28"/>
          <w:lang w:eastAsia="ru-RU"/>
        </w:rPr>
        <w:t>и сборе 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BB170B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Pr="008529F8">
        <w:rPr>
          <w:color w:val="000000"/>
          <w:sz w:val="28"/>
          <w:szCs w:val="28"/>
          <w:lang w:eastAsia="ru-RU"/>
        </w:rPr>
        <w:t>: 140105, г. Раменское, Комсомольская пл.,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Pr="00BB170B">
        <w:rPr>
          <w:color w:val="000000"/>
          <w:sz w:val="28"/>
          <w:szCs w:val="28"/>
          <w:lang w:eastAsia="ru-RU"/>
        </w:rPr>
        <w:t>ram-mktrans@yandex.ru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>
        <w:rPr>
          <w:sz w:val="28"/>
          <w:szCs w:val="28"/>
        </w:rPr>
        <w:t>с 15 июля 2022 по 30 июля 2022 года</w:t>
      </w: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2D7830" w:rsidRDefault="002D7830" w:rsidP="002D7830"/>
    <w:p w:rsidR="0082705B" w:rsidRDefault="0082705B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Pr="0016477F" w:rsidRDefault="002D7830" w:rsidP="002D783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D7830" w:rsidRPr="0016477F" w:rsidRDefault="002D7830" w:rsidP="002D7830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2D7830" w:rsidRPr="0016477F" w:rsidRDefault="002D7830" w:rsidP="002D7830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>Раменского городского округа</w:t>
      </w:r>
    </w:p>
    <w:p w:rsidR="002D7830" w:rsidRPr="002D7830" w:rsidRDefault="002D7830" w:rsidP="002D7830">
      <w:pPr>
        <w:ind w:firstLine="709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proofErr w:type="gramStart"/>
      <w:r w:rsidRPr="002D7830">
        <w:rPr>
          <w:sz w:val="28"/>
          <w:szCs w:val="28"/>
          <w:u w:val="single"/>
        </w:rPr>
        <w:t>11.07.2022</w:t>
      </w:r>
      <w:r>
        <w:rPr>
          <w:sz w:val="28"/>
          <w:szCs w:val="28"/>
        </w:rPr>
        <w:t xml:space="preserve">  №</w:t>
      </w:r>
      <w:proofErr w:type="gramEnd"/>
      <w:r>
        <w:rPr>
          <w:sz w:val="28"/>
          <w:szCs w:val="28"/>
        </w:rPr>
        <w:t xml:space="preserve">  </w:t>
      </w:r>
      <w:r w:rsidRPr="002D7830">
        <w:rPr>
          <w:sz w:val="28"/>
          <w:szCs w:val="28"/>
          <w:u w:val="single"/>
        </w:rPr>
        <w:t>9731</w:t>
      </w:r>
    </w:p>
    <w:p w:rsidR="002D7830" w:rsidRDefault="002D7830" w:rsidP="002D7830">
      <w:pPr>
        <w:jc w:val="right"/>
        <w:rPr>
          <w:rFonts w:ascii="Liberation Serif" w:eastAsia="Calibri" w:hAnsi="Liberation Serif"/>
          <w:b/>
          <w:sz w:val="28"/>
          <w:szCs w:val="24"/>
          <w:lang w:eastAsia="en-US"/>
        </w:rPr>
      </w:pPr>
      <w:r>
        <w:rPr>
          <w:rFonts w:ascii="Liberation Serif" w:eastAsia="Calibri" w:hAnsi="Liberation Serif"/>
          <w:b/>
          <w:sz w:val="28"/>
          <w:szCs w:val="24"/>
          <w:lang w:eastAsia="en-US"/>
        </w:rPr>
        <w:t>ПРОЕКТ</w:t>
      </w:r>
    </w:p>
    <w:tbl>
      <w:tblPr>
        <w:tblpPr w:leftFromText="180" w:rightFromText="180" w:vertAnchor="page" w:horzAnchor="margin" w:tblpY="3286"/>
        <w:tblW w:w="0" w:type="auto"/>
        <w:tblLayout w:type="fixed"/>
        <w:tblLook w:val="0000" w:firstRow="0" w:lastRow="0" w:firstColumn="0" w:lastColumn="0" w:noHBand="0" w:noVBand="0"/>
      </w:tblPr>
      <w:tblGrid>
        <w:gridCol w:w="9356"/>
      </w:tblGrid>
      <w:tr w:rsidR="002D7830" w:rsidTr="009B40A2">
        <w:trPr>
          <w:trHeight w:val="964"/>
        </w:trPr>
        <w:tc>
          <w:tcPr>
            <w:tcW w:w="9356" w:type="dxa"/>
            <w:shd w:val="clear" w:color="auto" w:fill="auto"/>
          </w:tcPr>
          <w:p w:rsidR="002D7830" w:rsidRDefault="002D7830" w:rsidP="009B40A2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8310AE"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7830" w:rsidRPr="008310AE" w:rsidRDefault="002D7830" w:rsidP="009B40A2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8310AE">
              <w:rPr>
                <w:b/>
                <w:sz w:val="36"/>
                <w:lang w:eastAsia="ru-RU"/>
              </w:rPr>
              <w:t>АДМИНИСТРАЦИЯ</w:t>
            </w:r>
          </w:p>
          <w:p w:rsidR="002D7830" w:rsidRPr="008310AE" w:rsidRDefault="002D7830" w:rsidP="009B40A2">
            <w:pPr>
              <w:suppressAutoHyphens w:val="0"/>
              <w:jc w:val="center"/>
              <w:rPr>
                <w:b/>
                <w:sz w:val="36"/>
                <w:lang w:eastAsia="ru-RU"/>
              </w:rPr>
            </w:pPr>
            <w:r w:rsidRPr="008310AE">
              <w:rPr>
                <w:b/>
                <w:sz w:val="36"/>
                <w:lang w:eastAsia="ru-RU"/>
              </w:rPr>
              <w:t>РАМЕНСКОГО ГОРОДСКОГО ОКРУГА</w:t>
            </w:r>
          </w:p>
          <w:p w:rsidR="002D7830" w:rsidRDefault="002D7830" w:rsidP="009B40A2">
            <w:pPr>
              <w:snapToGrid w:val="0"/>
              <w:jc w:val="center"/>
            </w:pPr>
            <w:r w:rsidRPr="008310AE">
              <w:rPr>
                <w:b/>
                <w:sz w:val="36"/>
                <w:lang w:eastAsia="ru-RU"/>
              </w:rPr>
              <w:t>МОСКОВСКОЙ ОБЛАСТИ</w:t>
            </w:r>
          </w:p>
        </w:tc>
      </w:tr>
      <w:tr w:rsidR="002D7830" w:rsidTr="009B40A2">
        <w:trPr>
          <w:cantSplit/>
        </w:trPr>
        <w:tc>
          <w:tcPr>
            <w:tcW w:w="9356" w:type="dxa"/>
            <w:shd w:val="clear" w:color="auto" w:fill="auto"/>
          </w:tcPr>
          <w:p w:rsidR="002D7830" w:rsidRDefault="002D7830" w:rsidP="009B40A2">
            <w:pPr>
              <w:jc w:val="center"/>
            </w:pPr>
          </w:p>
        </w:tc>
      </w:tr>
      <w:tr w:rsidR="002D7830" w:rsidTr="009B40A2">
        <w:tblPrEx>
          <w:tblCellMar>
            <w:left w:w="113" w:type="dxa"/>
            <w:right w:w="113" w:type="dxa"/>
          </w:tblCellMar>
        </w:tblPrEx>
        <w:tc>
          <w:tcPr>
            <w:tcW w:w="9356" w:type="dxa"/>
            <w:shd w:val="clear" w:color="auto" w:fill="auto"/>
          </w:tcPr>
          <w:p w:rsidR="002D7830" w:rsidRDefault="002D7830" w:rsidP="009B40A2">
            <w:pPr>
              <w:pBdr>
                <w:bottom w:val="single" w:sz="8" w:space="1" w:color="000000"/>
              </w:pBdr>
              <w:snapToGrid w:val="0"/>
              <w:rPr>
                <w:rFonts w:ascii="Journal" w:hAnsi="Journal" w:cs="Journal"/>
                <w:b/>
                <w:i/>
                <w:sz w:val="6"/>
              </w:rPr>
            </w:pPr>
          </w:p>
          <w:p w:rsidR="002D7830" w:rsidRDefault="002D7830" w:rsidP="009B40A2">
            <w:pPr>
              <w:rPr>
                <w:b/>
                <w:i/>
                <w:sz w:val="6"/>
              </w:rPr>
            </w:pPr>
          </w:p>
        </w:tc>
      </w:tr>
      <w:tr w:rsidR="002D7830" w:rsidTr="009B40A2">
        <w:tblPrEx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shd w:val="clear" w:color="auto" w:fill="auto"/>
          </w:tcPr>
          <w:p w:rsidR="002D7830" w:rsidRDefault="002D7830" w:rsidP="009B40A2">
            <w:pPr>
              <w:snapToGrid w:val="0"/>
              <w:jc w:val="center"/>
              <w:rPr>
                <w:b/>
                <w:i/>
                <w:sz w:val="6"/>
              </w:rPr>
            </w:pPr>
          </w:p>
          <w:p w:rsidR="002D7830" w:rsidRDefault="002D7830" w:rsidP="009B40A2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2D7830" w:rsidRDefault="002D7830" w:rsidP="002D7830">
      <w:pPr>
        <w:jc w:val="right"/>
        <w:rPr>
          <w:sz w:val="28"/>
          <w:szCs w:val="28"/>
        </w:rPr>
      </w:pPr>
    </w:p>
    <w:p w:rsidR="002D7830" w:rsidRDefault="002D7830" w:rsidP="002D7830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D7830" w:rsidTr="009B40A2">
        <w:tc>
          <w:tcPr>
            <w:tcW w:w="4126" w:type="dxa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126"/>
              <w:gridCol w:w="2253"/>
              <w:gridCol w:w="2977"/>
            </w:tblGrid>
            <w:tr w:rsidR="002D7830" w:rsidRPr="009D6F58" w:rsidTr="009B40A2">
              <w:tc>
                <w:tcPr>
                  <w:tcW w:w="4126" w:type="dxa"/>
                  <w:shd w:val="clear" w:color="auto" w:fill="auto"/>
                </w:tcPr>
                <w:p w:rsidR="002D7830" w:rsidRPr="009D6F58" w:rsidRDefault="002D7830" w:rsidP="009B40A2">
                  <w:pPr>
                    <w:jc w:val="both"/>
                    <w:rPr>
                      <w:spacing w:val="-20"/>
                      <w:sz w:val="24"/>
                    </w:rPr>
                  </w:pPr>
                  <w:r w:rsidRPr="009D6F58">
                    <w:rPr>
                      <w:spacing w:val="-20"/>
                      <w:sz w:val="24"/>
                    </w:rPr>
                    <w:t>__________________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2D7830" w:rsidRPr="009D6F58" w:rsidRDefault="002D7830" w:rsidP="009B40A2">
                  <w:pPr>
                    <w:snapToGrid w:val="0"/>
                    <w:jc w:val="both"/>
                    <w:rPr>
                      <w:spacing w:val="-20"/>
                      <w:sz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2D7830" w:rsidRPr="009D6F58" w:rsidRDefault="002D7830" w:rsidP="009B40A2">
                  <w:r w:rsidRPr="009D6F58">
                    <w:rPr>
                      <w:spacing w:val="-20"/>
                      <w:sz w:val="24"/>
                    </w:rPr>
                    <w:t>№ ___________________</w:t>
                  </w:r>
                </w:p>
              </w:tc>
            </w:tr>
          </w:tbl>
          <w:p w:rsidR="002D7830" w:rsidRDefault="002D7830" w:rsidP="009B40A2"/>
        </w:tc>
        <w:tc>
          <w:tcPr>
            <w:tcW w:w="2253" w:type="dxa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126"/>
              <w:gridCol w:w="2253"/>
              <w:gridCol w:w="2977"/>
            </w:tblGrid>
            <w:tr w:rsidR="002D7830" w:rsidRPr="009D6F58" w:rsidTr="009B40A2">
              <w:tc>
                <w:tcPr>
                  <w:tcW w:w="4126" w:type="dxa"/>
                  <w:shd w:val="clear" w:color="auto" w:fill="auto"/>
                </w:tcPr>
                <w:p w:rsidR="002D7830" w:rsidRPr="009D6F58" w:rsidRDefault="002D7830" w:rsidP="009B40A2">
                  <w:pPr>
                    <w:jc w:val="both"/>
                    <w:rPr>
                      <w:spacing w:val="-20"/>
                      <w:sz w:val="24"/>
                    </w:rPr>
                  </w:pPr>
                </w:p>
              </w:tc>
              <w:tc>
                <w:tcPr>
                  <w:tcW w:w="2253" w:type="dxa"/>
                  <w:shd w:val="clear" w:color="auto" w:fill="auto"/>
                </w:tcPr>
                <w:p w:rsidR="002D7830" w:rsidRPr="009D6F58" w:rsidRDefault="002D7830" w:rsidP="009B40A2">
                  <w:pPr>
                    <w:snapToGrid w:val="0"/>
                    <w:jc w:val="both"/>
                    <w:rPr>
                      <w:spacing w:val="-20"/>
                      <w:sz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2D7830" w:rsidRPr="009D6F58" w:rsidRDefault="002D7830" w:rsidP="009B40A2">
                  <w:r w:rsidRPr="009D6F58">
                    <w:rPr>
                      <w:spacing w:val="-20"/>
                      <w:sz w:val="24"/>
                    </w:rPr>
                    <w:t>№ ___________________</w:t>
                  </w:r>
                </w:p>
              </w:tc>
            </w:tr>
          </w:tbl>
          <w:p w:rsidR="002D7830" w:rsidRDefault="002D7830" w:rsidP="009B40A2"/>
        </w:tc>
        <w:tc>
          <w:tcPr>
            <w:tcW w:w="2977" w:type="dxa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126"/>
              <w:gridCol w:w="2253"/>
              <w:gridCol w:w="2977"/>
            </w:tblGrid>
            <w:tr w:rsidR="002D7830" w:rsidRPr="009D6F58" w:rsidTr="009B40A2">
              <w:tc>
                <w:tcPr>
                  <w:tcW w:w="4126" w:type="dxa"/>
                  <w:shd w:val="clear" w:color="auto" w:fill="auto"/>
                </w:tcPr>
                <w:p w:rsidR="002D7830" w:rsidRPr="009D6F58" w:rsidRDefault="002D7830" w:rsidP="009B40A2">
                  <w:pPr>
                    <w:jc w:val="both"/>
                    <w:rPr>
                      <w:spacing w:val="-20"/>
                      <w:sz w:val="24"/>
                    </w:rPr>
                  </w:pPr>
                  <w:r w:rsidRPr="009D6F58">
                    <w:rPr>
                      <w:spacing w:val="-20"/>
                      <w:sz w:val="24"/>
                    </w:rPr>
                    <w:t>__________________</w:t>
                  </w:r>
                </w:p>
              </w:tc>
              <w:tc>
                <w:tcPr>
                  <w:tcW w:w="2253" w:type="dxa"/>
                  <w:shd w:val="clear" w:color="auto" w:fill="auto"/>
                </w:tcPr>
                <w:p w:rsidR="002D7830" w:rsidRPr="009D6F58" w:rsidRDefault="002D7830" w:rsidP="009B40A2">
                  <w:pPr>
                    <w:snapToGrid w:val="0"/>
                    <w:jc w:val="both"/>
                    <w:rPr>
                      <w:spacing w:val="-20"/>
                      <w:sz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2D7830" w:rsidRPr="009D6F58" w:rsidRDefault="002D7830" w:rsidP="009B40A2">
                  <w:r w:rsidRPr="009D6F58">
                    <w:rPr>
                      <w:spacing w:val="-20"/>
                      <w:sz w:val="24"/>
                    </w:rPr>
                    <w:t>№ ___________________</w:t>
                  </w:r>
                </w:p>
              </w:tc>
            </w:tr>
          </w:tbl>
          <w:p w:rsidR="002D7830" w:rsidRDefault="002D7830" w:rsidP="009B40A2"/>
        </w:tc>
      </w:tr>
    </w:tbl>
    <w:p w:rsidR="002D7830" w:rsidRDefault="002D7830" w:rsidP="002D7830">
      <w:pPr>
        <w:ind w:firstLine="708"/>
        <w:jc w:val="both"/>
        <w:rPr>
          <w:color w:val="000000"/>
          <w:sz w:val="24"/>
          <w:szCs w:val="28"/>
        </w:rPr>
      </w:pPr>
    </w:p>
    <w:p w:rsidR="002D7830" w:rsidRPr="00825DC4" w:rsidRDefault="002D7830" w:rsidP="002D7830">
      <w:pPr>
        <w:jc w:val="both"/>
        <w:rPr>
          <w:sz w:val="28"/>
          <w:szCs w:val="28"/>
        </w:rPr>
      </w:pPr>
      <w:r w:rsidRPr="00825DC4">
        <w:rPr>
          <w:sz w:val="28"/>
          <w:szCs w:val="28"/>
        </w:rPr>
        <w:t>Об утверждении формы проверочного листа (списка контрольных вопросов), используемого при осуществлении муниципального контроля в сфере благоустройства на территории Раменского городского округа Московской области при проведении контрольных (надзорных) мероприятий в рамках муниципального контроля в сфере благоустройства на территории Раменского городского округа Московской области</w:t>
      </w:r>
    </w:p>
    <w:p w:rsidR="002D7830" w:rsidRDefault="002D7830" w:rsidP="002D7830">
      <w:pPr>
        <w:ind w:firstLine="708"/>
        <w:jc w:val="both"/>
        <w:rPr>
          <w:sz w:val="27"/>
          <w:szCs w:val="27"/>
        </w:rPr>
      </w:pPr>
      <w:r w:rsidRPr="00055795">
        <w:rPr>
          <w:szCs w:val="28"/>
        </w:rPr>
        <w:t xml:space="preserve"> </w:t>
      </w:r>
    </w:p>
    <w:p w:rsidR="002D7830" w:rsidRPr="002E6B04" w:rsidRDefault="002D7830" w:rsidP="002D7830">
      <w:pPr>
        <w:ind w:firstLine="709"/>
        <w:jc w:val="both"/>
        <w:rPr>
          <w:sz w:val="28"/>
          <w:szCs w:val="28"/>
          <w:lang w:eastAsia="ru-RU"/>
        </w:rPr>
      </w:pPr>
      <w:r w:rsidRPr="00B441FE">
        <w:rPr>
          <w:sz w:val="28"/>
          <w:szCs w:val="28"/>
          <w:lang w:eastAsia="ru-RU"/>
        </w:rPr>
        <w:t>В соответствии со</w:t>
      </w:r>
      <w:hyperlink r:id="rId6" w:history="1">
        <w:r w:rsidRPr="00B441FE">
          <w:rPr>
            <w:sz w:val="28"/>
            <w:szCs w:val="28"/>
            <w:lang w:eastAsia="ru-RU"/>
          </w:rPr>
          <w:t xml:space="preserve"> статьей 53</w:t>
        </w:r>
      </w:hyperlink>
      <w:r w:rsidRPr="00B441FE">
        <w:rPr>
          <w:sz w:val="28"/>
          <w:szCs w:val="28"/>
          <w:lang w:eastAsia="ru-RU"/>
        </w:rPr>
        <w:t xml:space="preserve"> Федерального закона от 31.07.2020</w:t>
      </w:r>
      <w:r>
        <w:rPr>
          <w:sz w:val="28"/>
          <w:szCs w:val="28"/>
          <w:lang w:eastAsia="ru-RU"/>
        </w:rPr>
        <w:t xml:space="preserve"> </w:t>
      </w:r>
      <w:r w:rsidRPr="00B441FE">
        <w:rPr>
          <w:sz w:val="28"/>
          <w:szCs w:val="28"/>
          <w:lang w:eastAsia="ru-RU"/>
        </w:rPr>
        <w:t>№248-</w:t>
      </w:r>
      <w:r>
        <w:rPr>
          <w:sz w:val="28"/>
          <w:szCs w:val="28"/>
          <w:lang w:eastAsia="ru-RU"/>
        </w:rPr>
        <w:t>Ф</w:t>
      </w:r>
      <w:r w:rsidRPr="00B441FE">
        <w:rPr>
          <w:sz w:val="28"/>
          <w:szCs w:val="28"/>
          <w:lang w:eastAsia="ru-RU"/>
        </w:rPr>
        <w:t>З "О государственном контроле (надзоре) и муниципальном контроле в Российской Федерации"</w:t>
      </w:r>
      <w:r>
        <w:rPr>
          <w:sz w:val="28"/>
          <w:szCs w:val="28"/>
          <w:lang w:eastAsia="ru-RU"/>
        </w:rPr>
        <w:t xml:space="preserve">, Постановлением Правительства Российской Федерации от 27.10.2021 №1844 </w:t>
      </w:r>
      <w:r w:rsidRPr="00EE78F9">
        <w:rPr>
          <w:sz w:val="28"/>
          <w:szCs w:val="28"/>
          <w:lang w:eastAsia="ru-RU"/>
        </w:rPr>
        <w:t>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</w:t>
      </w:r>
    </w:p>
    <w:p w:rsidR="002D7830" w:rsidRDefault="002D7830" w:rsidP="002D7830">
      <w:pPr>
        <w:ind w:firstLine="567"/>
        <w:jc w:val="both"/>
        <w:rPr>
          <w:sz w:val="28"/>
          <w:szCs w:val="28"/>
        </w:rPr>
      </w:pPr>
    </w:p>
    <w:p w:rsidR="002D7830" w:rsidRDefault="002D7830" w:rsidP="002D7830">
      <w:pPr>
        <w:pStyle w:val="a6"/>
        <w:tabs>
          <w:tab w:val="left" w:pos="0"/>
        </w:tabs>
        <w:jc w:val="center"/>
        <w:rPr>
          <w:szCs w:val="28"/>
        </w:rPr>
      </w:pPr>
      <w:r w:rsidRPr="00DA432E">
        <w:rPr>
          <w:szCs w:val="28"/>
        </w:rPr>
        <w:t>ПОСТАНОВЛЯЮ:</w:t>
      </w:r>
    </w:p>
    <w:p w:rsidR="002D7830" w:rsidRDefault="002D7830" w:rsidP="002D7830">
      <w:pPr>
        <w:pStyle w:val="a6"/>
        <w:tabs>
          <w:tab w:val="left" w:pos="0"/>
        </w:tabs>
        <w:jc w:val="center"/>
        <w:rPr>
          <w:szCs w:val="28"/>
        </w:rPr>
      </w:pPr>
    </w:p>
    <w:p w:rsidR="002D7830" w:rsidRDefault="002D7830" w:rsidP="002D7830">
      <w:pPr>
        <w:ind w:firstLine="708"/>
        <w:jc w:val="both"/>
        <w:rPr>
          <w:sz w:val="28"/>
          <w:szCs w:val="28"/>
        </w:rPr>
      </w:pPr>
      <w:r w:rsidRPr="001D1EA5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форму проверочного листа, применяемого при осуществлении</w:t>
      </w:r>
      <w:r w:rsidRPr="0071023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контроля в сфере благоустройства на территории Раменского городского округа</w:t>
      </w:r>
      <w:r w:rsidRPr="00AD5BE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2D7830" w:rsidRDefault="002D7830" w:rsidP="002D7830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E6704">
        <w:rPr>
          <w:sz w:val="28"/>
          <w:szCs w:val="28"/>
        </w:rPr>
        <w:t xml:space="preserve">Комитету по взаимодействию со СМИ администрации Раменского городского округа (Андреев К.А.) опубликовать настоящее </w:t>
      </w:r>
      <w:r>
        <w:rPr>
          <w:sz w:val="28"/>
          <w:szCs w:val="28"/>
        </w:rPr>
        <w:t>П</w:t>
      </w:r>
      <w:r w:rsidRPr="00DE6704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                 </w:t>
      </w:r>
      <w:r w:rsidRPr="00DE6704">
        <w:rPr>
          <w:sz w:val="28"/>
          <w:szCs w:val="28"/>
        </w:rPr>
        <w:t>в официальном печатном издании газете «Родник».</w:t>
      </w:r>
    </w:p>
    <w:p w:rsidR="002D7830" w:rsidRDefault="002D7830" w:rsidP="002D7830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DE6704">
        <w:rPr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разместить настоящее </w:t>
      </w:r>
      <w:r>
        <w:rPr>
          <w:sz w:val="28"/>
          <w:szCs w:val="28"/>
        </w:rPr>
        <w:t>П</w:t>
      </w:r>
      <w:r w:rsidRPr="00DE6704">
        <w:rPr>
          <w:sz w:val="28"/>
          <w:szCs w:val="28"/>
        </w:rPr>
        <w:t xml:space="preserve">остановление на официальном информационном портале </w:t>
      </w:r>
      <w:hyperlink r:id="rId7" w:history="1">
        <w:r w:rsidRPr="00825DC4">
          <w:rPr>
            <w:rStyle w:val="ad"/>
            <w:sz w:val="28"/>
            <w:szCs w:val="28"/>
          </w:rPr>
          <w:t>www.ramenskoye.ru</w:t>
        </w:r>
      </w:hyperlink>
      <w:r w:rsidRPr="00825DC4">
        <w:rPr>
          <w:sz w:val="28"/>
          <w:szCs w:val="28"/>
        </w:rPr>
        <w:t>.</w:t>
      </w:r>
      <w:r w:rsidRPr="0085687B">
        <w:rPr>
          <w:sz w:val="28"/>
          <w:szCs w:val="28"/>
        </w:rPr>
        <w:t xml:space="preserve"> </w:t>
      </w:r>
    </w:p>
    <w:p w:rsidR="002D7830" w:rsidRDefault="002D7830" w:rsidP="002D7830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DE6704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</w:t>
      </w:r>
      <w:r w:rsidRPr="00DE6704">
        <w:rPr>
          <w:sz w:val="28"/>
          <w:szCs w:val="28"/>
        </w:rPr>
        <w:t xml:space="preserve">остановления возложить                  на </w:t>
      </w:r>
      <w:r>
        <w:rPr>
          <w:sz w:val="28"/>
          <w:szCs w:val="28"/>
        </w:rPr>
        <w:t xml:space="preserve">первого </w:t>
      </w:r>
      <w:r w:rsidRPr="00DE6704">
        <w:rPr>
          <w:sz w:val="28"/>
          <w:szCs w:val="28"/>
        </w:rPr>
        <w:t xml:space="preserve">заместителя главы администрации Раменского городского округа                  </w:t>
      </w:r>
      <w:proofErr w:type="spellStart"/>
      <w:r>
        <w:rPr>
          <w:sz w:val="28"/>
          <w:szCs w:val="28"/>
        </w:rPr>
        <w:t>Плынова</w:t>
      </w:r>
      <w:proofErr w:type="spellEnd"/>
      <w:r>
        <w:rPr>
          <w:sz w:val="28"/>
          <w:szCs w:val="28"/>
        </w:rPr>
        <w:t xml:space="preserve"> О.Б.</w:t>
      </w:r>
    </w:p>
    <w:p w:rsidR="002D7830" w:rsidRDefault="002D7830" w:rsidP="002D7830">
      <w:pPr>
        <w:shd w:val="clear" w:color="auto" w:fill="FFFFFF"/>
        <w:ind w:firstLine="709"/>
        <w:rPr>
          <w:sz w:val="28"/>
          <w:szCs w:val="28"/>
        </w:rPr>
      </w:pPr>
    </w:p>
    <w:p w:rsidR="002D7830" w:rsidRDefault="002D7830" w:rsidP="002D7830">
      <w:pPr>
        <w:shd w:val="clear" w:color="auto" w:fill="FFFFFF"/>
        <w:ind w:firstLine="709"/>
        <w:rPr>
          <w:sz w:val="28"/>
          <w:szCs w:val="28"/>
        </w:rPr>
      </w:pPr>
    </w:p>
    <w:p w:rsidR="002D7830" w:rsidRDefault="002D7830" w:rsidP="002D78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D7830" w:rsidRDefault="002D7830" w:rsidP="002D7830">
      <w:pPr>
        <w:shd w:val="clear" w:color="auto" w:fill="FFFFFF"/>
        <w:rPr>
          <w:color w:val="000000"/>
          <w:sz w:val="24"/>
          <w:szCs w:val="28"/>
        </w:rPr>
      </w:pPr>
      <w:r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2D7830" w:rsidRDefault="002D7830" w:rsidP="002D7830">
      <w:pPr>
        <w:pStyle w:val="af3"/>
        <w:ind w:firstLine="708"/>
        <w:jc w:val="both"/>
        <w:rPr>
          <w:sz w:val="28"/>
          <w:szCs w:val="28"/>
        </w:rPr>
      </w:pPr>
    </w:p>
    <w:p w:rsidR="002D7830" w:rsidRDefault="002D7830" w:rsidP="002D7830">
      <w:pPr>
        <w:shd w:val="clear" w:color="auto" w:fill="FFFFFF"/>
        <w:ind w:left="5103"/>
        <w:jc w:val="right"/>
        <w:rPr>
          <w:color w:val="000000"/>
          <w:sz w:val="24"/>
          <w:szCs w:val="28"/>
        </w:rPr>
      </w:pPr>
    </w:p>
    <w:p w:rsidR="002D7830" w:rsidRDefault="002D7830" w:rsidP="002D7830">
      <w:pPr>
        <w:shd w:val="clear" w:color="auto" w:fill="FFFFFF"/>
        <w:ind w:left="5103"/>
        <w:jc w:val="right"/>
        <w:rPr>
          <w:color w:val="000000"/>
          <w:sz w:val="24"/>
          <w:szCs w:val="28"/>
        </w:rPr>
      </w:pPr>
    </w:p>
    <w:p w:rsidR="002D7830" w:rsidRDefault="002D7830" w:rsidP="002D7830">
      <w:pPr>
        <w:shd w:val="clear" w:color="auto" w:fill="FFFFFF"/>
        <w:ind w:left="5103"/>
        <w:jc w:val="right"/>
        <w:rPr>
          <w:color w:val="000000"/>
          <w:sz w:val="24"/>
          <w:szCs w:val="28"/>
        </w:rPr>
      </w:pPr>
    </w:p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/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Default="002D7830" w:rsidP="002D7830">
      <w:pPr>
        <w:rPr>
          <w:sz w:val="28"/>
          <w:szCs w:val="28"/>
        </w:rPr>
      </w:pPr>
    </w:p>
    <w:p w:rsidR="002D7830" w:rsidRPr="0016477F" w:rsidRDefault="002D7830" w:rsidP="002D783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D7830" w:rsidRPr="0016477F" w:rsidRDefault="002D7830" w:rsidP="002D7830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администрации</w:t>
      </w:r>
    </w:p>
    <w:p w:rsidR="002D7830" w:rsidRPr="0016477F" w:rsidRDefault="002D7830" w:rsidP="002D7830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>Раменского городского округа</w:t>
      </w:r>
    </w:p>
    <w:p w:rsidR="002D7830" w:rsidRPr="0016477F" w:rsidRDefault="002D7830" w:rsidP="002D7830">
      <w:pPr>
        <w:ind w:firstLine="709"/>
        <w:jc w:val="right"/>
        <w:rPr>
          <w:sz w:val="28"/>
          <w:szCs w:val="28"/>
        </w:rPr>
      </w:pPr>
      <w:r w:rsidRPr="0016477F">
        <w:rPr>
          <w:sz w:val="28"/>
          <w:szCs w:val="28"/>
        </w:rPr>
        <w:t>от _____________</w:t>
      </w:r>
      <w:proofErr w:type="gramStart"/>
      <w:r w:rsidRPr="0016477F">
        <w:rPr>
          <w:sz w:val="28"/>
          <w:szCs w:val="28"/>
        </w:rPr>
        <w:t>_  №</w:t>
      </w:r>
      <w:proofErr w:type="gramEnd"/>
      <w:r w:rsidRPr="0016477F">
        <w:rPr>
          <w:sz w:val="28"/>
          <w:szCs w:val="28"/>
        </w:rPr>
        <w:t xml:space="preserve">  _________</w:t>
      </w:r>
    </w:p>
    <w:p w:rsidR="002D7830" w:rsidRDefault="002D7830" w:rsidP="002D7830">
      <w:pPr>
        <w:pStyle w:val="ConsPlusNormal"/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  <w:lang w:val="en-US"/>
        </w:rPr>
      </w:pPr>
    </w:p>
    <w:p w:rsidR="002D7830" w:rsidRDefault="002D7830" w:rsidP="002D7830">
      <w:pPr>
        <w:pStyle w:val="ConsPlusNormal"/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  <w:lang w:val="en-US"/>
        </w:rPr>
      </w:pPr>
    </w:p>
    <w:p w:rsidR="002D7830" w:rsidRPr="000A5EC0" w:rsidRDefault="002D7830" w:rsidP="002D7830">
      <w:pPr>
        <w:pStyle w:val="ConsPlusNormal"/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tbl>
      <w:tblPr>
        <w:tblpPr w:leftFromText="180" w:rightFromText="180" w:vertAnchor="text" w:tblpXSpec="right" w:tblpY="1"/>
        <w:tblOverlap w:val="never"/>
        <w:tblW w:w="1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</w:tblGrid>
      <w:tr w:rsidR="002D7830" w:rsidTr="009B40A2">
        <w:trPr>
          <w:trHeight w:val="1564"/>
        </w:trPr>
        <w:tc>
          <w:tcPr>
            <w:tcW w:w="1815" w:type="dxa"/>
            <w:shd w:val="clear" w:color="auto" w:fill="auto"/>
            <w:vAlign w:val="center"/>
          </w:tcPr>
          <w:p w:rsidR="002D7830" w:rsidRPr="0014295C" w:rsidRDefault="002D7830" w:rsidP="009B40A2">
            <w:pPr>
              <w:pStyle w:val="af"/>
              <w:tabs>
                <w:tab w:val="left" w:pos="1253"/>
              </w:tabs>
              <w:jc w:val="center"/>
              <w:rPr>
                <w:lang w:val="en-US"/>
              </w:rPr>
            </w:pPr>
            <w:r w:rsidRPr="0014295C">
              <w:rPr>
                <w:lang w:val="en-US"/>
              </w:rPr>
              <w:t>QR-</w:t>
            </w:r>
            <w:r w:rsidRPr="00542B68">
              <w:t>код</w:t>
            </w:r>
          </w:p>
        </w:tc>
      </w:tr>
    </w:tbl>
    <w:p w:rsidR="002D7830" w:rsidRPr="000A5EC0" w:rsidRDefault="002D7830" w:rsidP="002D7830">
      <w:pPr>
        <w:pStyle w:val="ConsPlusNormal"/>
        <w:tabs>
          <w:tab w:val="left" w:pos="0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2D7830" w:rsidRDefault="002D7830" w:rsidP="002D7830">
      <w:pPr>
        <w:ind w:left="10632"/>
        <w:rPr>
          <w:sz w:val="28"/>
          <w:szCs w:val="28"/>
        </w:rPr>
      </w:pPr>
    </w:p>
    <w:p w:rsidR="002D7830" w:rsidRPr="00544D8F" w:rsidRDefault="002D7830" w:rsidP="002D7830">
      <w:pPr>
        <w:ind w:left="10632"/>
        <w:rPr>
          <w:sz w:val="28"/>
          <w:szCs w:val="28"/>
        </w:rPr>
      </w:pPr>
    </w:p>
    <w:p w:rsidR="002D7830" w:rsidRPr="00810417" w:rsidRDefault="002D7830" w:rsidP="002D7830">
      <w:pPr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7389495</wp:posOffset>
                </wp:positionH>
                <wp:positionV relativeFrom="paragraph">
                  <wp:posOffset>182880</wp:posOffset>
                </wp:positionV>
                <wp:extent cx="1836420" cy="1518285"/>
                <wp:effectExtent l="0" t="0" r="0" b="571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51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830" w:rsidRPr="00F27637" w:rsidRDefault="002D7830" w:rsidP="002D783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27637">
                              <w:t xml:space="preserve">QR-код, обеспечивающий переход на страницу в информационно-телекоммуникационной сети «Интернет», содержащую запись о контрольном (надзорном) мероприятии в </w:t>
                            </w:r>
                            <w:proofErr w:type="gramStart"/>
                            <w:r w:rsidRPr="00F27637">
                              <w:t xml:space="preserve">едином </w:t>
                            </w:r>
                            <w:r>
                              <w:t xml:space="preserve"> </w:t>
                            </w:r>
                            <w:r w:rsidRPr="00F27637">
                              <w:t>реестре</w:t>
                            </w:r>
                            <w:proofErr w:type="gramEnd"/>
                            <w:r w:rsidRPr="00F27637">
                              <w:t xml:space="preserve"> контрольных (надзорных) 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581.85pt;margin-top:14.4pt;width:144.6pt;height:1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" filled="f" stroked="f">
                <v:textbox>
                  <w:txbxContent>
                    <w:p w:rsidR="002D7830" w:rsidRPr="00F27637" w:rsidRDefault="002D7830" w:rsidP="002D783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F27637">
                        <w:t xml:space="preserve">QR-код, обеспечивающий переход на страницу в информационно-телекоммуникационной сети «Интернет», содержащую запись о контрольном (надзорном) мероприятии в </w:t>
                      </w:r>
                      <w:proofErr w:type="gramStart"/>
                      <w:r w:rsidRPr="00F27637">
                        <w:t xml:space="preserve">едином </w:t>
                      </w:r>
                      <w:r>
                        <w:t xml:space="preserve"> </w:t>
                      </w:r>
                      <w:r w:rsidRPr="00F27637">
                        <w:t>реестре</w:t>
                      </w:r>
                      <w:proofErr w:type="gramEnd"/>
                      <w:r w:rsidRPr="00F27637">
                        <w:t xml:space="preserve"> контрольных (надзорных) мероприятий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P48"/>
      <w:bookmarkEnd w:id="0"/>
      <w:r w:rsidRPr="00810417">
        <w:rPr>
          <w:sz w:val="28"/>
          <w:szCs w:val="28"/>
        </w:rPr>
        <w:t xml:space="preserve">            </w:t>
      </w:r>
    </w:p>
    <w:p w:rsidR="002D7830" w:rsidRDefault="002D7830" w:rsidP="002D78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7830" w:rsidRDefault="002D7830" w:rsidP="002D78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7830" w:rsidRPr="006B5DC9" w:rsidRDefault="002D7830" w:rsidP="002D78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5DC9">
        <w:rPr>
          <w:rFonts w:ascii="Times New Roman" w:hAnsi="Times New Roman" w:cs="Times New Roman"/>
          <w:b w:val="0"/>
          <w:sz w:val="28"/>
          <w:szCs w:val="28"/>
        </w:rPr>
        <w:t xml:space="preserve">Проверочный лист </w:t>
      </w:r>
      <w:r>
        <w:rPr>
          <w:rFonts w:ascii="Times New Roman" w:hAnsi="Times New Roman" w:cs="Times New Roman"/>
          <w:b w:val="0"/>
          <w:sz w:val="28"/>
          <w:szCs w:val="28"/>
        </w:rPr>
        <w:t>(список</w:t>
      </w:r>
      <w:r w:rsidRPr="006B5DC9">
        <w:rPr>
          <w:rFonts w:ascii="Times New Roman" w:hAnsi="Times New Roman" w:cs="Times New Roman"/>
          <w:b w:val="0"/>
          <w:sz w:val="28"/>
          <w:szCs w:val="28"/>
        </w:rPr>
        <w:t xml:space="preserve"> контрольных вопросов), </w:t>
      </w:r>
    </w:p>
    <w:p w:rsidR="002D7830" w:rsidRPr="006B5DC9" w:rsidRDefault="002D7830" w:rsidP="002D78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B5DC9">
        <w:rPr>
          <w:rFonts w:ascii="Times New Roman" w:hAnsi="Times New Roman" w:cs="Times New Roman"/>
          <w:b w:val="0"/>
          <w:sz w:val="28"/>
          <w:szCs w:val="28"/>
        </w:rPr>
        <w:t>используемый на территории Раменского городского округа Московской области при проведении контрольных (надзорных) мероприятий в рамках муниципального контроля в сфере благоустройства на территории Раменского городского округа Московской области</w:t>
      </w:r>
    </w:p>
    <w:p w:rsidR="002D7830" w:rsidRPr="00810417" w:rsidRDefault="002D7830" w:rsidP="002D78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7830" w:rsidRPr="00810417" w:rsidRDefault="002D7830" w:rsidP="002D7830">
      <w:pPr>
        <w:jc w:val="both"/>
      </w:pPr>
      <w:r w:rsidRPr="00810417">
        <w:t> 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5670"/>
      </w:tblGrid>
      <w:tr w:rsidR="002D7830" w:rsidRPr="00810417" w:rsidTr="009B40A2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Наименование органа государственного контроля (надзора)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</w:p>
        </w:tc>
      </w:tr>
      <w:tr w:rsidR="002D7830" w:rsidRPr="00810417" w:rsidTr="009B40A2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Вид государственного контроля (надзора)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623BED" w:rsidRDefault="002D7830" w:rsidP="009B40A2">
            <w:pPr>
              <w:jc w:val="center"/>
              <w:rPr>
                <w:sz w:val="28"/>
                <w:szCs w:val="28"/>
              </w:rPr>
            </w:pPr>
            <w:r w:rsidRPr="00623BED">
              <w:rPr>
                <w:sz w:val="27"/>
                <w:szCs w:val="27"/>
              </w:rPr>
              <w:t xml:space="preserve">Муниципальный контроль в сфере благоустройства на территории </w:t>
            </w:r>
            <w:r>
              <w:rPr>
                <w:sz w:val="27"/>
                <w:szCs w:val="27"/>
              </w:rPr>
              <w:t xml:space="preserve">Раменского городского округа </w:t>
            </w:r>
            <w:r w:rsidRPr="00623BED">
              <w:rPr>
                <w:sz w:val="27"/>
                <w:szCs w:val="27"/>
              </w:rPr>
              <w:t>Московской области</w:t>
            </w:r>
          </w:p>
        </w:tc>
      </w:tr>
      <w:tr w:rsidR="002D7830" w:rsidRPr="00810417" w:rsidTr="009B40A2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Наименование контрольного (надзорного) мероприятия</w:t>
            </w:r>
          </w:p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 </w:t>
            </w:r>
          </w:p>
        </w:tc>
      </w:tr>
      <w:tr w:rsidR="002D7830" w:rsidRPr="00810417" w:rsidTr="009B40A2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Должность, ФИО должностного лица, проводящего контрольное (надзорное) мероприятие и заполняющего проверочный лист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 </w:t>
            </w:r>
          </w:p>
        </w:tc>
      </w:tr>
      <w:tr w:rsidR="002D7830" w:rsidRPr="00810417" w:rsidTr="009B40A2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 xml:space="preserve">Контролируемое лицо (наименование и адрес юридического лица, фамилия, имя, отчество (при наличии) </w:t>
            </w:r>
            <w:r>
              <w:rPr>
                <w:sz w:val="28"/>
                <w:szCs w:val="28"/>
              </w:rPr>
              <w:t xml:space="preserve">физического лица, в отношении которого производится </w:t>
            </w:r>
            <w:r w:rsidRPr="00810417">
              <w:rPr>
                <w:sz w:val="28"/>
                <w:szCs w:val="28"/>
              </w:rPr>
              <w:t>контрольно</w:t>
            </w:r>
            <w:r>
              <w:rPr>
                <w:sz w:val="28"/>
                <w:szCs w:val="28"/>
              </w:rPr>
              <w:t>е</w:t>
            </w:r>
            <w:r w:rsidRPr="00810417">
              <w:rPr>
                <w:sz w:val="28"/>
                <w:szCs w:val="28"/>
              </w:rPr>
              <w:t xml:space="preserve"> (надзорно</w:t>
            </w:r>
            <w:r>
              <w:rPr>
                <w:sz w:val="28"/>
                <w:szCs w:val="28"/>
              </w:rPr>
              <w:t>е</w:t>
            </w:r>
            <w:r w:rsidRPr="00810417">
              <w:rPr>
                <w:sz w:val="28"/>
                <w:szCs w:val="28"/>
              </w:rPr>
              <w:t>) мероприяти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 </w:t>
            </w:r>
          </w:p>
        </w:tc>
      </w:tr>
      <w:tr w:rsidR="002D7830" w:rsidRPr="00810417" w:rsidTr="009B40A2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lastRenderedPageBreak/>
              <w:t>Место проведения контрольного (надзорного) мероприятия</w:t>
            </w:r>
          </w:p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 </w:t>
            </w:r>
          </w:p>
        </w:tc>
      </w:tr>
      <w:tr w:rsidR="002D7830" w:rsidRPr="00810417" w:rsidTr="009B40A2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Реквизиты решения о проведении контрольного (надзорного) мероприятия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 </w:t>
            </w:r>
          </w:p>
        </w:tc>
      </w:tr>
      <w:tr w:rsidR="002D7830" w:rsidRPr="00810417" w:rsidTr="009B40A2"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jc w:val="center"/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Учетный номер контрольного (надзорного) мероприятия и дата присвоения учетного номера в едином реестре контрольных (надзорных) мероприятий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7830" w:rsidRPr="00810417" w:rsidRDefault="002D7830" w:rsidP="009B40A2">
            <w:pPr>
              <w:rPr>
                <w:sz w:val="28"/>
                <w:szCs w:val="28"/>
              </w:rPr>
            </w:pPr>
            <w:r w:rsidRPr="00810417">
              <w:rPr>
                <w:sz w:val="28"/>
                <w:szCs w:val="28"/>
              </w:rPr>
              <w:t> </w:t>
            </w:r>
          </w:p>
        </w:tc>
      </w:tr>
    </w:tbl>
    <w:p w:rsidR="002D7830" w:rsidRDefault="002D7830" w:rsidP="002D783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4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830" w:rsidRDefault="002D7830" w:rsidP="002D783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41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810417">
        <w:rPr>
          <w:rFonts w:ascii="Times New Roman" w:hAnsi="Times New Roman" w:cs="Times New Roman"/>
          <w:sz w:val="28"/>
          <w:szCs w:val="28"/>
        </w:rPr>
        <w:t>Перечень  вопросов</w:t>
      </w:r>
      <w:proofErr w:type="gramEnd"/>
      <w:r w:rsidRPr="00810417">
        <w:rPr>
          <w:rFonts w:ascii="Times New Roman" w:hAnsi="Times New Roman" w:cs="Times New Roman"/>
          <w:sz w:val="28"/>
          <w:szCs w:val="28"/>
        </w:rPr>
        <w:t xml:space="preserve">,  отражающих содержание обязательных требований, ответы  на которые свидетельствуют о соблюдении или несоблюдении </w:t>
      </w:r>
      <w:r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Pr="00810417">
        <w:rPr>
          <w:rFonts w:ascii="Times New Roman" w:hAnsi="Times New Roman" w:cs="Times New Roman"/>
          <w:sz w:val="28"/>
          <w:szCs w:val="28"/>
        </w:rPr>
        <w:t xml:space="preserve"> обязательных требований, составляющих предмет контрольного (надзорного) мероприятия:</w:t>
      </w:r>
    </w:p>
    <w:p w:rsidR="002D7830" w:rsidRDefault="002D7830" w:rsidP="002D783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830" w:rsidRDefault="002D7830" w:rsidP="002D7830">
      <w:pPr>
        <w:tabs>
          <w:tab w:val="left" w:pos="0"/>
        </w:tabs>
        <w:ind w:right="-54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37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5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70"/>
        <w:gridCol w:w="3326"/>
        <w:gridCol w:w="335"/>
        <w:gridCol w:w="477"/>
        <w:gridCol w:w="1786"/>
        <w:gridCol w:w="1648"/>
      </w:tblGrid>
      <w:tr w:rsidR="002D7830" w:rsidTr="009B40A2"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18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Реквизиты нормативных правовых актов с указанием структурных единиц этих актов</w:t>
            </w:r>
          </w:p>
        </w:tc>
        <w:tc>
          <w:tcPr>
            <w:tcW w:w="33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25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Ответы на контрольные вопросы</w:t>
            </w:r>
          </w:p>
        </w:tc>
        <w:tc>
          <w:tcPr>
            <w:tcW w:w="16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Примечание</w:t>
            </w:r>
          </w:p>
        </w:tc>
      </w:tr>
      <w:tr w:rsidR="002D7830" w:rsidTr="009B40A2"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/>
        </w:tc>
        <w:tc>
          <w:tcPr>
            <w:tcW w:w="18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/>
        </w:tc>
        <w:tc>
          <w:tcPr>
            <w:tcW w:w="33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/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неприменимо</w:t>
            </w:r>
          </w:p>
        </w:tc>
        <w:tc>
          <w:tcPr>
            <w:tcW w:w="16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/>
        </w:tc>
      </w:tr>
      <w:tr w:rsidR="002D7830" w:rsidTr="009B40A2">
        <w:trPr>
          <w:trHeight w:val="378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FF3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14 </w:t>
            </w:r>
            <w:r>
              <w:rPr>
                <w:color w:val="000000"/>
                <w:sz w:val="28"/>
                <w:szCs w:val="28"/>
              </w:rPr>
              <w:t xml:space="preserve">п. 1 </w:t>
            </w:r>
            <w:r w:rsidRPr="00AA660A">
              <w:rPr>
                <w:color w:val="000000"/>
                <w:sz w:val="28"/>
                <w:szCs w:val="28"/>
              </w:rPr>
              <w:t xml:space="preserve">Правил благоустройства  на территории Раменского городского округа Московской области, утвержденных Советом депутатов Раменского </w:t>
            </w:r>
            <w:r w:rsidRPr="00AA660A">
              <w:rPr>
                <w:color w:val="000000"/>
                <w:sz w:val="28"/>
                <w:szCs w:val="28"/>
              </w:rPr>
              <w:lastRenderedPageBreak/>
              <w:t>городского округа Московской области от 29.04.2022 № 6/46-СД(Далее -  Правил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AA660A">
              <w:rPr>
                <w:color w:val="000000"/>
                <w:sz w:val="28"/>
                <w:szCs w:val="28"/>
              </w:rPr>
              <w:t xml:space="preserve">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lastRenderedPageBreak/>
              <w:t>Размещение контейнерной площадки соответствует правилам?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14</w:t>
            </w:r>
            <w:r>
              <w:rPr>
                <w:color w:val="000000"/>
                <w:sz w:val="28"/>
                <w:szCs w:val="28"/>
              </w:rPr>
              <w:t xml:space="preserve"> п. 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Наличие приспособления для беспрепятственного доступа к контейнерным площадкам и использования их инвалидами и другими маломобильными группами населения 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14</w:t>
            </w:r>
            <w:r>
              <w:rPr>
                <w:color w:val="000000"/>
                <w:sz w:val="28"/>
                <w:szCs w:val="28"/>
              </w:rPr>
              <w:t xml:space="preserve"> п. 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Количество площадок соответствует требованиям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14</w:t>
            </w:r>
            <w:r>
              <w:rPr>
                <w:color w:val="000000"/>
                <w:sz w:val="28"/>
                <w:szCs w:val="28"/>
              </w:rPr>
              <w:t xml:space="preserve"> п. 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 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Обязательный перечень элементов благоустройства на контейнерной площадке в наличии?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14</w:t>
            </w:r>
            <w:r>
              <w:rPr>
                <w:color w:val="000000"/>
                <w:sz w:val="28"/>
                <w:szCs w:val="28"/>
              </w:rPr>
              <w:t xml:space="preserve"> п. 4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Покрытие площадки  и соответствует требованиям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14</w:t>
            </w:r>
            <w:r>
              <w:rPr>
                <w:color w:val="000000"/>
                <w:sz w:val="28"/>
                <w:szCs w:val="28"/>
              </w:rPr>
              <w:t xml:space="preserve"> п. 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Осветительное оборудование размещено на высоте не менее 3 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</w:t>
            </w:r>
            <w:proofErr w:type="gramStart"/>
            <w:r w:rsidRPr="00AA660A">
              <w:rPr>
                <w:color w:val="000000"/>
                <w:sz w:val="28"/>
                <w:szCs w:val="28"/>
              </w:rPr>
              <w:t xml:space="preserve">14 </w:t>
            </w:r>
            <w:r>
              <w:rPr>
                <w:color w:val="000000"/>
                <w:sz w:val="28"/>
                <w:szCs w:val="28"/>
              </w:rPr>
              <w:t xml:space="preserve"> п.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6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Высота свободного пространства над уровнем покрытия площадки, соответствует требованиям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53 </w:t>
            </w:r>
            <w:r>
              <w:rPr>
                <w:color w:val="000000"/>
                <w:sz w:val="28"/>
                <w:szCs w:val="28"/>
              </w:rPr>
              <w:t>п. 2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На территории производственного назначения присутствует железобетонное, бетонное, асфальтобетонное или </w:t>
            </w:r>
            <w:r w:rsidRPr="00AA660A">
              <w:rPr>
                <w:sz w:val="28"/>
                <w:szCs w:val="28"/>
              </w:rPr>
              <w:lastRenderedPageBreak/>
              <w:t>щебеночное покрытие, озеленение, скамьи, урны и контейнеры, осветительное оборудование, носители информационного оформления организации?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53</w:t>
            </w:r>
            <w:r>
              <w:rPr>
                <w:color w:val="000000"/>
                <w:sz w:val="28"/>
                <w:szCs w:val="28"/>
              </w:rPr>
              <w:t xml:space="preserve"> п. 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Подъездные пути, в наличии твердое покрытие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53 </w:t>
            </w:r>
            <w:r>
              <w:rPr>
                <w:color w:val="000000"/>
                <w:sz w:val="28"/>
                <w:szCs w:val="28"/>
              </w:rPr>
              <w:t>п. 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Подъездные дороги, соответствуют требованиям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42</w:t>
            </w:r>
            <w:r>
              <w:rPr>
                <w:color w:val="000000"/>
                <w:sz w:val="28"/>
                <w:szCs w:val="28"/>
              </w:rPr>
              <w:t xml:space="preserve"> п. 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Оборудование для приготовления бетонных и растворных смесей исправно, не допускаются возможности пролива бетонной смеси или раствора?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42</w:t>
            </w:r>
            <w:r>
              <w:rPr>
                <w:color w:val="000000"/>
                <w:sz w:val="28"/>
                <w:szCs w:val="28"/>
              </w:rPr>
              <w:t xml:space="preserve"> п. 9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Работы по засыпке траншей и котлованов производятся в сроки, установленные выданными документами?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</w:t>
            </w:r>
            <w:proofErr w:type="gramStart"/>
            <w:r w:rsidRPr="00AA660A">
              <w:rPr>
                <w:color w:val="000000"/>
                <w:sz w:val="28"/>
                <w:szCs w:val="28"/>
              </w:rPr>
              <w:t>42</w:t>
            </w:r>
            <w:r>
              <w:rPr>
                <w:color w:val="000000"/>
                <w:sz w:val="28"/>
                <w:szCs w:val="28"/>
              </w:rPr>
              <w:t xml:space="preserve">  п.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10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412767">
              <w:rPr>
                <w:i/>
                <w:color w:val="000000"/>
                <w:sz w:val="28"/>
                <w:szCs w:val="28"/>
              </w:rPr>
              <w:t>а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При производстве работ не повреждены существующие сооружения, зеленые насаждения и элементы благоустройства?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42</w:t>
            </w:r>
            <w:r>
              <w:rPr>
                <w:color w:val="000000"/>
                <w:sz w:val="28"/>
                <w:szCs w:val="28"/>
              </w:rPr>
              <w:t xml:space="preserve"> п. 10</w:t>
            </w:r>
          </w:p>
          <w:p w:rsidR="002D7830" w:rsidRPr="00412767" w:rsidRDefault="002D7830" w:rsidP="009B40A2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412767">
              <w:rPr>
                <w:i/>
                <w:color w:val="000000"/>
                <w:sz w:val="28"/>
                <w:szCs w:val="28"/>
              </w:rPr>
              <w:t>б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объекте отсутствует приготовление раствора и бетона непосредственно на проезжей части улиц, не производится откачка воды из колодцев  непосредственно на тротуары и проезжую часть улиц?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42</w:t>
            </w:r>
            <w:r>
              <w:rPr>
                <w:color w:val="000000"/>
                <w:sz w:val="28"/>
                <w:szCs w:val="28"/>
              </w:rPr>
              <w:t xml:space="preserve"> п. 10</w:t>
            </w:r>
          </w:p>
          <w:p w:rsidR="002D7830" w:rsidRPr="00412767" w:rsidRDefault="002D7830" w:rsidP="009B40A2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412767">
              <w:rPr>
                <w:i/>
                <w:color w:val="000000"/>
                <w:sz w:val="28"/>
                <w:szCs w:val="28"/>
              </w:rPr>
              <w:t>в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объекте отсутствует на проезжей части и тротуарах, газонах земля и строительные материалы после окончания работ?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42 </w:t>
            </w:r>
            <w:r>
              <w:rPr>
                <w:color w:val="000000"/>
                <w:sz w:val="28"/>
                <w:szCs w:val="28"/>
              </w:rPr>
              <w:t xml:space="preserve">  п. 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Складирование производится в установленных местах, отведенных для этих целей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42 </w:t>
            </w:r>
            <w:r>
              <w:rPr>
                <w:color w:val="000000"/>
                <w:sz w:val="28"/>
                <w:szCs w:val="28"/>
              </w:rPr>
              <w:t>п. 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Ограждение установлено в установленных границах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42 </w:t>
            </w:r>
            <w:r>
              <w:rPr>
                <w:color w:val="000000"/>
                <w:sz w:val="28"/>
                <w:szCs w:val="28"/>
              </w:rPr>
              <w:t xml:space="preserve">  п. 10</w:t>
            </w:r>
          </w:p>
          <w:p w:rsidR="002D7830" w:rsidRPr="00412767" w:rsidRDefault="002D7830" w:rsidP="009B40A2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 </w:t>
            </w:r>
            <w:r w:rsidRPr="00412767">
              <w:rPr>
                <w:i/>
                <w:color w:val="000000"/>
                <w:sz w:val="28"/>
                <w:szCs w:val="28"/>
              </w:rPr>
              <w:t>е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Отсутствуют следы от выезда автотранспорта со строительных площадок,  мест производства аварийных, ремонтных и иных видов работ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42 </w:t>
            </w:r>
            <w:r>
              <w:rPr>
                <w:color w:val="000000"/>
                <w:sz w:val="28"/>
                <w:szCs w:val="28"/>
              </w:rPr>
              <w:t>п. 12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 наличии ограждение места производства земляных, ремонтных, аварийно-восстановительных и иных видов работ соответствующее требованиям, аварийное освещение, указатели, бункеры?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42 </w:t>
            </w:r>
            <w:r>
              <w:rPr>
                <w:color w:val="000000"/>
                <w:sz w:val="28"/>
                <w:szCs w:val="28"/>
              </w:rPr>
              <w:t>п. 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A660A">
              <w:rPr>
                <w:sz w:val="28"/>
                <w:szCs w:val="28"/>
              </w:rPr>
              <w:t>тсутствие нарушения сроков подлежащих сносу строений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</w:t>
            </w:r>
            <w:proofErr w:type="gramStart"/>
            <w:r w:rsidRPr="00AA660A">
              <w:rPr>
                <w:color w:val="000000"/>
                <w:sz w:val="28"/>
                <w:szCs w:val="28"/>
              </w:rPr>
              <w:t xml:space="preserve">42  </w:t>
            </w:r>
            <w:r>
              <w:rPr>
                <w:color w:val="000000"/>
                <w:sz w:val="28"/>
                <w:szCs w:val="28"/>
              </w:rPr>
              <w:t>п.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14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Отсутствует складирование скола асфальта на газонах и участках с зелеными насаждениями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42 </w:t>
            </w:r>
            <w:r>
              <w:rPr>
                <w:color w:val="000000"/>
                <w:sz w:val="28"/>
                <w:szCs w:val="28"/>
              </w:rPr>
              <w:t>п. 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Ограждения строительных площадок имеет внешний вид, соответствующий установленным требованиям, в том числе </w:t>
            </w:r>
            <w:r w:rsidRPr="00AA660A">
              <w:rPr>
                <w:sz w:val="28"/>
                <w:szCs w:val="28"/>
              </w:rPr>
              <w:lastRenderedPageBreak/>
              <w:t>архитектурно-художественным требованиям,  очищены от грязи, промыты, не имеет проемов, не предусмотренных проектом, поврежденных участков, отклонений от вертикали, посторонних наклеек, объявлений и надписей?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</w:t>
            </w:r>
            <w:r>
              <w:rPr>
                <w:color w:val="000000"/>
                <w:sz w:val="28"/>
                <w:szCs w:val="28"/>
              </w:rPr>
              <w:t>3 п. 1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 По периметру ограждения строительной площадки установлено освещение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43 п. 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Отсутствует уничтожение древесно- кустарниковой растительности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43 </w:t>
            </w:r>
            <w:r>
              <w:rPr>
                <w:color w:val="000000"/>
                <w:sz w:val="28"/>
                <w:szCs w:val="28"/>
              </w:rPr>
              <w:t>п. 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Деревья, не подлежащие вырубке, огорожены щитами.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45 </w:t>
            </w:r>
            <w:r>
              <w:rPr>
                <w:color w:val="000000"/>
                <w:sz w:val="28"/>
                <w:szCs w:val="28"/>
              </w:rPr>
              <w:t>п. 7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Оборудование, установленное на площадке, соответствует государственным стандартам, требованиям безопасности, имеет соответствующие подтверждающие документы (акты (копии) добровольной сертификации (декларирования) и/или лабораторных испытаний и др.), а также маркировку и эксплуатационную документацию?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45 </w:t>
            </w:r>
            <w:r>
              <w:rPr>
                <w:color w:val="000000"/>
                <w:sz w:val="28"/>
                <w:szCs w:val="28"/>
              </w:rPr>
              <w:t>п. 12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На площадке и прилегающей к площадке территории отсутствуют загрязнения, посторонние предметы, о которые </w:t>
            </w:r>
            <w:r w:rsidRPr="00AA660A">
              <w:rPr>
                <w:sz w:val="28"/>
                <w:szCs w:val="28"/>
              </w:rPr>
              <w:lastRenderedPageBreak/>
              <w:t>можно споткнуться и/или получить травму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45 </w:t>
            </w:r>
            <w:r>
              <w:rPr>
                <w:color w:val="000000"/>
                <w:sz w:val="28"/>
                <w:szCs w:val="28"/>
              </w:rPr>
              <w:t>п. 13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Дорожки, ограждения и калитки, скамейки, урны  окрашены и находятся в исправном состоянии?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45 </w:t>
            </w:r>
            <w:r>
              <w:rPr>
                <w:color w:val="000000"/>
                <w:sz w:val="28"/>
                <w:szCs w:val="28"/>
              </w:rPr>
              <w:t>п. 13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Урны очищены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45</w:t>
            </w:r>
            <w:r>
              <w:rPr>
                <w:color w:val="000000"/>
                <w:sz w:val="28"/>
                <w:szCs w:val="28"/>
              </w:rPr>
              <w:t xml:space="preserve"> п. 14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Средства наружного освещения исправны, осветительная арматура и/или опора освещения не имеют механических повреждений и ржавчины, плафоны чистые и не имеют трещин и сколов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60 п. 3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Снег и наледь на детской игровой площадке, вокруг неё и подходах к ней отсутствуют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11 п. 1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Установлен и подключен программно-технический комплекс видеонаблюдения?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Расстояние от ДИП дошкольного возраста до окон жилых домов и общественных зданий составляет не менее 10 м?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56</w:t>
            </w:r>
            <w:r>
              <w:rPr>
                <w:color w:val="000000"/>
                <w:sz w:val="28"/>
                <w:szCs w:val="28"/>
              </w:rPr>
              <w:t xml:space="preserve"> п .3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Расстояние от ДИП младшего и среднего школьного возраста до окон жилых домов и общественных зданий составляет не менее 20 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 .3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Расстояние от комплексных ДИП до окон жилых домов и общественных зданий  составляет не менее 40 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4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Расстояние от границ спортивно-игровых комплексов до окон жилых домов и общественных зданий составляет не менее 100 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20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Расстояние от ДИП до контейнерных площадок составляет не менее 15 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20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Расстояние от ДИП до разворотных площадок на конечных остановках маршрутов пассажирского транспорта составляет не менее 50 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19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Площадки отгорожены от транзитного пешеходного движения, проездов, разворотных площадок, гостевых стоянок, контейнерных площадок, мест, предназначенных для размещения транспортных средств?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29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Отсутствуют на территории площадки выступающие корни или нависающие низких веток, остатки старого, срезанного оборудования (стойки, фундаменты), находящиеся над поверхностью земли, не заглубленные в землю металлических перемычек (как правило, у турников и качелей)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ст. 16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 наличии на детской площадке элементы обязательного перечня элементов благоустройства?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ст. 11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детской площадке установлено надлежащее покрытие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12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Сопряжение поверхностей осуществлено при помощи садовых бортовых камней со скошенными или закругленными краями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13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Озеленение детских площадок соответствует правилам благоустройства?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14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Стенд с правилами поведения на площадке и пользования спортивно-игровым оборудованием в наличии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15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Осветительное оборудование размещено на высоте не менее 2,5 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15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Осветительное оборудование должно функционировать в режиме освещения территории, на которой расположена площадка.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16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Стенд (таблички), содержащие правила и возрастные требования при  пользовании оборудованием, номера телефонов службы спасения, скорой помощи, службы эксплуатации для сообщения о неисправности и поломке оборудования информация о запрете выгула домашних животных на площадке, о лице, эксплуатирующем </w:t>
            </w:r>
            <w:r w:rsidRPr="00AA660A">
              <w:rPr>
                <w:sz w:val="28"/>
                <w:szCs w:val="28"/>
              </w:rPr>
              <w:lastRenderedPageBreak/>
              <w:t>оборудование площадки наличии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17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Входы, выходы, эвакуационные пути, проходы, предназначенные для работников службы спасения, скорой помощи, службы эксплуатации  доступны, открыты и свободны от препятствий?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21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Размер частиц песка составляет 0,2-2 миллиметра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 xml:space="preserve"> п. 21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Размеры зон приземления,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документации, а при их отсутствии - должны соответствовать государственным стандартам и требованиям, установленным органом местного самоуправления?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23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Ветви или листва деревьев находятся не ниже 2,5 м над покрытием и оборудованием площадки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</w:t>
            </w:r>
            <w:proofErr w:type="gramStart"/>
            <w:r w:rsidRPr="00AA660A">
              <w:rPr>
                <w:color w:val="000000"/>
                <w:sz w:val="28"/>
                <w:szCs w:val="28"/>
              </w:rPr>
              <w:t xml:space="preserve">11  </w:t>
            </w:r>
            <w:r>
              <w:rPr>
                <w:color w:val="000000"/>
                <w:sz w:val="28"/>
                <w:szCs w:val="28"/>
              </w:rPr>
              <w:t>п.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23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Трава окошена, высота менее 20 см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22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При ограждении площадок зелеными насаждениями, а также при их озеленении не допускается </w:t>
            </w:r>
            <w:r w:rsidRPr="00AA660A">
              <w:rPr>
                <w:sz w:val="28"/>
                <w:szCs w:val="28"/>
              </w:rPr>
              <w:lastRenderedPageBreak/>
              <w:t>применение растений с колючками и ядовитыми плодами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23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Кустарник, используемый для ограждения площадок, должен исключать возможность получения травмы в случае падения на него во время игры.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24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Конструкции оборудования площадок не приводит к скоплению воды на поверхности,  обеспечивает свободный сток воды и просыхание, доступ взрослых для оказания помощи детям внутри оборудования свободный?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25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Конструкция оборудования обеспечивает прочность, устойчивость и жесткость,  качество узловых соединений и устойчивость конструкций надежные (при покачивании конструкции)?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27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Элементы оборудования из металла защищены  от коррозии или изготовлены из коррозионно-стойких материалов, металлические материалы, образующие окислы, шелушащиеся или отслаивающиеся, защищены нетоксичным покрытием?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27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Коррозия металлических конструкций элементов оборудования отсутствует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26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Выступающие концы болтовых соединений защищены способом, исключающим </w:t>
            </w:r>
            <w:proofErr w:type="spellStart"/>
            <w:r w:rsidRPr="00AA660A">
              <w:rPr>
                <w:sz w:val="28"/>
                <w:szCs w:val="28"/>
              </w:rPr>
              <w:t>травмирование</w:t>
            </w:r>
            <w:proofErr w:type="spellEnd"/>
            <w:r w:rsidRPr="00AA660A">
              <w:rPr>
                <w:sz w:val="28"/>
                <w:szCs w:val="28"/>
              </w:rPr>
              <w:t>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26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Сварные швы гладкие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28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Элементы оборудования из древесины не имеют на поверхности дефектов обработки (заусенцев, </w:t>
            </w:r>
            <w:proofErr w:type="spellStart"/>
            <w:r w:rsidRPr="00AA660A">
              <w:rPr>
                <w:sz w:val="28"/>
                <w:szCs w:val="28"/>
              </w:rPr>
              <w:t>отщепов</w:t>
            </w:r>
            <w:proofErr w:type="spellEnd"/>
            <w:r w:rsidRPr="00AA660A">
              <w:rPr>
                <w:sz w:val="28"/>
                <w:szCs w:val="28"/>
              </w:rPr>
              <w:t>, сколов и т.п.), отсутствует гниение основания деревянных опор и стоек?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28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Выступающие элементы оборудования с острыми концами, кромками, шерохо</w:t>
            </w:r>
            <w:r>
              <w:rPr>
                <w:sz w:val="28"/>
                <w:szCs w:val="28"/>
              </w:rPr>
              <w:t xml:space="preserve">ватые поверхности отсутствуют, </w:t>
            </w:r>
            <w:r w:rsidRPr="00AA660A">
              <w:rPr>
                <w:sz w:val="28"/>
                <w:szCs w:val="28"/>
              </w:rPr>
              <w:t>углы и края доступной для детей части оборудования закруглены?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30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Крепление элементов исключает возможность их демонтажа без применения инструментов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п.31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Все детали оборудования в наличии,  механические повреждения (дефектов/неисправностей) элементов оборудования отсутствуют, подвижные части оборудования не изношены или изношены незначительно?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31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Крепления подвесных элементов оборудования надежно зафиксированы.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 31</w:t>
            </w:r>
            <w:r w:rsidRPr="00AA660A">
              <w:rPr>
                <w:color w:val="000000"/>
                <w:sz w:val="28"/>
                <w:szCs w:val="28"/>
              </w:rPr>
              <w:t xml:space="preserve">  Правил </w:t>
            </w:r>
            <w:r w:rsidRPr="00AA660A">
              <w:rPr>
                <w:color w:val="000000"/>
                <w:sz w:val="28"/>
                <w:szCs w:val="28"/>
              </w:rPr>
              <w:lastRenderedPageBreak/>
              <w:t>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lastRenderedPageBreak/>
              <w:t xml:space="preserve">Элементы оборудования (комплектующие), </w:t>
            </w:r>
            <w:r w:rsidRPr="00AA660A">
              <w:rPr>
                <w:sz w:val="28"/>
                <w:szCs w:val="28"/>
              </w:rPr>
              <w:lastRenderedPageBreak/>
              <w:t>подлежащие периодическому обслуживанию или замене, защищены от несанкционированного доступа.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 xml:space="preserve">п. 32 </w:t>
            </w:r>
          </w:p>
          <w:p w:rsidR="002D7830" w:rsidRPr="00FA306B" w:rsidRDefault="002D7830" w:rsidP="009B40A2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FA306B">
              <w:rPr>
                <w:i/>
                <w:color w:val="000000"/>
                <w:sz w:val="28"/>
                <w:szCs w:val="28"/>
              </w:rPr>
              <w:t xml:space="preserve">в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Отсутствуют выступающие части фундаментов,  арматуры и элементов крепления?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 32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FA306B">
              <w:rPr>
                <w:i/>
                <w:color w:val="000000"/>
                <w:sz w:val="28"/>
                <w:szCs w:val="28"/>
              </w:rPr>
              <w:t>г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Элементы фундамента  располагаются на глубине не менее 400 мм от поверхности покрытия игровой площадки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п.32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365012">
              <w:rPr>
                <w:i/>
                <w:color w:val="000000"/>
                <w:sz w:val="28"/>
                <w:szCs w:val="28"/>
              </w:rPr>
              <w:t>б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Глубина от поверхности покрытия игровой площадки до верха фундамента конической формы составляет не менее 200 мм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п.32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062E93">
              <w:rPr>
                <w:i/>
                <w:color w:val="000000"/>
                <w:sz w:val="28"/>
                <w:szCs w:val="28"/>
              </w:rPr>
              <w:t xml:space="preserve">в 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Острые кромки фундамента закруглены, радиус закругления более 20 мм?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п.32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062E93">
              <w:rPr>
                <w:i/>
                <w:color w:val="000000"/>
                <w:sz w:val="28"/>
                <w:szCs w:val="28"/>
              </w:rPr>
              <w:t>г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Концы элементов, выступающих из фундамента (например, анкерных болтов),  располагаются на глубине не менее 400 мм от уровня поверхности покрытия игровой площадки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п.33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Закрытое оборудование имеет не менее двух открытых доступов, не зависящих друг от друга, открытые доступы на закрытых оборудованиях расположены на разных концах оборудования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11</w:t>
            </w:r>
            <w:r>
              <w:rPr>
                <w:color w:val="000000"/>
                <w:sz w:val="28"/>
                <w:szCs w:val="28"/>
              </w:rPr>
              <w:t xml:space="preserve"> п.33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Конструкция доступов исключает возможность их блокирования и при необходимости, обеспечивает оказание помощи взрослыми детям без каких-либо дополнительных средств?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п.33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Размеры открытых доступов не менее 500х500 мм.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п.34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Размеры элемента (диаметр сечения) оборудования, позволяющего ребенку ухватиться, не менее 16 мм и не более 45 мм в любом направлении, ширина  элемента оборудования, позволяющего ребенку ухватиться, не более 60 миллиметров?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п.35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Подвижные элементы оборудования не образовывают сдавливающих или режущих поверхностей  и не создают возможность </w:t>
            </w:r>
            <w:proofErr w:type="spellStart"/>
            <w:r w:rsidRPr="00AA660A">
              <w:rPr>
                <w:sz w:val="28"/>
                <w:szCs w:val="28"/>
              </w:rPr>
              <w:t>застреваний</w:t>
            </w:r>
            <w:proofErr w:type="spellEnd"/>
            <w:r w:rsidRPr="00AA660A">
              <w:rPr>
                <w:sz w:val="28"/>
                <w:szCs w:val="28"/>
              </w:rPr>
              <w:t xml:space="preserve"> тела, частей тела или одежды ребенка, неподвижные элементы оборудования не образовывают сдавливающих или режущих поверхностей и не создают возможность </w:t>
            </w:r>
            <w:proofErr w:type="spellStart"/>
            <w:r w:rsidRPr="00AA660A">
              <w:rPr>
                <w:sz w:val="28"/>
                <w:szCs w:val="28"/>
              </w:rPr>
              <w:t>застреваний</w:t>
            </w:r>
            <w:proofErr w:type="spellEnd"/>
            <w:r w:rsidRPr="00AA660A">
              <w:rPr>
                <w:sz w:val="28"/>
                <w:szCs w:val="28"/>
              </w:rPr>
              <w:t xml:space="preserve"> тела, частей тела или одежды ребенка?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п.36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На площадке установлено </w:t>
            </w:r>
            <w:proofErr w:type="spellStart"/>
            <w:r w:rsidRPr="00AA660A">
              <w:rPr>
                <w:sz w:val="28"/>
                <w:szCs w:val="28"/>
              </w:rPr>
              <w:t>ударопоглощающее</w:t>
            </w:r>
            <w:proofErr w:type="spellEnd"/>
            <w:r w:rsidRPr="00AA660A">
              <w:rPr>
                <w:sz w:val="28"/>
                <w:szCs w:val="28"/>
              </w:rPr>
              <w:t xml:space="preserve"> покрытие, перила на оборудовании детской площадки в наличии?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11 </w:t>
            </w:r>
            <w:r>
              <w:rPr>
                <w:color w:val="000000"/>
                <w:sz w:val="28"/>
                <w:szCs w:val="28"/>
              </w:rPr>
              <w:t>п.37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Песок в песочнице  соответст</w:t>
            </w:r>
            <w:r w:rsidRPr="00AA660A">
              <w:rPr>
                <w:sz w:val="28"/>
                <w:szCs w:val="28"/>
              </w:rPr>
              <w:t>вует санитарно- эпидемиологическим требованиям.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12 </w:t>
            </w:r>
            <w:r>
              <w:rPr>
                <w:color w:val="000000"/>
                <w:sz w:val="28"/>
                <w:szCs w:val="28"/>
              </w:rPr>
              <w:t>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Размещение площадок для отдыха соответствует требованиям Правил благоустройства?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12 </w:t>
            </w:r>
            <w:r>
              <w:rPr>
                <w:color w:val="000000"/>
                <w:sz w:val="28"/>
                <w:szCs w:val="28"/>
              </w:rPr>
              <w:t>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Площадка отдыха обустроена приспособления для беспрепятственного доступа к ним и использования их инвалидами и другими маломобильными группами населения.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12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 наличии на площадке отдыха элементы обязательного перечня элементов благоустройства?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12 </w:t>
            </w:r>
            <w:r>
              <w:rPr>
                <w:color w:val="000000"/>
                <w:sz w:val="28"/>
                <w:szCs w:val="28"/>
              </w:rPr>
              <w:t>п.3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Покрытие площадки отдыха составляет плиточное мощение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12 </w:t>
            </w:r>
            <w:r>
              <w:rPr>
                <w:color w:val="000000"/>
                <w:sz w:val="28"/>
                <w:szCs w:val="28"/>
              </w:rPr>
              <w:t>п.3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 зоне детских игр отсутствуют твёрдые виды покрытия.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</w:t>
            </w:r>
            <w:proofErr w:type="gramStart"/>
            <w:r w:rsidRPr="00AA660A">
              <w:rPr>
                <w:color w:val="000000"/>
                <w:sz w:val="28"/>
                <w:szCs w:val="28"/>
              </w:rPr>
              <w:t xml:space="preserve">12  </w:t>
            </w:r>
            <w:r>
              <w:rPr>
                <w:color w:val="000000"/>
                <w:sz w:val="28"/>
                <w:szCs w:val="28"/>
              </w:rPr>
              <w:t>п.4</w:t>
            </w:r>
            <w:proofErr w:type="gramEnd"/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Площадка-лужайка окружена группами деревьев и кустарников, покрытие на площадке-лужайке является устойчивым к </w:t>
            </w:r>
            <w:proofErr w:type="spellStart"/>
            <w:r w:rsidRPr="00AA660A">
              <w:rPr>
                <w:sz w:val="28"/>
                <w:szCs w:val="28"/>
              </w:rPr>
              <w:t>вытаптыванию</w:t>
            </w:r>
            <w:proofErr w:type="spellEnd"/>
            <w:r w:rsidRPr="00AA660A">
              <w:rPr>
                <w:sz w:val="28"/>
                <w:szCs w:val="28"/>
              </w:rPr>
              <w:t>, отсутствуют растения с ядовитыми плодами?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13 </w:t>
            </w:r>
            <w:r>
              <w:rPr>
                <w:color w:val="000000"/>
                <w:sz w:val="28"/>
                <w:szCs w:val="28"/>
              </w:rPr>
              <w:t>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Спортивная площадка обустроена приспособлениями для беспрепятственного </w:t>
            </w:r>
            <w:r w:rsidRPr="00AA660A">
              <w:rPr>
                <w:sz w:val="28"/>
                <w:szCs w:val="28"/>
              </w:rPr>
              <w:lastRenderedPageBreak/>
              <w:t>доступа к ним и использования их инвалидами и другими маломобильными группами населения.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13 </w:t>
            </w:r>
            <w:r>
              <w:rPr>
                <w:color w:val="000000"/>
                <w:sz w:val="28"/>
                <w:szCs w:val="28"/>
              </w:rPr>
              <w:t>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Надлежащее расстояние от границы спортивной площадки  до окон жилых домов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13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Площадь комплексной физкультурно-спортивные площадки для детей дошкольного возраста (на 75 детей) не менее 150 </w:t>
            </w:r>
            <w:proofErr w:type="spellStart"/>
            <w:r w:rsidRPr="00AA660A"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13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Площадь комплексных физкультурно-спортивных площадок для детей школьного возраста (100 детей)  не менее 250 </w:t>
            </w:r>
            <w:proofErr w:type="spellStart"/>
            <w:r w:rsidRPr="00AA660A">
              <w:rPr>
                <w:sz w:val="28"/>
                <w:szCs w:val="28"/>
              </w:rPr>
              <w:t>кв.м</w:t>
            </w:r>
            <w:proofErr w:type="spellEnd"/>
            <w:r w:rsidRPr="00AA660A">
              <w:rPr>
                <w:sz w:val="28"/>
                <w:szCs w:val="28"/>
              </w:rPr>
              <w:t>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13 </w:t>
            </w:r>
            <w:r>
              <w:rPr>
                <w:color w:val="000000"/>
                <w:sz w:val="28"/>
                <w:szCs w:val="28"/>
              </w:rPr>
              <w:t>п.3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 наличии на спортивной площадке элементы обязательного перечня элементов благоустройства?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13 </w:t>
            </w:r>
            <w:r>
              <w:rPr>
                <w:color w:val="000000"/>
                <w:sz w:val="28"/>
                <w:szCs w:val="28"/>
              </w:rPr>
              <w:t>п.4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Озеленение размещено по периметру спортивной площадки, быстрорастущие деревья высажены на расстоянии от края площадки не менее 2 м, для озеленения спортивной площадки не применяются деревья и кустарники, имеющие блестящие листья, дающие большое количество летящих семян, обильно плодоносящих и рано сбрасывающих листву?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13</w:t>
            </w:r>
            <w:r>
              <w:rPr>
                <w:color w:val="000000"/>
                <w:sz w:val="28"/>
                <w:szCs w:val="28"/>
              </w:rPr>
              <w:t xml:space="preserve"> п.5</w:t>
            </w:r>
            <w:r w:rsidRPr="00AA660A">
              <w:rPr>
                <w:color w:val="000000"/>
                <w:sz w:val="28"/>
                <w:szCs w:val="28"/>
              </w:rPr>
              <w:t xml:space="preserve">  Правил </w:t>
            </w:r>
            <w:r w:rsidRPr="00AA660A">
              <w:rPr>
                <w:color w:val="000000"/>
                <w:sz w:val="28"/>
                <w:szCs w:val="28"/>
              </w:rPr>
              <w:lastRenderedPageBreak/>
              <w:t>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lastRenderedPageBreak/>
              <w:t xml:space="preserve">Спортивная площадка оборудована сетчатым ограждением высотой 2,5- </w:t>
            </w:r>
            <w:r w:rsidRPr="00AA660A">
              <w:rPr>
                <w:sz w:val="28"/>
                <w:szCs w:val="28"/>
              </w:rPr>
              <w:lastRenderedPageBreak/>
              <w:t>3 м, а в местах примыкания спортивных площадок друг к другу - высотой не менее 1,2 м?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46 </w:t>
            </w:r>
            <w:r>
              <w:rPr>
                <w:color w:val="000000"/>
                <w:sz w:val="28"/>
                <w:szCs w:val="28"/>
              </w:rPr>
              <w:t>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Отсутствуют признаки сжигания автомобильных покрышек и их комплектующих?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46 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Отсутствует сброс автомобильных покрышек и их комплектующих в контейнеры, бункеры, на контейнерные площадки и вне установленных для этих целей мест?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46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Территория гаражных кооперативов, стоянок, станций технического обслуживания, автомобильных моек  обустроена пешеходными дорожками, твердыми видами покрытия, урнами и контейнерами, осветительным оборудованием, информационными указателями?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46</w:t>
            </w:r>
            <w:r>
              <w:rPr>
                <w:color w:val="000000"/>
                <w:sz w:val="28"/>
                <w:szCs w:val="28"/>
              </w:rPr>
              <w:t xml:space="preserve"> п.3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Обеспечена возможность беспрепятственного доступа в гаражный кооператив,</w:t>
            </w:r>
            <w:r>
              <w:rPr>
                <w:sz w:val="28"/>
                <w:szCs w:val="28"/>
              </w:rPr>
              <w:t xml:space="preserve"> </w:t>
            </w:r>
            <w:r w:rsidRPr="00AA660A">
              <w:rPr>
                <w:sz w:val="28"/>
                <w:szCs w:val="28"/>
              </w:rPr>
              <w:t>на стоянку, станцию технического обслуживания, автомобильную мойку  инвалидам и другим маломобильным группам населения?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46 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Кровля гаражей, стоянок, станций технического обслуживания, автомобильных моек содержится в чистоте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46 </w:t>
            </w:r>
            <w:r>
              <w:rPr>
                <w:color w:val="000000"/>
                <w:sz w:val="28"/>
                <w:szCs w:val="28"/>
              </w:rPr>
              <w:t>п.5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Ливневые системы водоотведения, расположенные на территории стоянки,  станции технического обслуживания, автомобильной мойки  содержатся в чистоте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46</w:t>
            </w:r>
            <w:r>
              <w:rPr>
                <w:color w:val="000000"/>
                <w:sz w:val="28"/>
                <w:szCs w:val="28"/>
              </w:rPr>
              <w:t xml:space="preserve"> п.6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Площадка для сбора отработанных масел и иных технических жидкостей на территории стоянки имеет твердое покрытие и навес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46</w:t>
            </w:r>
            <w:r>
              <w:rPr>
                <w:color w:val="000000"/>
                <w:sz w:val="28"/>
                <w:szCs w:val="28"/>
              </w:rPr>
              <w:t xml:space="preserve"> п.3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Площадка для сбора автомобильных покрышек на территории стоянки имеет твердое покрытие и навес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46</w:t>
            </w:r>
            <w:r>
              <w:rPr>
                <w:color w:val="000000"/>
                <w:sz w:val="28"/>
                <w:szCs w:val="28"/>
              </w:rPr>
              <w:t xml:space="preserve"> п.6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Площадка для сбора металлического лома на территории стоянки имеет твердое покрытие и навес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65 п.8 п.п.2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площадке автостоянки в наличии элементы обязательного перечня элементов благоустройства?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17</w:t>
            </w:r>
            <w:r>
              <w:rPr>
                <w:color w:val="000000"/>
                <w:sz w:val="28"/>
                <w:szCs w:val="28"/>
              </w:rPr>
              <w:t xml:space="preserve"> п.3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Сопряжение покрытия площадки с проездом выполнено в одном уровне без укладки бортового камня.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47 п.1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Светильники наружного освещения, сети и их конструктивные элементы в исправном состоянии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47 п.2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Металлические опоры, кронштейны и другие элементы устройств наружного освещения содержатся в чистоте, не </w:t>
            </w:r>
            <w:r w:rsidRPr="00AA660A">
              <w:rPr>
                <w:sz w:val="28"/>
                <w:szCs w:val="28"/>
              </w:rPr>
              <w:lastRenderedPageBreak/>
              <w:t>имеют очагов коррозии, окрашены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Ст.47 п.2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Опоры сетей наружного освещения не имеют отклонение от вертикали более 5 градусов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47 п.3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Отсутствуют поврежденные элементы сетей, влияющие на их работу или электробезопасность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47 п.3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Поврежденные элементы сетей, не влияющие на их работу или электробезопасность, отремонтированы в течение 10 дней с момента повреждения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47 п.4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Бездействующие элементы сетей (в том числе временные) отсутствуют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47 п.4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Количество неработающих светильников не превышает 10% от их общего числа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47 </w:t>
            </w:r>
            <w:r>
              <w:rPr>
                <w:color w:val="000000"/>
                <w:sz w:val="28"/>
                <w:szCs w:val="28"/>
              </w:rPr>
              <w:t>п.5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Срок восстановления горения светильников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47 п.6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Отсутствуют сбитые опоры освещения, оставшиеся после замены опоры?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</w:t>
            </w:r>
            <w:r>
              <w:rPr>
                <w:color w:val="000000"/>
                <w:sz w:val="28"/>
                <w:szCs w:val="28"/>
              </w:rPr>
              <w:t>8 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Средства размещения информации, рекламные конструкции чистые и окрашенные?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</w:t>
            </w:r>
            <w:r>
              <w:rPr>
                <w:color w:val="000000"/>
                <w:sz w:val="28"/>
                <w:szCs w:val="28"/>
              </w:rPr>
              <w:t>8 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Прилегающая территория к средствам размещения информации, рекламным кон</w:t>
            </w:r>
            <w:r>
              <w:rPr>
                <w:sz w:val="28"/>
                <w:szCs w:val="28"/>
              </w:rPr>
              <w:t>ст</w:t>
            </w:r>
            <w:r w:rsidRPr="00AA660A">
              <w:rPr>
                <w:sz w:val="28"/>
                <w:szCs w:val="28"/>
              </w:rPr>
              <w:t>рукциям  не загрязнена?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</w:t>
            </w:r>
            <w:r>
              <w:rPr>
                <w:color w:val="000000"/>
                <w:sz w:val="28"/>
                <w:szCs w:val="28"/>
              </w:rPr>
              <w:t>8 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Отсутствуют неисправные элементы освещения средств размещения информации, рекламных конструкций?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</w:t>
            </w:r>
            <w:r>
              <w:rPr>
                <w:color w:val="000000"/>
                <w:sz w:val="28"/>
                <w:szCs w:val="28"/>
              </w:rPr>
              <w:t>8 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Техническое состояние средства размещения информации, </w:t>
            </w:r>
            <w:r>
              <w:rPr>
                <w:sz w:val="28"/>
                <w:szCs w:val="28"/>
              </w:rPr>
              <w:t>рекламных конструкций соответст</w:t>
            </w:r>
            <w:r w:rsidRPr="00AA660A">
              <w:rPr>
                <w:sz w:val="28"/>
                <w:szCs w:val="28"/>
              </w:rPr>
              <w:t>вует требованиям документов, необходимым для установки средства размещения информации в соответствии с порядком, определяемым ОМСУ муниципальных образований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</w:t>
            </w:r>
            <w:r>
              <w:rPr>
                <w:color w:val="000000"/>
                <w:sz w:val="28"/>
                <w:szCs w:val="28"/>
              </w:rPr>
              <w:t>8 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Размещение средств размещения информации, рекламных конструкций не мешает текущей эксплуатации зданий и сооружений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26</w:t>
            </w:r>
            <w:r>
              <w:rPr>
                <w:color w:val="000000"/>
                <w:sz w:val="28"/>
                <w:szCs w:val="28"/>
              </w:rPr>
              <w:t xml:space="preserve"> п.12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436746">
              <w:rPr>
                <w:i/>
                <w:color w:val="000000"/>
                <w:sz w:val="28"/>
                <w:szCs w:val="28"/>
              </w:rPr>
              <w:t>и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Ограждение (забор) не  отклонено по вертикали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26 </w:t>
            </w:r>
            <w:r>
              <w:rPr>
                <w:color w:val="000000"/>
                <w:sz w:val="28"/>
                <w:szCs w:val="28"/>
              </w:rPr>
              <w:t xml:space="preserve"> п.12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Ограждение (забор) не содержит элементов разрушения общей площадь разрушения больше двадцати процентов от общей площади элемента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49 п.2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Ограждение содержится в чистоте и порядке, без повреждений, окрашено?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50 п.1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436746">
              <w:rPr>
                <w:i/>
                <w:color w:val="000000"/>
                <w:sz w:val="28"/>
                <w:szCs w:val="28"/>
              </w:rPr>
              <w:t xml:space="preserve">а 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Фасад не содержит местных разрушений облицовки, штукатурки,  местных разрушений </w:t>
            </w:r>
            <w:r w:rsidRPr="00AA660A">
              <w:rPr>
                <w:sz w:val="28"/>
                <w:szCs w:val="28"/>
              </w:rPr>
              <w:lastRenderedPageBreak/>
              <w:t>фактурного и окрасочного слоя, трещин в штукатурке, отсутству</w:t>
            </w:r>
            <w:r>
              <w:rPr>
                <w:sz w:val="28"/>
                <w:szCs w:val="28"/>
              </w:rPr>
              <w:t>е</w:t>
            </w:r>
            <w:r w:rsidRPr="00AA660A">
              <w:rPr>
                <w:sz w:val="28"/>
                <w:szCs w:val="28"/>
              </w:rPr>
              <w:t xml:space="preserve">т </w:t>
            </w:r>
            <w:proofErr w:type="spellStart"/>
            <w:r w:rsidRPr="00AA660A">
              <w:rPr>
                <w:sz w:val="28"/>
                <w:szCs w:val="28"/>
              </w:rPr>
              <w:t>выкрашивание</w:t>
            </w:r>
            <w:proofErr w:type="spellEnd"/>
            <w:r w:rsidRPr="00AA660A">
              <w:rPr>
                <w:sz w:val="28"/>
                <w:szCs w:val="28"/>
              </w:rPr>
              <w:t xml:space="preserve"> раствора из швов облицовки, кирпичной и </w:t>
            </w:r>
            <w:proofErr w:type="spellStart"/>
            <w:r w:rsidRPr="00AA660A">
              <w:rPr>
                <w:sz w:val="28"/>
                <w:szCs w:val="28"/>
              </w:rPr>
              <w:t>мелкоблочной</w:t>
            </w:r>
            <w:proofErr w:type="spellEnd"/>
            <w:r w:rsidRPr="00AA660A">
              <w:rPr>
                <w:sz w:val="28"/>
                <w:szCs w:val="28"/>
              </w:rPr>
              <w:t xml:space="preserve"> кладки,  </w:t>
            </w:r>
            <w:r>
              <w:rPr>
                <w:sz w:val="28"/>
                <w:szCs w:val="28"/>
              </w:rPr>
              <w:t xml:space="preserve">отсутствует </w:t>
            </w:r>
            <w:r w:rsidRPr="00AA660A">
              <w:rPr>
                <w:sz w:val="28"/>
                <w:szCs w:val="28"/>
              </w:rPr>
              <w:t xml:space="preserve">разрушение герметизирующих заделок стыков полносборного здания, мокрые и ржавые пятна, потеки и </w:t>
            </w:r>
            <w:proofErr w:type="spellStart"/>
            <w:r w:rsidRPr="00AA660A">
              <w:rPr>
                <w:sz w:val="28"/>
                <w:szCs w:val="28"/>
              </w:rPr>
              <w:t>высолы</w:t>
            </w:r>
            <w:proofErr w:type="spellEnd"/>
            <w:r w:rsidRPr="00AA660A">
              <w:rPr>
                <w:sz w:val="28"/>
                <w:szCs w:val="28"/>
              </w:rPr>
              <w:t>, общее загрязнение поверхности?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50 </w:t>
            </w:r>
            <w:r>
              <w:rPr>
                <w:color w:val="000000"/>
                <w:sz w:val="28"/>
                <w:szCs w:val="28"/>
              </w:rPr>
              <w:t xml:space="preserve">п. 1 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071E84">
              <w:rPr>
                <w:i/>
                <w:color w:val="000000"/>
                <w:sz w:val="28"/>
                <w:szCs w:val="28"/>
              </w:rPr>
              <w:t xml:space="preserve">а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Отсутствуют повреждени</w:t>
            </w:r>
            <w:r>
              <w:rPr>
                <w:sz w:val="28"/>
                <w:szCs w:val="28"/>
              </w:rPr>
              <w:t>я</w:t>
            </w:r>
            <w:r w:rsidRPr="00AA660A">
              <w:rPr>
                <w:sz w:val="28"/>
                <w:szCs w:val="28"/>
              </w:rPr>
              <w:t xml:space="preserve"> или износ металлических покрытий на выступающих частях стен?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50</w:t>
            </w:r>
            <w:r>
              <w:rPr>
                <w:color w:val="000000"/>
                <w:sz w:val="28"/>
                <w:szCs w:val="28"/>
              </w:rPr>
              <w:t xml:space="preserve"> п.1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 w:rsidRPr="00071E84">
              <w:rPr>
                <w:i/>
                <w:color w:val="000000"/>
                <w:sz w:val="28"/>
                <w:szCs w:val="28"/>
              </w:rPr>
              <w:t>. а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Отсутствует разрушение водосточных труб, парапетов?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44</w:t>
            </w:r>
            <w:r>
              <w:rPr>
                <w:color w:val="000000"/>
                <w:sz w:val="28"/>
                <w:szCs w:val="28"/>
              </w:rPr>
              <w:t xml:space="preserve"> п.8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Цветовое решение фасада соответствует паспорту?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50 </w:t>
            </w:r>
            <w:r>
              <w:rPr>
                <w:color w:val="000000"/>
                <w:sz w:val="28"/>
                <w:szCs w:val="28"/>
              </w:rPr>
              <w:t>п.1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 w:rsidRPr="00071E84">
              <w:rPr>
                <w:i/>
                <w:color w:val="000000"/>
                <w:sz w:val="28"/>
                <w:szCs w:val="28"/>
              </w:rPr>
              <w:t>. б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Информационные таблички, памятные доски на фасаде в исправном состоянии, чистоте?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</w:t>
            </w:r>
            <w:proofErr w:type="gramStart"/>
            <w:r w:rsidRPr="00AA660A">
              <w:rPr>
                <w:color w:val="000000"/>
                <w:sz w:val="28"/>
                <w:szCs w:val="28"/>
              </w:rPr>
              <w:t xml:space="preserve">50  </w:t>
            </w:r>
            <w:r>
              <w:rPr>
                <w:color w:val="000000"/>
                <w:sz w:val="28"/>
                <w:szCs w:val="28"/>
              </w:rPr>
              <w:t>п.2</w:t>
            </w:r>
            <w:proofErr w:type="gramEnd"/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Малые архитектурные формы чистые, окрашенные?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50 </w:t>
            </w:r>
            <w:r>
              <w:rPr>
                <w:color w:val="000000"/>
                <w:sz w:val="28"/>
                <w:szCs w:val="28"/>
              </w:rPr>
              <w:t>п.3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Ограды ворота жилых и промышленных зданий, фонари уличного освещения, опоры, трансформаторные будки </w:t>
            </w:r>
            <w:r w:rsidRPr="00AA660A">
              <w:rPr>
                <w:sz w:val="28"/>
                <w:szCs w:val="28"/>
              </w:rPr>
              <w:lastRenderedPageBreak/>
              <w:t>окрашены, не требуют ремонта?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65 </w:t>
            </w:r>
            <w:r>
              <w:rPr>
                <w:color w:val="000000"/>
                <w:sz w:val="28"/>
                <w:szCs w:val="28"/>
              </w:rPr>
              <w:t>п.4</w:t>
            </w:r>
          </w:p>
          <w:p w:rsidR="002D7830" w:rsidRPr="00071E84" w:rsidRDefault="002D7830" w:rsidP="009B40A2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071E84">
              <w:rPr>
                <w:i/>
                <w:color w:val="000000"/>
                <w:sz w:val="28"/>
                <w:szCs w:val="28"/>
              </w:rPr>
              <w:t>б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Некапитальное строение окрашено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34 </w:t>
            </w:r>
            <w:r>
              <w:rPr>
                <w:color w:val="000000"/>
                <w:sz w:val="28"/>
                <w:szCs w:val="28"/>
              </w:rPr>
              <w:t>п.5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Водные устройства окрашены, не загрязнены?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50</w:t>
            </w:r>
            <w:r>
              <w:rPr>
                <w:color w:val="000000"/>
                <w:sz w:val="28"/>
                <w:szCs w:val="28"/>
              </w:rPr>
              <w:t xml:space="preserve"> п.1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071E84">
              <w:rPr>
                <w:i/>
                <w:color w:val="000000"/>
                <w:sz w:val="28"/>
                <w:szCs w:val="28"/>
              </w:rPr>
              <w:t xml:space="preserve">к 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Проведены охранные мероприятия перед сбросом снега?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50 </w:t>
            </w:r>
            <w:r>
              <w:rPr>
                <w:color w:val="000000"/>
                <w:sz w:val="28"/>
                <w:szCs w:val="28"/>
              </w:rPr>
              <w:t xml:space="preserve">п.1 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646AF7">
              <w:rPr>
                <w:i/>
                <w:color w:val="000000"/>
                <w:sz w:val="28"/>
                <w:szCs w:val="28"/>
              </w:rPr>
              <w:t>и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Сброшенный с кровель зданий снег (наледь) убран, отсутствует?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50</w:t>
            </w:r>
            <w:r>
              <w:rPr>
                <w:color w:val="000000"/>
                <w:sz w:val="28"/>
                <w:szCs w:val="28"/>
              </w:rPr>
              <w:t xml:space="preserve"> п.1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</w:t>
            </w:r>
            <w:r w:rsidRPr="00071E84">
              <w:rPr>
                <w:i/>
                <w:color w:val="000000"/>
                <w:sz w:val="28"/>
                <w:szCs w:val="28"/>
              </w:rPr>
              <w:t xml:space="preserve">к 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При сбрасывании снега с крыш приняты меры, обеспечивающие полную сохранность деревьев, кустарников, воздушных линий уличного электроосвещения, растяжек, средств размещения информации, светофорных объектов, дорожных знаков, линий связи и т.п.?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27 </w:t>
            </w:r>
            <w:r>
              <w:rPr>
                <w:color w:val="000000"/>
                <w:sz w:val="28"/>
                <w:szCs w:val="28"/>
              </w:rPr>
              <w:t>п.3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Вход в объект капитального строительства оборудован площадкой с твердыми видами покрытия, скамьями и различными видами озеленения?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50 п.5</w:t>
            </w:r>
            <w:r w:rsidRPr="00AA660A">
              <w:rPr>
                <w:color w:val="000000"/>
                <w:sz w:val="28"/>
                <w:szCs w:val="28"/>
              </w:rPr>
              <w:t xml:space="preserve">  Правил </w:t>
            </w:r>
            <w:r w:rsidRPr="00AA660A">
              <w:rPr>
                <w:color w:val="000000"/>
                <w:sz w:val="28"/>
                <w:szCs w:val="28"/>
              </w:rPr>
              <w:lastRenderedPageBreak/>
              <w:t>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lastRenderedPageBreak/>
              <w:t>Архитектурные детали перед окраской восстановлены?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</w:t>
            </w:r>
            <w:proofErr w:type="gramStart"/>
            <w:r w:rsidRPr="00AA660A">
              <w:rPr>
                <w:color w:val="000000"/>
                <w:sz w:val="28"/>
                <w:szCs w:val="28"/>
              </w:rPr>
              <w:t>27</w:t>
            </w:r>
            <w:r>
              <w:rPr>
                <w:color w:val="000000"/>
                <w:sz w:val="28"/>
                <w:szCs w:val="28"/>
              </w:rPr>
              <w:t xml:space="preserve">  п.4</w:t>
            </w:r>
            <w:proofErr w:type="gramEnd"/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6C0A71">
              <w:rPr>
                <w:i/>
                <w:color w:val="000000"/>
                <w:sz w:val="28"/>
                <w:szCs w:val="28"/>
              </w:rPr>
              <w:t xml:space="preserve">е 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Объекты, ставящие под угрозу обеспечение безопасности в случае их падения, отсутствуют?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51 </w:t>
            </w:r>
            <w:r>
              <w:rPr>
                <w:color w:val="000000"/>
                <w:sz w:val="28"/>
                <w:szCs w:val="28"/>
              </w:rPr>
              <w:t xml:space="preserve"> 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Зеленые насаждения, расположенные на земельных участках, находящихся в их собственности, владении или пользовании и прилегающей территории, находятся в удовлетворительном состоянии, подсев газонных трав на газонах про</w:t>
            </w:r>
            <w:r>
              <w:rPr>
                <w:sz w:val="28"/>
                <w:szCs w:val="28"/>
              </w:rPr>
              <w:t>изводится по мере необходимости</w:t>
            </w:r>
            <w:r w:rsidRPr="00AA660A">
              <w:rPr>
                <w:sz w:val="28"/>
                <w:szCs w:val="28"/>
              </w:rPr>
              <w:t>, полив газонов, цветников производится?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51 </w:t>
            </w:r>
            <w:r>
              <w:rPr>
                <w:color w:val="000000"/>
                <w:sz w:val="28"/>
                <w:szCs w:val="28"/>
              </w:rPr>
              <w:t>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Высота газона менее 20 см?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51 </w:t>
            </w:r>
            <w:r>
              <w:rPr>
                <w:color w:val="000000"/>
                <w:sz w:val="28"/>
                <w:szCs w:val="28"/>
              </w:rPr>
              <w:t>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Окошенная трава отсутствует?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51</w:t>
            </w:r>
            <w:r>
              <w:rPr>
                <w:color w:val="000000"/>
                <w:sz w:val="28"/>
                <w:szCs w:val="28"/>
              </w:rPr>
              <w:t xml:space="preserve"> п.3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Погибшие и потерявшие декоративность цветы в цветниках и вазонах отсутствуют?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41 </w:t>
            </w:r>
            <w:r>
              <w:rPr>
                <w:color w:val="000000"/>
                <w:sz w:val="28"/>
                <w:szCs w:val="28"/>
              </w:rPr>
              <w:t>п.4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Части  деревьев после вырубки отсутствуют?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56</w:t>
            </w:r>
            <w:r>
              <w:rPr>
                <w:color w:val="000000"/>
                <w:sz w:val="28"/>
                <w:szCs w:val="28"/>
              </w:rPr>
              <w:t xml:space="preserve"> п.9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Упавшие деревья убраны с проезжей части дорог, тротуаров, от </w:t>
            </w:r>
            <w:proofErr w:type="spellStart"/>
            <w:r w:rsidRPr="00AA660A">
              <w:rPr>
                <w:sz w:val="28"/>
                <w:szCs w:val="28"/>
              </w:rPr>
              <w:t>токонесущих</w:t>
            </w:r>
            <w:proofErr w:type="spellEnd"/>
            <w:r w:rsidRPr="00AA660A">
              <w:rPr>
                <w:sz w:val="28"/>
                <w:szCs w:val="28"/>
              </w:rPr>
              <w:t xml:space="preserve"> проводов, фасадов жилых </w:t>
            </w:r>
            <w:r w:rsidRPr="00AA660A">
              <w:rPr>
                <w:sz w:val="28"/>
                <w:szCs w:val="28"/>
              </w:rPr>
              <w:lastRenderedPageBreak/>
              <w:t>и производственных зданий?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56</w:t>
            </w:r>
            <w:r>
              <w:rPr>
                <w:color w:val="000000"/>
                <w:sz w:val="28"/>
                <w:szCs w:val="28"/>
              </w:rPr>
              <w:t xml:space="preserve"> п.9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Усохшие, поврежденные, представляющие угрозу для безопасности деревья, пни, оставшиеся от спиленных деревьев , удалены?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56 </w:t>
            </w:r>
            <w:r>
              <w:rPr>
                <w:color w:val="000000"/>
                <w:sz w:val="28"/>
                <w:szCs w:val="28"/>
              </w:rPr>
              <w:t>п.9</w:t>
            </w:r>
            <w:r w:rsidRPr="006C0A7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Ветви деревьев не касаются </w:t>
            </w:r>
            <w:proofErr w:type="spellStart"/>
            <w:r>
              <w:rPr>
                <w:sz w:val="28"/>
                <w:szCs w:val="28"/>
              </w:rPr>
              <w:t>то</w:t>
            </w:r>
            <w:r w:rsidRPr="00AA660A">
              <w:rPr>
                <w:sz w:val="28"/>
                <w:szCs w:val="28"/>
              </w:rPr>
              <w:t>конесущих</w:t>
            </w:r>
            <w:proofErr w:type="spellEnd"/>
            <w:r w:rsidRPr="00AA660A">
              <w:rPr>
                <w:sz w:val="28"/>
                <w:szCs w:val="28"/>
              </w:rPr>
              <w:t xml:space="preserve"> проводов, не закрывают указатели улиц и номерные знаки домов?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56 </w:t>
            </w:r>
            <w:r>
              <w:rPr>
                <w:color w:val="000000"/>
                <w:sz w:val="28"/>
                <w:szCs w:val="28"/>
              </w:rPr>
              <w:t>п.11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6C0A71">
              <w:rPr>
                <w:i/>
                <w:color w:val="000000"/>
                <w:sz w:val="28"/>
                <w:szCs w:val="28"/>
              </w:rPr>
              <w:t xml:space="preserve">б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участке с зелеными насаждениями отсутствуют транспортные средства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41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6C0A71">
              <w:rPr>
                <w:i/>
                <w:color w:val="000000"/>
                <w:sz w:val="28"/>
                <w:szCs w:val="28"/>
              </w:rPr>
              <w:t>г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Сломанные деревья, кустарники, их ветви отсутствуют?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41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</w:p>
          <w:p w:rsidR="002D7830" w:rsidRPr="006C0A71" w:rsidRDefault="002D7830" w:rsidP="009B40A2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color w:val="000000"/>
                <w:sz w:val="28"/>
                <w:szCs w:val="28"/>
              </w:rPr>
              <w:t>д</w:t>
            </w:r>
            <w:r w:rsidRPr="00AA660A">
              <w:rPr>
                <w:color w:val="000000"/>
                <w:sz w:val="28"/>
                <w:szCs w:val="28"/>
              </w:rPr>
              <w:t xml:space="preserve"> 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участке с зелеными насаждениями  разведение костра отсутствует?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41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</w:p>
          <w:p w:rsidR="002D7830" w:rsidRPr="006C0A71" w:rsidRDefault="002D7830" w:rsidP="009B40A2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6C0A71">
              <w:rPr>
                <w:i/>
                <w:color w:val="000000"/>
                <w:sz w:val="28"/>
                <w:szCs w:val="28"/>
              </w:rPr>
              <w:t xml:space="preserve">е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газонах, цветниках отсутствуют загрязнения?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41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6C0A71">
              <w:rPr>
                <w:i/>
                <w:color w:val="000000"/>
                <w:sz w:val="28"/>
                <w:szCs w:val="28"/>
              </w:rPr>
              <w:t>ж</w:t>
            </w:r>
            <w:r w:rsidRPr="00AA660A">
              <w:rPr>
                <w:color w:val="000000"/>
                <w:sz w:val="28"/>
                <w:szCs w:val="28"/>
              </w:rPr>
              <w:t xml:space="preserve"> 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территории с зелеными насаждениями ремонт или мойка транспортного средства не проводится?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41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color w:val="000000"/>
                <w:sz w:val="28"/>
                <w:szCs w:val="28"/>
              </w:rPr>
              <w:t>в</w:t>
            </w:r>
            <w:r w:rsidRPr="00AA660A">
              <w:rPr>
                <w:color w:val="000000"/>
                <w:sz w:val="28"/>
                <w:szCs w:val="28"/>
              </w:rPr>
              <w:t xml:space="preserve"> 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территории с зелеными насаждениями отсутс</w:t>
            </w:r>
            <w:r>
              <w:rPr>
                <w:sz w:val="28"/>
                <w:szCs w:val="28"/>
              </w:rPr>
              <w:t>т</w:t>
            </w:r>
            <w:r w:rsidRPr="00AA660A">
              <w:rPr>
                <w:sz w:val="28"/>
                <w:szCs w:val="28"/>
              </w:rPr>
              <w:t>вуют гаражи  или иные укрытия для автотранспорта?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41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 w:rsidRPr="006C0A71">
              <w:rPr>
                <w:i/>
                <w:color w:val="000000"/>
                <w:sz w:val="28"/>
                <w:szCs w:val="28"/>
              </w:rPr>
              <w:t>. з</w:t>
            </w:r>
            <w:r w:rsidRPr="00AA660A">
              <w:rPr>
                <w:color w:val="000000"/>
                <w:sz w:val="28"/>
                <w:szCs w:val="28"/>
              </w:rPr>
              <w:t xml:space="preserve"> 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lastRenderedPageBreak/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lastRenderedPageBreak/>
              <w:t>Отсутствует огород, устроенный самовольно?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41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color w:val="000000"/>
                <w:sz w:val="28"/>
                <w:szCs w:val="28"/>
              </w:rPr>
              <w:t>и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Выпас скота не производится?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41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color w:val="000000"/>
                <w:sz w:val="28"/>
                <w:szCs w:val="28"/>
              </w:rPr>
              <w:t>к</w:t>
            </w:r>
            <w:r w:rsidRPr="00AA660A">
              <w:rPr>
                <w:color w:val="000000"/>
                <w:sz w:val="28"/>
                <w:szCs w:val="28"/>
              </w:rPr>
              <w:t xml:space="preserve"> 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Добыча из деревьев сока, смолы не производится, надрезы, надписи, объявления , номерные  знаки, всякого рода указатели, провода, крючки и гвозди для подвешивания гамаков, качелей, веревок , прикрепления средств размещения информации и  другие механические повреждения отсутствуют?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41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color w:val="000000"/>
                <w:sz w:val="28"/>
                <w:szCs w:val="28"/>
              </w:rPr>
              <w:t>л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Добыча растительной земли, песка у корней деревьев, кустарников не проводится?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41</w:t>
            </w:r>
            <w:r>
              <w:rPr>
                <w:color w:val="000000"/>
                <w:sz w:val="28"/>
                <w:szCs w:val="28"/>
              </w:rPr>
              <w:t xml:space="preserve"> п.4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6C0A71">
              <w:rPr>
                <w:i/>
                <w:color w:val="000000"/>
                <w:sz w:val="28"/>
                <w:szCs w:val="28"/>
              </w:rPr>
              <w:t>м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Сжигание листвы, трав</w:t>
            </w:r>
            <w:r>
              <w:rPr>
                <w:sz w:val="28"/>
                <w:szCs w:val="28"/>
              </w:rPr>
              <w:t>ы, частей деревьев и кустарников</w:t>
            </w:r>
            <w:r w:rsidRPr="00AA660A">
              <w:rPr>
                <w:sz w:val="28"/>
                <w:szCs w:val="28"/>
              </w:rPr>
              <w:t xml:space="preserve"> не проводится?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41 </w:t>
            </w:r>
            <w:r>
              <w:rPr>
                <w:color w:val="000000"/>
                <w:sz w:val="28"/>
                <w:szCs w:val="28"/>
              </w:rPr>
              <w:t>п.5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Выжигание сухой травы не проводится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52 </w:t>
            </w:r>
            <w:r>
              <w:rPr>
                <w:color w:val="000000"/>
                <w:sz w:val="28"/>
                <w:szCs w:val="28"/>
              </w:rPr>
              <w:t>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Наружные инженерные коммуникации и централизованные ливневые системы водоотведения находятся в исправном состоянии?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</w:t>
            </w:r>
            <w:proofErr w:type="gramStart"/>
            <w:r w:rsidRPr="00AA660A">
              <w:rPr>
                <w:color w:val="000000"/>
                <w:sz w:val="28"/>
                <w:szCs w:val="28"/>
              </w:rPr>
              <w:t xml:space="preserve">52  </w:t>
            </w:r>
            <w:r>
              <w:rPr>
                <w:color w:val="000000"/>
                <w:sz w:val="28"/>
                <w:szCs w:val="28"/>
              </w:rPr>
              <w:t>п.1</w:t>
            </w:r>
            <w:proofErr w:type="gramEnd"/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lastRenderedPageBreak/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lastRenderedPageBreak/>
              <w:t xml:space="preserve">Проверено содержание прилегающей к наружным </w:t>
            </w:r>
            <w:r w:rsidRPr="00AA660A">
              <w:rPr>
                <w:sz w:val="28"/>
                <w:szCs w:val="28"/>
              </w:rPr>
              <w:lastRenderedPageBreak/>
              <w:t>инженерным коммуникациям и к централизованным ливневым системам водоотведения территории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52 </w:t>
            </w:r>
            <w:r>
              <w:rPr>
                <w:color w:val="000000"/>
                <w:sz w:val="28"/>
                <w:szCs w:val="28"/>
              </w:rPr>
              <w:t>п.2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Повреждения наземных частей смотровых и </w:t>
            </w:r>
            <w:proofErr w:type="spellStart"/>
            <w:r w:rsidRPr="00AA660A">
              <w:rPr>
                <w:sz w:val="28"/>
                <w:szCs w:val="28"/>
              </w:rPr>
              <w:t>дождеприемных</w:t>
            </w:r>
            <w:proofErr w:type="spellEnd"/>
            <w:r w:rsidRPr="00AA660A">
              <w:rPr>
                <w:sz w:val="28"/>
                <w:szCs w:val="28"/>
              </w:rPr>
              <w:t xml:space="preserve"> колодцев отсутствуют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Повреждения линий теплотрасс отсутствуют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52 </w:t>
            </w:r>
            <w:r>
              <w:rPr>
                <w:color w:val="000000"/>
                <w:sz w:val="28"/>
                <w:szCs w:val="28"/>
              </w:rPr>
              <w:t>п.2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Повреждения линий газопроводов отсутствуют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52 </w:t>
            </w:r>
            <w:r>
              <w:rPr>
                <w:color w:val="000000"/>
                <w:sz w:val="28"/>
                <w:szCs w:val="28"/>
              </w:rPr>
              <w:t>п.2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Повреждения линий </w:t>
            </w:r>
            <w:proofErr w:type="spellStart"/>
            <w:r w:rsidRPr="00AA660A">
              <w:rPr>
                <w:sz w:val="28"/>
                <w:szCs w:val="28"/>
              </w:rPr>
              <w:t>топливопроводов</w:t>
            </w:r>
            <w:proofErr w:type="spellEnd"/>
            <w:r w:rsidRPr="00AA660A">
              <w:rPr>
                <w:sz w:val="28"/>
                <w:szCs w:val="28"/>
              </w:rPr>
              <w:t xml:space="preserve"> отсутствуют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Повреждения линий водопроводов отсутствуют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52 </w:t>
            </w:r>
            <w:r>
              <w:rPr>
                <w:color w:val="000000"/>
                <w:sz w:val="28"/>
                <w:szCs w:val="28"/>
              </w:rPr>
              <w:t>п.2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Повреждения линий электропередачи и их изоляции отсутствуют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Повреждения  иных наземных частей линейных сооружений и коммуникаций отсутствуют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Ограждения, люки смотровых и </w:t>
            </w:r>
            <w:proofErr w:type="spellStart"/>
            <w:r w:rsidRPr="00AA660A">
              <w:rPr>
                <w:sz w:val="28"/>
                <w:szCs w:val="28"/>
              </w:rPr>
              <w:t>дождеприемных</w:t>
            </w:r>
            <w:proofErr w:type="spellEnd"/>
            <w:r w:rsidRPr="00AA660A">
              <w:rPr>
                <w:sz w:val="28"/>
                <w:szCs w:val="28"/>
              </w:rPr>
              <w:t xml:space="preserve"> колодцев,  наружная изоляция наземных линий теплосети, газо-, топливо- и водопроводов и иных наземных частей линейных сооружений и </w:t>
            </w:r>
            <w:r w:rsidRPr="00AA660A">
              <w:rPr>
                <w:sz w:val="28"/>
                <w:szCs w:val="28"/>
              </w:rPr>
              <w:lastRenderedPageBreak/>
              <w:t>коммуникаций окрашена, не загрязнена, не требует ремонта?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Люк колодца на магистралях  водопровода, канализации, теплотрасс закрыт?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п.6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AA7A90">
              <w:rPr>
                <w:i/>
                <w:color w:val="000000"/>
                <w:sz w:val="28"/>
                <w:szCs w:val="28"/>
              </w:rPr>
              <w:t>в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Над уличными,  дворовыми сетями постройки постоянного и временного характера отсутствуют?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п.6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AA7A90">
              <w:rPr>
                <w:i/>
                <w:color w:val="000000"/>
                <w:sz w:val="28"/>
                <w:szCs w:val="28"/>
              </w:rPr>
              <w:t>в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Трассы инженерных коммуникаций строительными материалами и отходами не завалены?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п.6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AA7A90">
              <w:rPr>
                <w:i/>
                <w:color w:val="000000"/>
                <w:sz w:val="28"/>
                <w:szCs w:val="28"/>
              </w:rPr>
              <w:t xml:space="preserve">г 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Крышка целая, плотно закрывает колодец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п.6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AA7A90">
              <w:rPr>
                <w:i/>
                <w:color w:val="000000"/>
                <w:sz w:val="28"/>
                <w:szCs w:val="28"/>
              </w:rPr>
              <w:t>е</w:t>
            </w:r>
            <w:r w:rsidRPr="00AA660A">
              <w:rPr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Поверхностные воды не сливаются в систему канализации 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п.5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Пожарный гидрант эксплуатируется надлежащим образом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п.6</w:t>
            </w:r>
          </w:p>
          <w:p w:rsidR="002D7830" w:rsidRPr="00AA7A90" w:rsidRDefault="002D7830" w:rsidP="009B40A2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AA7A90">
              <w:rPr>
                <w:i/>
                <w:color w:val="000000"/>
                <w:sz w:val="28"/>
                <w:szCs w:val="28"/>
              </w:rPr>
              <w:t>з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Забор воды от уличных к</w:t>
            </w:r>
            <w:r>
              <w:rPr>
                <w:sz w:val="28"/>
                <w:szCs w:val="28"/>
              </w:rPr>
              <w:t>олонок производится с помощью шл</w:t>
            </w:r>
            <w:r w:rsidRPr="00AA660A">
              <w:rPr>
                <w:sz w:val="28"/>
                <w:szCs w:val="28"/>
              </w:rPr>
              <w:t>ангов?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52</w:t>
            </w:r>
            <w:r>
              <w:rPr>
                <w:color w:val="000000"/>
                <w:sz w:val="28"/>
                <w:szCs w:val="28"/>
              </w:rPr>
              <w:t xml:space="preserve"> п.6</w:t>
            </w:r>
          </w:p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п.п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color w:val="000000"/>
                <w:sz w:val="28"/>
                <w:szCs w:val="28"/>
              </w:rPr>
              <w:t>и</w:t>
            </w:r>
            <w:r w:rsidRPr="00AA7A90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Колонка не </w:t>
            </w:r>
            <w:r>
              <w:rPr>
                <w:sz w:val="28"/>
                <w:szCs w:val="28"/>
              </w:rPr>
              <w:t>разобрана</w:t>
            </w:r>
            <w:r w:rsidRPr="00AA660A">
              <w:rPr>
                <w:sz w:val="28"/>
                <w:szCs w:val="28"/>
              </w:rPr>
              <w:t>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15 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</w:t>
            </w:r>
            <w:r w:rsidRPr="00AA660A">
              <w:rPr>
                <w:color w:val="000000"/>
                <w:sz w:val="28"/>
                <w:szCs w:val="28"/>
              </w:rPr>
              <w:lastRenderedPageBreak/>
              <w:t>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lastRenderedPageBreak/>
              <w:t xml:space="preserve">Площадка размещена на территориях, свободных от </w:t>
            </w:r>
            <w:r w:rsidRPr="00AA660A">
              <w:rPr>
                <w:sz w:val="28"/>
                <w:szCs w:val="28"/>
              </w:rPr>
              <w:lastRenderedPageBreak/>
              <w:t>зеленых насаждений,  за пределами первого и второго поясов зон санитарной охраны источников питьевого водоснабжения?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15 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Расстояние от окон жилых домов и общественных зданий до границ площадки  не менее 25м, от участков детских учреждений, школ, детских, спортивных площадок, площадок отдыха до границ площадки  не менее 40м?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15 п.3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территории площадки для выгула животных в наличии элементы из перечня элементов благоустройства?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 15 п.4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Поверхность площадки для выгула животных выровнена, обеспечивает хороший дренаж, не травмирует конечности животных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12</w:t>
            </w:r>
            <w:r>
              <w:rPr>
                <w:color w:val="000000"/>
                <w:sz w:val="28"/>
                <w:szCs w:val="28"/>
              </w:rPr>
              <w:t xml:space="preserve"> п.5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Высота ограждения площадки для выгула животных не менее 2 м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12</w:t>
            </w:r>
            <w:r>
              <w:rPr>
                <w:color w:val="000000"/>
                <w:sz w:val="28"/>
                <w:szCs w:val="28"/>
              </w:rPr>
              <w:t xml:space="preserve"> п.5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Расстояние между элементами и секциями ограждения, его нижним краем и землей не позволяет животному покинуть площадку для выгула животных или причинить себе травму.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12</w:t>
            </w:r>
            <w:r>
              <w:rPr>
                <w:color w:val="000000"/>
                <w:sz w:val="28"/>
                <w:szCs w:val="28"/>
              </w:rPr>
              <w:t xml:space="preserve"> п.6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Информационный стенд  установлен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34</w:t>
            </w:r>
            <w:r>
              <w:rPr>
                <w:color w:val="000000"/>
                <w:sz w:val="28"/>
                <w:szCs w:val="28"/>
              </w:rPr>
              <w:t xml:space="preserve"> п.1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 xml:space="preserve">Водосливные трубы на водных устройствах установлены 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</w:t>
            </w:r>
            <w:proofErr w:type="gramStart"/>
            <w:r w:rsidRPr="00AA660A">
              <w:rPr>
                <w:color w:val="000000"/>
                <w:sz w:val="28"/>
                <w:szCs w:val="28"/>
              </w:rPr>
              <w:t xml:space="preserve">34 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proofErr w:type="gramEnd"/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Твердое покрытие в месте размещения питьевого фонтанчика и при подходе к нему имеется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34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Высота водного устройства  для взрослых  составляет не более 90 см, не более 70 см для детей?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35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Приспособления для беспрепятственного доступа к зонам отдыха и использования их инвалидами и другими маломобильными группами населения установлены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35</w:t>
            </w:r>
            <w:r>
              <w:rPr>
                <w:color w:val="000000"/>
                <w:sz w:val="28"/>
                <w:szCs w:val="28"/>
              </w:rPr>
              <w:t xml:space="preserve"> п.2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В зоне отдыха установлены и подключены программно-технические комплексы видеонаблюдения, в соответствии с требованиями, установленными уполномоченным органом?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Ст. 35</w:t>
            </w:r>
            <w:r>
              <w:rPr>
                <w:color w:val="000000"/>
                <w:sz w:val="28"/>
                <w:szCs w:val="28"/>
              </w:rPr>
              <w:t xml:space="preserve"> п.3</w:t>
            </w:r>
            <w:r w:rsidRPr="00AA660A">
              <w:rPr>
                <w:color w:val="000000"/>
                <w:sz w:val="28"/>
                <w:szCs w:val="28"/>
              </w:rPr>
              <w:t xml:space="preserve"> 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Медпункт соответств</w:t>
            </w:r>
            <w:r>
              <w:rPr>
                <w:sz w:val="28"/>
                <w:szCs w:val="28"/>
              </w:rPr>
              <w:t>у</w:t>
            </w:r>
            <w:r w:rsidRPr="00AA660A">
              <w:rPr>
                <w:sz w:val="28"/>
                <w:szCs w:val="28"/>
              </w:rPr>
              <w:t>ет требованиям правил благоустройств</w:t>
            </w:r>
            <w:r>
              <w:rPr>
                <w:sz w:val="28"/>
                <w:szCs w:val="28"/>
              </w:rPr>
              <w:t>а</w:t>
            </w:r>
            <w:r w:rsidRPr="00AA660A">
              <w:rPr>
                <w:sz w:val="28"/>
                <w:szCs w:val="28"/>
              </w:rPr>
              <w:t>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D7830" w:rsidRPr="00AA660A" w:rsidTr="009B40A2">
        <w:trPr>
          <w:trHeight w:val="55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F97FF3" w:rsidRDefault="002D7830" w:rsidP="009B40A2">
            <w:pPr>
              <w:pStyle w:val="TableContents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7830" w:rsidRDefault="002D7830" w:rsidP="009B40A2">
            <w:pPr>
              <w:rPr>
                <w:color w:val="000000"/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 xml:space="preserve">Ст. </w:t>
            </w:r>
            <w:proofErr w:type="gramStart"/>
            <w:r w:rsidRPr="00AA660A">
              <w:rPr>
                <w:color w:val="000000"/>
                <w:sz w:val="28"/>
                <w:szCs w:val="28"/>
              </w:rPr>
              <w:t xml:space="preserve">35 </w:t>
            </w:r>
            <w:r>
              <w:rPr>
                <w:color w:val="000000"/>
                <w:sz w:val="28"/>
                <w:szCs w:val="28"/>
              </w:rPr>
              <w:t xml:space="preserve"> п.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4</w:t>
            </w:r>
          </w:p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color w:val="000000"/>
                <w:sz w:val="28"/>
                <w:szCs w:val="28"/>
              </w:rPr>
              <w:t>Правил благоустройства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rPr>
                <w:sz w:val="28"/>
                <w:szCs w:val="28"/>
              </w:rPr>
            </w:pPr>
            <w:r w:rsidRPr="00AA660A">
              <w:rPr>
                <w:sz w:val="28"/>
                <w:szCs w:val="28"/>
              </w:rPr>
              <w:t>На территории зоны отдыха в наличии элементы обязательного перечня элементов благоустройства?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D7830" w:rsidRPr="00AA660A" w:rsidRDefault="002D7830" w:rsidP="009B40A2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D7830" w:rsidRDefault="002D7830" w:rsidP="002D7830">
      <w:r w:rsidRPr="00AA660A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</w:t>
      </w:r>
    </w:p>
    <w:p w:rsidR="002D7830" w:rsidRDefault="002D7830" w:rsidP="002D7830">
      <w:pPr>
        <w:pStyle w:val="newncpi0"/>
        <w:jc w:val="left"/>
      </w:pPr>
      <w:r>
        <w:rPr>
          <w:vertAlign w:val="superscript"/>
        </w:rPr>
        <w:t>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        (инициалы, фамилия, должность должностного лица, проводящего контрольное (надзорное) мероприятие) </w:t>
      </w:r>
    </w:p>
    <w:p w:rsidR="002D7830" w:rsidRPr="001C24F9" w:rsidRDefault="002D7830" w:rsidP="001C24F9">
      <w:pPr>
        <w:pStyle w:val="newncpi0"/>
        <w:jc w:val="left"/>
        <w:rPr>
          <w:sz w:val="20"/>
          <w:szCs w:val="20"/>
        </w:rPr>
      </w:pPr>
      <w:r w:rsidRPr="001C24F9">
        <w:rPr>
          <w:sz w:val="20"/>
          <w:szCs w:val="20"/>
        </w:rPr>
        <w:t xml:space="preserve">       _________</w:t>
      </w:r>
      <w:r w:rsidR="001C24F9" w:rsidRPr="001C24F9">
        <w:rPr>
          <w:sz w:val="20"/>
          <w:szCs w:val="20"/>
        </w:rPr>
        <w:t>20</w:t>
      </w:r>
      <w:r w:rsidRPr="001C24F9">
        <w:rPr>
          <w:sz w:val="20"/>
          <w:szCs w:val="20"/>
        </w:rPr>
        <w:t>____г.</w:t>
      </w:r>
    </w:p>
    <w:p w:rsidR="002D7830" w:rsidRDefault="002D7830" w:rsidP="002D7830">
      <w:r w:rsidRPr="001C24F9">
        <w:t>____________________________________________________________________________________________</w:t>
      </w:r>
    </w:p>
    <w:p w:rsidR="002D7830" w:rsidRDefault="002D7830" w:rsidP="002D7830">
      <w:pPr>
        <w:pStyle w:val="newncpi0"/>
        <w:jc w:val="left"/>
      </w:pPr>
      <w:r>
        <w:rPr>
          <w:vertAlign w:val="superscript"/>
        </w:rPr>
        <w:t>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                       (инициалы, фамилия, должность уполномоченного должностного лица проверяемого лица) </w:t>
      </w:r>
    </w:p>
    <w:p w:rsidR="002D7830" w:rsidRDefault="002D7830" w:rsidP="001C24F9">
      <w:pPr>
        <w:pStyle w:val="newncpi0"/>
        <w:jc w:val="left"/>
      </w:pPr>
      <w:r w:rsidRPr="001C24F9">
        <w:rPr>
          <w:sz w:val="20"/>
          <w:szCs w:val="20"/>
        </w:rPr>
        <w:t xml:space="preserve">       _________20____г.</w:t>
      </w:r>
      <w:bookmarkStart w:id="1" w:name="_GoBack"/>
      <w:bookmarkEnd w:id="1"/>
    </w:p>
    <w:sectPr w:rsidR="002D7830" w:rsidSect="00BB170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A1491C"/>
    <w:multiLevelType w:val="hybridMultilevel"/>
    <w:tmpl w:val="F27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624B"/>
    <w:multiLevelType w:val="hybridMultilevel"/>
    <w:tmpl w:val="A5ECD0F0"/>
    <w:lvl w:ilvl="0" w:tplc="44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8C0"/>
    <w:multiLevelType w:val="hybridMultilevel"/>
    <w:tmpl w:val="A70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B7B8A"/>
    <w:multiLevelType w:val="hybridMultilevel"/>
    <w:tmpl w:val="C48007C6"/>
    <w:lvl w:ilvl="0" w:tplc="A39068C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95B1C"/>
    <w:multiLevelType w:val="multilevel"/>
    <w:tmpl w:val="0936B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7EC5CBF"/>
    <w:multiLevelType w:val="hybridMultilevel"/>
    <w:tmpl w:val="8E6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3B2027"/>
    <w:multiLevelType w:val="hybridMultilevel"/>
    <w:tmpl w:val="6FE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581EE3"/>
    <w:multiLevelType w:val="hybridMultilevel"/>
    <w:tmpl w:val="EFA065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761C0"/>
    <w:multiLevelType w:val="hybridMultilevel"/>
    <w:tmpl w:val="FC5AC676"/>
    <w:lvl w:ilvl="0" w:tplc="71C86C44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7" w15:restartNumberingAfterBreak="0">
    <w:nsid w:val="41150239"/>
    <w:multiLevelType w:val="hybridMultilevel"/>
    <w:tmpl w:val="1DC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D3EA3"/>
    <w:multiLevelType w:val="hybridMultilevel"/>
    <w:tmpl w:val="CADAA1F4"/>
    <w:lvl w:ilvl="0" w:tplc="5A1E93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6A28"/>
    <w:multiLevelType w:val="hybridMultilevel"/>
    <w:tmpl w:val="E8F8F468"/>
    <w:lvl w:ilvl="0" w:tplc="FC364C9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0EB592C"/>
    <w:multiLevelType w:val="hybridMultilevel"/>
    <w:tmpl w:val="9D0A31DE"/>
    <w:lvl w:ilvl="0" w:tplc="E4E6D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24C4B27"/>
    <w:multiLevelType w:val="hybridMultilevel"/>
    <w:tmpl w:val="AA4251F6"/>
    <w:lvl w:ilvl="0" w:tplc="0590D1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12445F5"/>
    <w:multiLevelType w:val="hybridMultilevel"/>
    <w:tmpl w:val="BB203A0A"/>
    <w:lvl w:ilvl="0" w:tplc="A2F06D5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3915F7E"/>
    <w:multiLevelType w:val="hybridMultilevel"/>
    <w:tmpl w:val="A4C81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50211"/>
    <w:multiLevelType w:val="hybridMultilevel"/>
    <w:tmpl w:val="EE6E9428"/>
    <w:lvl w:ilvl="0" w:tplc="86AC0B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7C2488"/>
    <w:multiLevelType w:val="hybridMultilevel"/>
    <w:tmpl w:val="60563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19"/>
    <w:multiLevelType w:val="hybridMultilevel"/>
    <w:tmpl w:val="A8A40E06"/>
    <w:lvl w:ilvl="0" w:tplc="CB1E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25"/>
  </w:num>
  <w:num w:numId="13">
    <w:abstractNumId w:val="27"/>
  </w:num>
  <w:num w:numId="14">
    <w:abstractNumId w:val="18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17"/>
  </w:num>
  <w:num w:numId="20">
    <w:abstractNumId w:val="28"/>
  </w:num>
  <w:num w:numId="21">
    <w:abstractNumId w:val="2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0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30"/>
    <w:rsid w:val="001C24F9"/>
    <w:rsid w:val="002D7830"/>
    <w:rsid w:val="008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5710"/>
  <w15:chartTrackingRefBased/>
  <w15:docId w15:val="{2C2E5ADE-9CEF-42D7-B125-389A5E32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a7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7">
    <w:name w:val="Заголовок Знак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8"/>
    <w:rsid w:val="002D7830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6"/>
    <w:rsid w:val="002D7830"/>
    <w:rPr>
      <w:rFonts w:cs="Mangal"/>
    </w:rPr>
  </w:style>
  <w:style w:type="paragraph" w:customStyle="1" w:styleId="12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D7830"/>
    <w:pPr>
      <w:suppressLineNumbers/>
    </w:pPr>
    <w:rPr>
      <w:rFonts w:cs="Mangal"/>
    </w:rPr>
  </w:style>
  <w:style w:type="paragraph" w:styleId="aa">
    <w:name w:val="Balloon Text"/>
    <w:basedOn w:val="a"/>
    <w:link w:val="14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a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b">
    <w:name w:val="Содержимое таблицы"/>
    <w:basedOn w:val="a"/>
    <w:rsid w:val="002D7830"/>
    <w:pPr>
      <w:suppressLineNumbers/>
    </w:pPr>
  </w:style>
  <w:style w:type="paragraph" w:customStyle="1" w:styleId="ac">
    <w:name w:val="Заголовок таблицы"/>
    <w:basedOn w:val="ab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d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f">
    <w:name w:val="header"/>
    <w:basedOn w:val="a"/>
    <w:link w:val="af0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footer"/>
    <w:basedOn w:val="a"/>
    <w:link w:val="af2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4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basedOn w:val="a"/>
    <w:next w:val="a"/>
    <w:link w:val="af6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7">
    <w:name w:val="Subtitle"/>
    <w:basedOn w:val="a"/>
    <w:next w:val="a"/>
    <w:link w:val="af8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9">
    <w:name w:val="Subtle Emphasis"/>
    <w:uiPriority w:val="19"/>
    <w:qFormat/>
    <w:rsid w:val="002D7830"/>
    <w:rPr>
      <w:i/>
      <w:iCs/>
      <w:color w:val="808080"/>
    </w:rPr>
  </w:style>
  <w:style w:type="character" w:styleId="afa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b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820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5089</Words>
  <Characters>29010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P03U08</dc:creator>
  <cp:keywords/>
  <dc:description/>
  <cp:lastModifiedBy>P03U08</cp:lastModifiedBy>
  <cp:revision>2</cp:revision>
  <dcterms:created xsi:type="dcterms:W3CDTF">2022-07-14T07:58:00Z</dcterms:created>
  <dcterms:modified xsi:type="dcterms:W3CDTF">2022-07-14T08:37:00Z</dcterms:modified>
</cp:coreProperties>
</file>