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6493" w14:textId="77777777" w:rsidR="0034704B" w:rsidRPr="002E4329" w:rsidRDefault="0034704B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467DE9" w:rsidRPr="00467DE9" w14:paraId="0A4A2B04" w14:textId="77777777" w:rsidTr="00467DE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59590F4D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/>
                <w14:ligatures w14:val="none"/>
              </w:rPr>
            </w:pPr>
          </w:p>
          <w:p w14:paraId="48ACEFD7" w14:textId="3AB0AAE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015FF57B" wp14:editId="46EE2FE8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9DB81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36E6B9E2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4C75DAA8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60524AC7" w14:textId="77777777" w:rsidR="00467DE9" w:rsidRPr="00467DE9" w:rsidRDefault="00467DE9" w:rsidP="00193B7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500B95C6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7DB2D5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5C42706A" w14:textId="77777777" w:rsidR="00467DE9" w:rsidRPr="00467DE9" w:rsidRDefault="00467DE9" w:rsidP="00193B7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7BDF86F1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948D618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467DE9" w:rsidRPr="00467DE9" w14:paraId="42569651" w14:textId="77777777" w:rsidTr="00467DE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5A60F931" w14:textId="7E50D067" w:rsidR="00467DE9" w:rsidRPr="00467DE9" w:rsidRDefault="008D0878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19.11.2025</w:t>
            </w:r>
          </w:p>
        </w:tc>
        <w:tc>
          <w:tcPr>
            <w:tcW w:w="2194" w:type="dxa"/>
          </w:tcPr>
          <w:p w14:paraId="5544A43E" w14:textId="77777777" w:rsidR="00467DE9" w:rsidRPr="00467DE9" w:rsidRDefault="00467DE9" w:rsidP="00193B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455DB763" w14:textId="6DCE4529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№  </w:t>
            </w:r>
            <w:r w:rsidR="008D0878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5155</w:t>
            </w:r>
          </w:p>
          <w:p w14:paraId="37513B24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467DE9" w:rsidRPr="00467DE9" w14:paraId="27888952" w14:textId="77777777" w:rsidTr="00467DE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0ED16AC9" w14:textId="77777777" w:rsidR="00467DE9" w:rsidRPr="00467DE9" w:rsidRDefault="00467DE9" w:rsidP="00193B7A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12FA4DD4" w14:textId="12C17988" w:rsidR="00467DE9" w:rsidRPr="00467DE9" w:rsidRDefault="00467DE9" w:rsidP="00193B7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/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 утверждении Порядка предоставления финансовой поддержки (субсидий) субъектам малого и среднего предпринимательства в рамках реализации мероприятия 02.03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Частичная компенсация затрат субъектам малого 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предпринимательства, осуществляющим деятельность в сфере социального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подпрограммы 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Развитие малого 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муниципальной программы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bookmarkEnd w:id="0"/>
          </w:p>
        </w:tc>
      </w:tr>
    </w:tbl>
    <w:p w14:paraId="39B6DAD3" w14:textId="77777777" w:rsidR="00197055" w:rsidRPr="00197055" w:rsidRDefault="00197055" w:rsidP="00193B7A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36F59942" w14:textId="77777777" w:rsidR="00197055" w:rsidRPr="00197055" w:rsidRDefault="00197055" w:rsidP="00193B7A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F907201" w14:textId="5E6EA346" w:rsidR="00467DE9" w:rsidRDefault="00467DE9" w:rsidP="0088612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соответствии с Федеральным законом от 24.07.2007 № 209-ФЗ                       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 развитии малого и среднего предпринимате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льства в Российской Федерации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подпрограммой III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 утвержденной постановлением администрации Раменского городского округа Московской области от 02.11.2022 № 15263, а также в рамках реализации задач по популяризации предпринимательства в целях поддержки субъектов малого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88612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 Раменского муниципального округа,</w:t>
      </w:r>
    </w:p>
    <w:p w14:paraId="767D85FF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488A8AB0" w14:textId="25534B32" w:rsidR="00467DE9" w:rsidRDefault="00467DE9" w:rsidP="00193B7A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2D7158CE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72554CF3" w14:textId="0DA73F36" w:rsidR="00197055" w:rsidRPr="00467DE9" w:rsidRDefault="00197055" w:rsidP="0088612C">
      <w:pPr>
        <w:pStyle w:val="a7"/>
        <w:numPr>
          <w:ilvl w:val="0"/>
          <w:numId w:val="3"/>
        </w:numPr>
        <w:spacing w:after="17" w:line="240" w:lineRule="auto"/>
        <w:ind w:left="142" w:right="5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Порядок предоставления финансовой поддержки (субсидий) 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и среднего предпринимательства, осуществляющим деятельность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1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</w:p>
    <w:p w14:paraId="4D75F16D" w14:textId="75A4CE20" w:rsidR="00197055" w:rsidRPr="00467DE9" w:rsidRDefault="00197055" w:rsidP="0088612C">
      <w:pPr>
        <w:numPr>
          <w:ilvl w:val="0"/>
          <w:numId w:val="3"/>
        </w:numPr>
        <w:spacing w:after="17" w:line="240" w:lineRule="auto"/>
        <w:ind w:left="142" w:right="55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Положение о конкурсной комиссии по оценке заявок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принятию решений о предоставлении финансовой поддержки (субсидий)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 xml:space="preserve">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Развитие малого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2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proofErr w:type="gramEnd"/>
    </w:p>
    <w:p w14:paraId="40BBB2D9" w14:textId="4B44F512" w:rsidR="00197055" w:rsidRPr="00467DE9" w:rsidRDefault="00197055" w:rsidP="0088612C">
      <w:pPr>
        <w:numPr>
          <w:ilvl w:val="0"/>
          <w:numId w:val="3"/>
        </w:numPr>
        <w:spacing w:after="17" w:line="240" w:lineRule="auto"/>
        <w:ind w:left="142" w:right="55"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Создать конкурсную комиссию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337D5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утвердить её состав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№3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proofErr w:type="gramEnd"/>
    </w:p>
    <w:p w14:paraId="4029E3F8" w14:textId="65D8705F" w:rsidR="00467DE9" w:rsidRPr="00467DE9" w:rsidRDefault="00467DE9" w:rsidP="007F6F24">
      <w:pPr>
        <w:tabs>
          <w:tab w:val="left" w:pos="142"/>
        </w:tabs>
        <w:spacing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F6F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Муниципальному автономному учреждению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Раменский </w:t>
      </w:r>
      <w:proofErr w:type="spellStart"/>
      <w:r w:rsidR="00193B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едиацентр</w:t>
      </w:r>
      <w:proofErr w:type="spellEnd"/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Раменского муниципального округа (Скороспелова М.А.) опубликовать настоящее постановление в сетевом издании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РАММЕДИА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с доменным именем сайта в информационно-телекоммуникационной сети Интернет https://ramnews.ru.</w:t>
      </w:r>
    </w:p>
    <w:p w14:paraId="221B7697" w14:textId="4CE064D4" w:rsidR="00467DE9" w:rsidRPr="00467DE9" w:rsidRDefault="007F6F24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информационном портале www.ramenskoye.ru. </w:t>
      </w:r>
    </w:p>
    <w:p w14:paraId="12A13C00" w14:textId="3E5D7043" w:rsidR="00467DE9" w:rsidRPr="00467DE9" w:rsidRDefault="007F6F24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4E8787DE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42E82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9096B" w14:textId="24877A0E" w:rsidR="00467DE9" w:rsidRPr="00467DE9" w:rsidRDefault="00C812EC" w:rsidP="00C812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  Э.В. Малышев</w:t>
      </w:r>
    </w:p>
    <w:p w14:paraId="780166C5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8D09E8E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265FABB1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549081AA" w14:textId="77777777" w:rsidR="00197055" w:rsidRPr="00197055" w:rsidRDefault="00197055" w:rsidP="00193B7A">
      <w:pPr>
        <w:spacing w:after="30" w:line="240" w:lineRule="auto"/>
        <w:ind w:left="82" w:firstLine="71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814CDC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623B7B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90DA10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0A85BB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B942AE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3FEEB1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6E6479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611338D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5DE231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Исп. </w:t>
      </w:r>
      <w:proofErr w:type="spellStart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Шарова</w:t>
      </w:r>
      <w:proofErr w:type="spellEnd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Е.В.</w:t>
      </w:r>
    </w:p>
    <w:p w14:paraId="58BB2B6B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1F7D9BDD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p w14:paraId="3CA0B4AB" w14:textId="44F4350C" w:rsidR="001150D5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C3FD112" w14:textId="28669BC3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37448E49" w14:textId="7FE3EEF6" w:rsidR="001150D5" w:rsidRPr="00193B7A" w:rsidRDefault="00C55B1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C134BFA" w14:textId="77777777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6B569E45" w14:textId="38B481F3" w:rsidR="001150D5" w:rsidRPr="00193B7A" w:rsidRDefault="00601E1B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8C6D76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34704B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14:paraId="6D9C640B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39ED63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4F923E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613418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7D5520FB" w14:textId="77777777" w:rsidR="00493D6B" w:rsidRPr="00493D6B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финансовой поддержки (субсидий)</w:t>
      </w:r>
    </w:p>
    <w:p w14:paraId="20F93100" w14:textId="5B304675" w:rsidR="001150D5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субъектам малого и среднего предпринимательства в рамках реализации мероприятия 02.0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601E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подпрограммы 3</w:t>
      </w:r>
      <w:r w:rsidR="00664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малого и среднего предпринимательства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  <w:r w:rsidR="00601E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Предпринимательство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7F4E2FCC" w14:textId="77777777" w:rsidR="00493D6B" w:rsidRPr="00485468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E7477E" w14:textId="1A46961A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20AE675F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81DE21" w14:textId="2C955B07" w:rsidR="00F96AD2" w:rsidRDefault="001150D5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 статьи 78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требованиями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грантов в форме субсидий, утвержденными постановлением Правительства Российской Федерации от 25.10.2023 № 1782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определяет условия, цели и порядок предоставления субсидий из бюджета Раменского муниципального округа Московской области в рамках </w:t>
      </w:r>
      <w:hyperlink r:id="rId12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Подпрограммы 3</w:t>
        </w:r>
      </w:hyperlink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Раменского муниципального округа Московской области</w:t>
      </w:r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 администрации Раменского городского округа Московской области от 02.11.2022 № 15263  (далее соответственно - Субсидия, Подпрограмма</w:t>
      </w:r>
      <w:proofErr w:type="gramEnd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Муниципальной программы).</w:t>
      </w:r>
      <w:proofErr w:type="gramEnd"/>
    </w:p>
    <w:p w14:paraId="37AEC1BE" w14:textId="3C46F4F1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РФ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25.10.2023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1780 (ред. от 25.11.2024)</w:t>
      </w:r>
      <w:r w:rsidR="00664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14:paraId="1DAF6B98" w14:textId="0C480D4E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403"/>
      <w:bookmarkEnd w:id="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из бюджета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в пределах бюджетных ассигнований, предусмотренных Решением Совета депутатов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о бюджете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на соответствующий финансовый год и плановый период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бюджета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и утвержденными лимитами бюджетных обязательств, на цели, указанные в </w:t>
      </w:r>
      <w:hyperlink w:anchor="P56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27071E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BF6887" w14:textId="7777777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266C1A4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Ответственным за предоставление Субсидии является Администрация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Администрация)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D3625E" w14:textId="4D0A5812" w:rsidR="00332190" w:rsidRPr="00485468" w:rsidRDefault="001150D5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финансов, налоговой политики и казначейства Администрации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8A0FC6F" w14:textId="77777777" w:rsidR="00F96AD2" w:rsidRDefault="001150D5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5EE7AB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5. Целью предоставления Субсидии является компенсация части затрат, связанных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>:</w:t>
      </w:r>
    </w:p>
    <w:p w14:paraId="3C73361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арендными платежами в соответствии с заключенным договором аренды (субаренды);</w:t>
      </w:r>
    </w:p>
    <w:p w14:paraId="4A82F52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3 пункта 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625EBF80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35721E4C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4E0AFA7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реконструкцией помещения (при условии, что лицо является собственником помещения);</w:t>
      </w:r>
    </w:p>
    <w:p w14:paraId="19F6C3FF" w14:textId="1ABF7D7A" w:rsidR="000F2DEB" w:rsidRPr="00485468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основных средств (за исключением легковых автотранспортных средств);</w:t>
      </w:r>
    </w:p>
    <w:p w14:paraId="2AC9CF5A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оплатой коммунальных услуг;</w:t>
      </w:r>
    </w:p>
    <w:p w14:paraId="1B246EA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участием в региональных, межрегиональных и международных выставочных и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3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ОКВЭД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113D7A7C" w14:textId="43330F53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повышением квалификации и (или) участием в образовательных программах работников лица (для лиц, осуществляющих деятельность, связанную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созданием и развитием детских центров);</w:t>
      </w:r>
    </w:p>
    <w:p w14:paraId="7E90B11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инвалидов.</w:t>
      </w:r>
    </w:p>
    <w:p w14:paraId="638C302B" w14:textId="490FAD75" w:rsidR="00B73362" w:rsidRPr="00485468" w:rsidRDefault="000F2DEB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  </w:t>
      </w:r>
      <w:bookmarkStart w:id="2" w:name="_Hlk188959038"/>
      <w:r w:rsidR="00B73362" w:rsidRPr="00F43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на компенсацию части затрат, понесенных не ранее 1 января года</w:t>
      </w:r>
      <w:bookmarkEnd w:id="2"/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котором предоставляется Субсидия.</w:t>
      </w:r>
    </w:p>
    <w:p w14:paraId="4B610EC3" w14:textId="77777777" w:rsidR="005544C6" w:rsidRPr="00044DB2" w:rsidRDefault="005544C6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65653AA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8702E2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Порядок проведения отбора</w:t>
      </w:r>
    </w:p>
    <w:p w14:paraId="1186947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FB209A" w14:textId="18DFC084" w:rsidR="001150D5" w:rsidRPr="00485468" w:rsidRDefault="00D51542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Отбор получателей Субсидий (далее - отбор)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электронной форме в государственной интегрированной информационной системе управления общественными финансами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6495214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Способом проведения отбора для предоставления Субсидии является конкурс, проводимый Администрацией (далее - Конкурс).</w:t>
      </w:r>
    </w:p>
    <w:p w14:paraId="65DE8A3A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2569BF6B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МСП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для участия в Конкурсе (далее - участники Конкурса).</w:t>
      </w:r>
    </w:p>
    <w:p w14:paraId="3201BCC5" w14:textId="34B0E17E" w:rsidR="001150D5" w:rsidRPr="00485468" w:rsidRDefault="00D5154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Взаимодействие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оценке заявок и принятию решений о предоставлении финансовой поддержки (субсидий) субъектам малого и среднего предпринимательства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Конкурсная комиссия) с участниками Конкурса осуществляется с использованием документов в электронной форме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9A40AE2" w14:textId="414B60FC" w:rsidR="00F96AD2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доступа к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федеральной государственной информационной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</w:t>
      </w:r>
      <w:r w:rsidR="00414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3" w:name="P4417"/>
      <w:bookmarkEnd w:id="3"/>
    </w:p>
    <w:p w14:paraId="7583B52C" w14:textId="77777777" w:rsidR="00F96AD2" w:rsidRDefault="00A53F57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10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. </w:t>
      </w:r>
      <w:r w:rsidRPr="00485468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субсидии: </w:t>
      </w:r>
    </w:p>
    <w:p w14:paraId="5F368B4F" w14:textId="3CE358F4" w:rsidR="00A53F57" w:rsidRPr="00485468" w:rsidRDefault="003E549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-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ED100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 и состоящие в реестре субъектов МСП, за исключением категории субъектов МСП, указанной в </w:t>
      </w:r>
      <w:hyperlink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пункте 4 части 5 статьи 14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1001">
        <w:rPr>
          <w:rFonts w:ascii="Times New Roman" w:hAnsi="Times New Roman" w:cs="Times New Roman"/>
          <w:sz w:val="28"/>
          <w:szCs w:val="28"/>
        </w:rPr>
        <w:t xml:space="preserve">№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209-ФЗ, зарегистрированные и осуществляющие деятельность на территории </w:t>
      </w:r>
      <w:r w:rsidR="00380D79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  <w:r w:rsidR="00A53F57" w:rsidRPr="004854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1775477C" w14:textId="4276E72A" w:rsidR="00937080" w:rsidRDefault="003E5492" w:rsidP="00193B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</w:t>
      </w:r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C7EC6D4" w14:textId="590B096C" w:rsidR="001150D5" w:rsidRPr="00485468" w:rsidRDefault="00A53F57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485468">
          <w:rPr>
            <w:rFonts w:ascii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668F1617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Начисление баллов по критериям оценки осуществляется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5468">
        <w:rPr>
          <w:rFonts w:ascii="Times New Roman" w:hAnsi="Times New Roman" w:cs="Times New Roman"/>
          <w:sz w:val="28"/>
          <w:szCs w:val="28"/>
        </w:rPr>
        <w:t>с использованием 100-балльной шкалы оценки.</w:t>
      </w:r>
    </w:p>
    <w:p w14:paraId="10507789" w14:textId="4B66E943" w:rsidR="00493D6B" w:rsidRPr="00485468" w:rsidRDefault="008D475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F57" w:rsidRPr="00485468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14:paraId="4C1D080D" w14:textId="1A4F5669" w:rsidR="003E5492" w:rsidRPr="00485468" w:rsidRDefault="00A53F57" w:rsidP="00193B7A">
      <w:pPr>
        <w:pStyle w:val="af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854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чем за 1 рабочий день до наступления даты начала приема заявок, посредством заполнения соответствующих экранных форм веб-интерфейса системы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="00380D79">
        <w:rPr>
          <w:rFonts w:ascii="Times New Roman" w:hAnsi="Times New Roman" w:cs="Times New Roman"/>
          <w:sz w:val="28"/>
          <w:szCs w:val="28"/>
        </w:rPr>
        <w:t xml:space="preserve"> </w:t>
      </w:r>
      <w:r w:rsidR="00306377" w:rsidRPr="004854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 xml:space="preserve">,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размещается объявление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о проведении Конкурса, которое </w:t>
      </w:r>
      <w:r w:rsidRPr="00485468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заместителем </w:t>
      </w:r>
      <w:r w:rsidR="008128B6">
        <w:rPr>
          <w:rFonts w:ascii="Times New Roman" w:hAnsi="Times New Roman" w:cs="Times New Roman"/>
          <w:sz w:val="28"/>
          <w:szCs w:val="28"/>
        </w:rPr>
        <w:t>г</w:t>
      </w:r>
      <w:r w:rsidRPr="00485468">
        <w:rPr>
          <w:rFonts w:ascii="Times New Roman" w:hAnsi="Times New Roman" w:cs="Times New Roman"/>
          <w:sz w:val="28"/>
          <w:szCs w:val="28"/>
        </w:rPr>
        <w:t xml:space="preserve">лавы </w:t>
      </w:r>
      <w:r w:rsidR="00EB3AA7" w:rsidRPr="004854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85468">
        <w:rPr>
          <w:rFonts w:ascii="Times New Roman" w:hAnsi="Times New Roman" w:cs="Times New Roman"/>
          <w:sz w:val="28"/>
          <w:szCs w:val="28"/>
        </w:rPr>
        <w:t>(или уполномоченного им лица)</w:t>
      </w:r>
      <w:r w:rsidR="003E5492" w:rsidRPr="00485468">
        <w:rPr>
          <w:rFonts w:ascii="Times New Roman" w:hAnsi="Times New Roman" w:cs="Times New Roman"/>
          <w:sz w:val="28"/>
          <w:szCs w:val="28"/>
        </w:rPr>
        <w:t>.</w:t>
      </w:r>
    </w:p>
    <w:p w14:paraId="56F153C2" w14:textId="6B3CDE7E" w:rsidR="008218B0" w:rsidRPr="00507D3E" w:rsidRDefault="003E5492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публикуется на едином портале и на официальном сайте Администрации </w:t>
      </w:r>
      <w:hyperlink r:id="rId16" w:history="1"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www.rames</w:t>
        </w:r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koye.ru</w:t>
        </w:r>
      </w:hyperlink>
      <w:r w:rsidR="008128B6" w:rsidRPr="00507D3E">
        <w:rPr>
          <w:rFonts w:ascii="Times New Roman" w:hAnsi="Times New Roman" w:cs="Times New Roman"/>
          <w:sz w:val="28"/>
          <w:szCs w:val="28"/>
        </w:rPr>
        <w:t>.</w:t>
      </w:r>
    </w:p>
    <w:p w14:paraId="346EF522" w14:textId="77777777" w:rsidR="008218B0" w:rsidRDefault="00CF5A02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F3DEC9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сроки проведения Конкурса;</w:t>
      </w:r>
    </w:p>
    <w:p w14:paraId="2CE00BB4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 30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календарных дней при повторном объявлении, следующим за днем размещения объявления о проведении Конкурса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7716E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23FE1C8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8E9D8DB" w14:textId="00A1D0AA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доменное имя и (или) указатели страниц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213BF51" w14:textId="647DCFA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требования к участникам Конкурса, определенные в соответствии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которым участник Конкурса должен соответствовать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379FAB28" w14:textId="70B2BCC1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="007D65F6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критерии оценки и показатели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критериев оценки заявок участников Конкурса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C09043C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7A01E7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порядок отзыва заявок, порядок их возврата,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определяющий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заявки;</w:t>
      </w:r>
    </w:p>
    <w:p w14:paraId="7A7036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316F97B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порядок возврата заявок на доработку;</w:t>
      </w:r>
    </w:p>
    <w:p w14:paraId="780F058E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5F767A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5155429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93C15C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73AC56A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CB0DFA3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17) условия признания победителя (победителей) Конкурса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Соглашения;</w:t>
      </w:r>
    </w:p>
    <w:p w14:paraId="5FA8728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18)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</w:t>
      </w:r>
      <w:r w:rsidR="00937080" w:rsidRPr="00485468">
        <w:rPr>
          <w:rFonts w:ascii="Times New Roman" w:hAnsi="Times New Roman" w:cs="Times New Roman"/>
          <w:sz w:val="28"/>
          <w:szCs w:val="28"/>
        </w:rPr>
        <w:lastRenderedPageBreak/>
        <w:t xml:space="preserve">отбора не может быть позднее 14-го календарного дня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об утверждении итогов Конкурса.</w:t>
      </w:r>
      <w:bookmarkStart w:id="4" w:name="P4439"/>
      <w:bookmarkEnd w:id="4"/>
    </w:p>
    <w:p w14:paraId="5263834C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  <w:bookmarkStart w:id="5" w:name="P4440"/>
      <w:bookmarkEnd w:id="5"/>
    </w:p>
    <w:p w14:paraId="03BF8479" w14:textId="2C58F70C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D4F6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6EFD0E75" w14:textId="6C0A404D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причастности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14:paraId="165075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5B6F401" w14:textId="5ACEB943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93708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6" w:name="P4444"/>
      <w:bookmarkEnd w:id="6"/>
    </w:p>
    <w:p w14:paraId="5C73DDBA" w14:textId="0D012E6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участник Конкурса не является иностранным агентом в соответствии с Федеральным </w:t>
      </w:r>
      <w:hyperlink r:id="rId18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14.07.2022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255-ФЗ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7" w:name="P4445"/>
      <w:bookmarkEnd w:id="7"/>
    </w:p>
    <w:p w14:paraId="1D0DCD8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у участника Конкурса на едином налоговом счете отсутствует или </w:t>
      </w:r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размер, определенный </w:t>
      </w:r>
      <w:hyperlink r:id="rId19" w:tooltip="&quot;Налоговый кодекс Российской Федерации (часть первая)&quot; от 31.07.1998 N 146-ФЗ (ред. от 29.11.2024, с изм. от 21.01.2025) {КонсультантПлюс}">
        <w:r w:rsidRPr="004941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8" w:name="P4446"/>
      <w:bookmarkEnd w:id="8"/>
    </w:p>
    <w:p w14:paraId="4DA7774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у участника Конкурса отсутствует просроченная задолженность по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иная просроченная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(неурегулированная) задолженность по денежным обязательствам перед</w:t>
      </w:r>
      <w:r w:rsidR="00A44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Раменским муниципальным округом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9" w:name="P4447"/>
      <w:bookmarkEnd w:id="9"/>
    </w:p>
    <w:p w14:paraId="05E737F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  <w:bookmarkStart w:id="10" w:name="P4448"/>
      <w:bookmarkEnd w:id="10"/>
    </w:p>
    <w:p w14:paraId="512BDE5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  <w:bookmarkStart w:id="11" w:name="P4449"/>
      <w:bookmarkEnd w:id="11"/>
      <w:proofErr w:type="gramEnd"/>
    </w:p>
    <w:p w14:paraId="6683767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10) </w:t>
      </w:r>
      <w:r w:rsidR="00937080" w:rsidRPr="00325ABB">
        <w:rPr>
          <w:rFonts w:ascii="Times New Roman" w:hAnsi="Times New Roman" w:cs="Times New Roman"/>
          <w:sz w:val="28"/>
          <w:szCs w:val="28"/>
        </w:rPr>
        <w:t>участник Конкурса достиг значения резу</w:t>
      </w:r>
      <w:r w:rsidR="00325ABB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937080" w:rsidRPr="00325ABB">
        <w:rPr>
          <w:rFonts w:ascii="Times New Roman" w:hAnsi="Times New Roman" w:cs="Times New Roman"/>
          <w:sz w:val="28"/>
          <w:szCs w:val="28"/>
        </w:rPr>
        <w:t>, установленные ранее заключенными Соглашениями о предоставлении Субсидий</w:t>
      </w:r>
      <w:r w:rsidR="000E4E84">
        <w:rPr>
          <w:rFonts w:ascii="Times New Roman" w:hAnsi="Times New Roman" w:cs="Times New Roman"/>
          <w:sz w:val="28"/>
          <w:szCs w:val="28"/>
        </w:rPr>
        <w:t xml:space="preserve"> </w:t>
      </w:r>
      <w:r w:rsidR="000E4E84" w:rsidRPr="000E4E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бюджета </w:t>
      </w:r>
      <w:r w:rsidR="008218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Раменского муниципального округа</w:t>
      </w:r>
      <w:r w:rsidR="00937080" w:rsidRPr="00325ABB">
        <w:rPr>
          <w:rFonts w:ascii="Times New Roman" w:hAnsi="Times New Roman" w:cs="Times New Roman"/>
          <w:sz w:val="28"/>
          <w:szCs w:val="28"/>
        </w:rPr>
        <w:t>;</w:t>
      </w:r>
    </w:p>
    <w:p w14:paraId="6BB4C9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  <w:bookmarkStart w:id="12" w:name="P4451"/>
      <w:bookmarkEnd w:id="12"/>
    </w:p>
    <w:p w14:paraId="596947B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</w:t>
      </w:r>
      <w:bookmarkStart w:id="13" w:name="P4452"/>
      <w:bookmarkEnd w:id="13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14" w:name="P4453"/>
      <w:bookmarkEnd w:id="14"/>
    </w:p>
    <w:p w14:paraId="7FE8A43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56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1C67470D" w14:textId="0A92C631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Заявки формируются участниками Конкурса в электронной форме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представления в систему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5D0A29C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676AC5B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Формируемая заявка должна содержать:</w:t>
      </w:r>
    </w:p>
    <w:p w14:paraId="52B6591F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информацию об участнике Конкурса;</w:t>
      </w:r>
    </w:p>
    <w:p w14:paraId="265F004E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4A01FF6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предлагаемые участником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значения результата предоставления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 запрашиваемой Субсидии;</w:t>
      </w:r>
    </w:p>
    <w:p w14:paraId="540D850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5B5CBE4" w:rsidR="001150D5" w:rsidRPr="00485468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5026F0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75CF428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0F296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8B3A76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7ED7EF7" w14:textId="6D2CC6B5" w:rsidR="0025384B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проведения Конкурса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F9BED7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подачи заявок, предусмотренных объявлением;</w:t>
      </w:r>
    </w:p>
    <w:p w14:paraId="19F30A7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1BE5F8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DE0E5E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7987E62F" w14:textId="40C29AD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автом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8D4755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D47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140E5F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P4477"/>
      <w:bookmarkEnd w:id="1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922B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 проводит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несет ответственность за качество рассмотрения заявок и проверку сведений в заявках на достоверность способами,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установленными в настоящем пункте.</w:t>
      </w:r>
    </w:p>
    <w:p w14:paraId="2B58065D" w14:textId="3731E26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Доступ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Конкурса;</w:t>
      </w:r>
    </w:p>
    <w:p w14:paraId="208A6B20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08FC512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вскрытия заявок формируется на едином портале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26BAE2" w14:textId="30CB53DF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6" w:name="_Hlk189054129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bookmarkEnd w:id="16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DC4691" w14:textId="3C5F6D01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50A2D3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технической возможности осуществления автоматической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7638077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</w:hyperlink>
      <w:r w:rsidR="006346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7ABC0E" w14:textId="573F04A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</w:t>
      </w:r>
      <w:r w:rsidR="007D65F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4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058D31BE" w14:textId="1A1C72D8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в рамках межведомственного электронного взаимодействия, за исключением случая, если участник Конкурса готов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представить указанные документы и информацию по собственной инициативе.</w:t>
      </w:r>
      <w:proofErr w:type="gramEnd"/>
    </w:p>
    <w:p w14:paraId="14B9F289" w14:textId="7B6382FD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E019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 возврате заявок на доработку доводятся до участников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  <w:proofErr w:type="gramEnd"/>
    </w:p>
    <w:p w14:paraId="3C9A21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пункту 3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E110D26" w14:textId="2B6C49E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</w:t>
      </w:r>
      <w:proofErr w:type="gramStart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4 -х рабочих дней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2DA1609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P4505"/>
      <w:bookmarkEnd w:id="1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59BEFA3D" w14:textId="0CF0C093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4E4CF68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0EF056C" w14:textId="3EA438A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об отзыве заявки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Отзыв заявки не препятствует повторному направлению заявки участником Конкурса для участия в Конкурсе, но не позднее даты окончания приема заявок,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предусмотренной в объявлении.</w:t>
      </w:r>
    </w:p>
    <w:p w14:paraId="61E635B8" w14:textId="2F97DF5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в течение срока подачи заявок внести изменения в поданную заявку путем </w:t>
      </w:r>
      <w:r w:rsidR="009B40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замены или 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дополнения документов в ранее поданн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A7B8FF" w14:textId="1A4EBCA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870F0B7" w14:textId="043619E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4512"/>
      <w:bookmarkEnd w:id="1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5964A6A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5598C5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576A9AC2" w14:textId="10EF9F1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06E5506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14:paraId="4D8FC491" w14:textId="6598D7B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4521"/>
      <w:bookmarkEnd w:id="1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1F74D3DE" w14:textId="5AC9DE8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Баллы, выставленные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1BDED0A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proofErr w:type="spellStart"/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утвержденными лимитами бюджетных обязательств, доведенными до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предоставление Субсидии на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текущий финансовый год.</w:t>
      </w:r>
    </w:p>
    <w:p w14:paraId="2BAEBAF8" w14:textId="08982DF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4526"/>
      <w:bookmarkEnd w:id="2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превышения подтвержденных сумм Субсидий над бюджетными ассигнованиями заявка, зарегистрированная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66C1FEC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4527"/>
      <w:bookmarkEnd w:id="2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  <w:proofErr w:type="gramEnd"/>
    </w:p>
    <w:p w14:paraId="78B4B5F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отмене Конкурса.</w:t>
      </w:r>
    </w:p>
    <w:p w14:paraId="187F3FA5" w14:textId="4D52367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об отмене Конкурса формируется в электронной форме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электронной подписью уполномоченным представителем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едином портале не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0D8BDFB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Конкурса, подавшие заявки, информируются об отмене проведения Конкурса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6517365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C79F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Субсидии</w:t>
      </w:r>
    </w:p>
    <w:p w14:paraId="3C46361D" w14:textId="77777777" w:rsidR="008218B0" w:rsidRDefault="001150D5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546"/>
      <w:bookmarkEnd w:id="22"/>
      <w:r w:rsidRPr="00485468">
        <w:rPr>
          <w:rFonts w:ascii="Times New Roman" w:hAnsi="Times New Roman" w:cs="Times New Roman"/>
          <w:sz w:val="28"/>
          <w:szCs w:val="28"/>
        </w:rPr>
        <w:t>3</w:t>
      </w:r>
      <w:r w:rsidR="00683628" w:rsidRPr="00485468">
        <w:rPr>
          <w:rFonts w:ascii="Times New Roman" w:hAnsi="Times New Roman" w:cs="Times New Roman"/>
          <w:sz w:val="28"/>
          <w:szCs w:val="28"/>
        </w:rPr>
        <w:t>1</w:t>
      </w:r>
      <w:bookmarkStart w:id="23" w:name="P4553"/>
      <w:bookmarkEnd w:id="23"/>
      <w:r w:rsidR="005544C6" w:rsidRPr="00485468">
        <w:rPr>
          <w:rFonts w:ascii="Times New Roman" w:hAnsi="Times New Roman" w:cs="Times New Roman"/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6922335F" w14:textId="6D20D819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в сумме </w:t>
      </w:r>
      <w:r w:rsidR="008218B0">
        <w:rPr>
          <w:rFonts w:ascii="Times New Roman" w:hAnsi="Times New Roman" w:cs="Times New Roman"/>
          <w:sz w:val="28"/>
          <w:szCs w:val="28"/>
        </w:rPr>
        <w:t>1 0</w:t>
      </w:r>
      <w:r w:rsidR="001906E1">
        <w:rPr>
          <w:rFonts w:ascii="Times New Roman" w:hAnsi="Times New Roman" w:cs="Times New Roman"/>
          <w:sz w:val="28"/>
          <w:szCs w:val="28"/>
        </w:rPr>
        <w:t>0</w:t>
      </w:r>
      <w:r w:rsidR="005544C6" w:rsidRPr="00FB6368">
        <w:rPr>
          <w:rFonts w:ascii="Times New Roman" w:hAnsi="Times New Roman" w:cs="Times New Roman"/>
          <w:sz w:val="28"/>
          <w:szCs w:val="28"/>
        </w:rPr>
        <w:t>0 000 (</w:t>
      </w:r>
      <w:r w:rsidR="008218B0">
        <w:rPr>
          <w:rFonts w:ascii="Times New Roman" w:hAnsi="Times New Roman" w:cs="Times New Roman"/>
          <w:sz w:val="28"/>
          <w:szCs w:val="28"/>
        </w:rPr>
        <w:t>один миллион</w:t>
      </w:r>
      <w:r w:rsidR="005544C6" w:rsidRPr="00FB6368">
        <w:rPr>
          <w:rFonts w:ascii="Times New Roman" w:hAnsi="Times New Roman" w:cs="Times New Roman"/>
          <w:sz w:val="28"/>
          <w:szCs w:val="28"/>
        </w:rPr>
        <w:t>) рублей на одного получателя Субсидии</w:t>
      </w:r>
    </w:p>
    <w:p w14:paraId="3B9D2673" w14:textId="16D8CD5E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>средства Субсидии направляются на компенсацию не более 85 процентов произведенных затрат.</w:t>
      </w:r>
    </w:p>
    <w:p w14:paraId="1740B3B5" w14:textId="5D670320" w:rsidR="007E66FF" w:rsidRPr="00485468" w:rsidRDefault="00601A24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в соответствии с </w:t>
      </w:r>
      <w:hyperlink w:anchor="P191">
        <w:r w:rsidR="007E66FF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уведомление) на адреса</w:t>
      </w:r>
      <w:proofErr w:type="gramEnd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почты, указанные в заявках.</w:t>
      </w:r>
      <w:proofErr w:type="gramEnd"/>
    </w:p>
    <w:p w14:paraId="283ADCA1" w14:textId="2C5690F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P480"/>
      <w:bookmarkEnd w:id="2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 Конкурса в течение 3 рабочих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уведомлений рассматривают и подписывают проекты Соглашений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7986AB3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подписания победителем Конкурса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  <w:proofErr w:type="gramEnd"/>
    </w:p>
    <w:p w14:paraId="20F9B0B4" w14:textId="4E279667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подписания победителем Конкурса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E99EA7" w14:textId="66BF460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F56E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87E2DF0" w14:textId="21BB2CF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P4558"/>
      <w:bookmarkStart w:id="26" w:name="P4559"/>
      <w:bookmarkEnd w:id="25"/>
      <w:bookmarkEnd w:id="2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рамках Конкурса,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47789F0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соответствующий финансовый год и на плановый период в рамках Мероприятия, распределяемых в рамках Конкурса,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принято решение о предоставлении Субсидии.</w:t>
      </w:r>
    </w:p>
    <w:p w14:paraId="57B6A665" w14:textId="6E60623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79788BA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 порядка и условий предоставления Субсидии, в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52E3A7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согласовании новых условий Соглашения или о расторжении Соглашения (при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условиям) в случае уменьшения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0056FF7C" w14:textId="00A3155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бюджетной системы Российской Федерации.</w:t>
      </w:r>
    </w:p>
    <w:p w14:paraId="5BCA6DD0" w14:textId="6F593C0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4578"/>
      <w:bookmarkEnd w:id="2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уклонение от подписания Соглашения.</w:t>
      </w:r>
    </w:p>
    <w:p w14:paraId="682EDF12" w14:textId="5604653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P4580"/>
      <w:bookmarkEnd w:id="2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Перечисление Субсидии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5BDF7434" w:rsidR="005E29E7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4581"/>
      <w:bookmarkEnd w:id="2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Результат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0D4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прирост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</w:t>
      </w:r>
      <w:r w:rsidR="0020285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%)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608AC0B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4582"/>
      <w:bookmarkEnd w:id="30"/>
    </w:p>
    <w:p w14:paraId="25BD13E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Требования к предоставлению отчетности и осуществлению</w:t>
      </w:r>
    </w:p>
    <w:p w14:paraId="61B0C8E6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F0FDB" w14:textId="01AC9D9F" w:rsidR="001150D5" w:rsidRPr="00485468" w:rsidRDefault="00683628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4593"/>
      <w:bookmarkEnd w:id="3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 достижении значений результата предоставления субсидии по форме, установленной Соглашением (дале</w:t>
      </w:r>
      <w:proofErr w:type="gramStart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proofErr w:type="gramEnd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Отчет), в электронной форме посредством личного кабинета в Информационной системе.</w:t>
      </w:r>
      <w:r w:rsidR="00AD633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14:paraId="6C409889" w14:textId="0C434885" w:rsidR="00583220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P4594"/>
      <w:bookmarkEnd w:id="3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 периодом является год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следующий за годом получения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субсидии.</w:t>
      </w:r>
    </w:p>
    <w:p w14:paraId="5FF02716" w14:textId="639159E6" w:rsidR="001150D5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предоставляется </w:t>
      </w:r>
      <w:r w:rsidR="001150D5"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итогам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периода – в срок до 1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следующего за отчетным периодом.</w:t>
      </w:r>
    </w:p>
    <w:p w14:paraId="3B384EC9" w14:textId="77777777" w:rsidR="00031169" w:rsidRDefault="00031169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4595"/>
      <w:bookmarkEnd w:id="33"/>
      <w:r w:rsidRPr="00031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отчета определяется распоряжением Министерства экономики                       и финансов Московской области об утверждении типовой формы соглашения                 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7A33547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B042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проведенной проверки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срок, указанный в уведомлении.</w:t>
      </w:r>
    </w:p>
    <w:p w14:paraId="5342131F" w14:textId="00F5155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2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 29.09.2021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138н</w:t>
      </w:r>
      <w:r w:rsidR="002A4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юридическим лицам, индивидуальным предпринимателям,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E463A1" w14:textId="4E825225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4603"/>
      <w:bookmarkEnd w:id="3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23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CEE962" w14:textId="2B44BB4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4604"/>
      <w:bookmarkEnd w:id="3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подлежит возврату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сроки 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установленные в Соглашении, в случаях:</w:t>
      </w:r>
    </w:p>
    <w:p w14:paraId="08DC42E6" w14:textId="789629A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4605"/>
      <w:bookmarkEnd w:id="3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06D1441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4606"/>
      <w:bookmarkEnd w:id="37"/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получателем Субсидии значений результатов предоставления Субсидии.</w:t>
      </w:r>
    </w:p>
    <w:p w14:paraId="4D645CBF" w14:textId="433A383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Субсидия подлежат возврату в доход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proofErr w:type="spellStart"/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соответствии с бюджетным законодательством Российской Федерации в полном объеме.</w:t>
      </w:r>
    </w:p>
    <w:p w14:paraId="1E46F32A" w14:textId="7DF4B4D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устанавливается в Соглашении.</w:t>
      </w:r>
    </w:p>
    <w:p w14:paraId="22EB5BB1" w14:textId="3E636D1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выявлении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36DD7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возврате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</w:t>
        </w:r>
        <w:r w:rsidR="001A3DD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акт о нарушении условий и порядка предоставления Субсидии, в том числе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направляется получателю Субсидии в течение 5 календарных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составления.</w:t>
      </w:r>
    </w:p>
    <w:p w14:paraId="5CE54B72" w14:textId="075C0A6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устранения нарушений в сроки, указанные в Акте,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  <w:proofErr w:type="gramEnd"/>
    </w:p>
    <w:p w14:paraId="638C43A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5F08D28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6628D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37DAF5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6117ED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DB9826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ED67BA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A0A4F8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A31F3C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1A3AB7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68495F" w14:textId="77777777" w:rsidR="000717F3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8E1F2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4EC768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44B441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C3E26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D24E0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077779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7F212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274728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E1A4A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7622F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8FDAF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98D7C6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9A9F6C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E2B99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F5C68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632330" w14:textId="77777777" w:rsidR="00421AA3" w:rsidRDefault="00421AA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499ACB" w14:textId="77777777" w:rsidR="00421AA3" w:rsidRDefault="00421AA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CDA3CB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B2D473" w14:textId="2DB1BFD3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21F85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4618"/>
      <w:bookmarkEnd w:id="38"/>
    </w:p>
    <w:p w14:paraId="5B69256D" w14:textId="77777777" w:rsidR="00B51A84" w:rsidRPr="00485468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485468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28E5F717" w14:textId="00841F62" w:rsidR="00B51A84" w:rsidRPr="00485468" w:rsidRDefault="00063A89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9" w:name="_Hlk189140711"/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мероприятию 02.03</w:t>
      </w:r>
      <w:r w:rsidR="00601E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39"/>
      <w:r w:rsidR="008067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14:paraId="044F4796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4"/>
        <w:gridCol w:w="5811"/>
        <w:gridCol w:w="992"/>
        <w:gridCol w:w="850"/>
      </w:tblGrid>
      <w:tr w:rsidR="002E4329" w:rsidRPr="00485468" w14:paraId="4F823E3F" w14:textId="77777777" w:rsidTr="005C4215">
        <w:tc>
          <w:tcPr>
            <w:tcW w:w="568" w:type="dxa"/>
          </w:tcPr>
          <w:p w14:paraId="4914CEAE" w14:textId="0791550E" w:rsidR="00B51A84" w:rsidRPr="005C4215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1844" w:type="dxa"/>
          </w:tcPr>
          <w:p w14:paraId="3E49D316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Расчет количества баллов</w:t>
            </w:r>
          </w:p>
        </w:tc>
        <w:tc>
          <w:tcPr>
            <w:tcW w:w="1842" w:type="dxa"/>
            <w:gridSpan w:val="2"/>
          </w:tcPr>
          <w:p w14:paraId="294ECFAF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Весовые значения</w:t>
            </w:r>
          </w:p>
        </w:tc>
      </w:tr>
      <w:tr w:rsidR="002E4329" w:rsidRPr="00485468" w14:paraId="172E8057" w14:textId="77777777" w:rsidTr="005C4215">
        <w:tc>
          <w:tcPr>
            <w:tcW w:w="568" w:type="dxa"/>
          </w:tcPr>
          <w:p w14:paraId="529AD046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</w:tcPr>
          <w:p w14:paraId="13C8BE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067E8" w:rsidRPr="008218B0" w14:paraId="08BFE4AA" w14:textId="77777777" w:rsidTr="005C4215">
        <w:tc>
          <w:tcPr>
            <w:tcW w:w="568" w:type="dxa"/>
          </w:tcPr>
          <w:p w14:paraId="3A2D8201" w14:textId="44B40FEB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</w:tcPr>
          <w:p w14:paraId="7EE1309C" w14:textId="606264CE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39C20DE0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2012BF1E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0A3AB1B3" w14:textId="649B1873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0,16</w:t>
            </w:r>
          </w:p>
        </w:tc>
      </w:tr>
      <w:tr w:rsidR="008067E8" w:rsidRPr="008218B0" w14:paraId="2ECBAF4B" w14:textId="77777777" w:rsidTr="005C4215">
        <w:tc>
          <w:tcPr>
            <w:tcW w:w="568" w:type="dxa"/>
          </w:tcPr>
          <w:p w14:paraId="6DFE37C2" w14:textId="31BFE38E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</w:tcPr>
          <w:p w14:paraId="334D1B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Срок деятельности участника</w:t>
            </w:r>
          </w:p>
          <w:p w14:paraId="4CAE097C" w14:textId="302314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конкурса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&lt;1&gt;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&lt;2&gt;</w:t>
              </w:r>
            </w:hyperlink>
          </w:p>
        </w:tc>
        <w:tc>
          <w:tcPr>
            <w:tcW w:w="5811" w:type="dxa"/>
          </w:tcPr>
          <w:p w14:paraId="4CCAA0F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0604767D" w14:textId="148D5B8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1842" w:type="dxa"/>
            <w:gridSpan w:val="2"/>
          </w:tcPr>
          <w:p w14:paraId="74424E88" w14:textId="333F9EC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36</w:t>
            </w:r>
          </w:p>
        </w:tc>
      </w:tr>
      <w:tr w:rsidR="008067E8" w:rsidRPr="008218B0" w14:paraId="2D50EBE8" w14:textId="77777777" w:rsidTr="005C4215">
        <w:tc>
          <w:tcPr>
            <w:tcW w:w="568" w:type="dxa"/>
            <w:vMerge w:val="restart"/>
          </w:tcPr>
          <w:p w14:paraId="5ECB43FA" w14:textId="1C6D590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14:paraId="36FBC56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налоговых отчислений </w:t>
            </w:r>
            <w:hyperlink w:anchor="P1451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&lt;3&gt;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&lt;4&gt;</w:t>
              </w:r>
            </w:hyperlink>
          </w:p>
        </w:tc>
        <w:tc>
          <w:tcPr>
            <w:tcW w:w="5811" w:type="dxa"/>
          </w:tcPr>
          <w:p w14:paraId="73D0FCB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92" w:type="dxa"/>
          </w:tcPr>
          <w:p w14:paraId="337C2C2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баллы</w:t>
            </w:r>
          </w:p>
        </w:tc>
        <w:tc>
          <w:tcPr>
            <w:tcW w:w="850" w:type="dxa"/>
          </w:tcPr>
          <w:p w14:paraId="3DB6EA8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0618DB84" w14:textId="77777777" w:rsidTr="005C4215">
        <w:tc>
          <w:tcPr>
            <w:tcW w:w="568" w:type="dxa"/>
            <w:vMerge/>
          </w:tcPr>
          <w:p w14:paraId="1476DE1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2F33557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F62EE7A" w14:textId="6E4493B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0 - &lt; 10%</w:t>
            </w:r>
          </w:p>
        </w:tc>
        <w:tc>
          <w:tcPr>
            <w:tcW w:w="992" w:type="dxa"/>
          </w:tcPr>
          <w:p w14:paraId="7163B1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14:paraId="1894233F" w14:textId="50B7D9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32</w:t>
            </w:r>
          </w:p>
        </w:tc>
      </w:tr>
      <w:tr w:rsidR="008067E8" w:rsidRPr="008218B0" w14:paraId="15CAA8C5" w14:textId="77777777" w:rsidTr="005C4215">
        <w:tc>
          <w:tcPr>
            <w:tcW w:w="568" w:type="dxa"/>
            <w:vMerge/>
          </w:tcPr>
          <w:p w14:paraId="23D2470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54FAADA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FE5CE85" w14:textId="7A9E69C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10 - &lt; 20%</w:t>
            </w:r>
          </w:p>
        </w:tc>
        <w:tc>
          <w:tcPr>
            <w:tcW w:w="992" w:type="dxa"/>
          </w:tcPr>
          <w:p w14:paraId="1E3083C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vMerge/>
          </w:tcPr>
          <w:p w14:paraId="463C63B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2C6DA23" w14:textId="77777777" w:rsidTr="005C4215">
        <w:tc>
          <w:tcPr>
            <w:tcW w:w="568" w:type="dxa"/>
            <w:vMerge/>
          </w:tcPr>
          <w:p w14:paraId="4D4226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DD9BF1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5845775" w14:textId="760D023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20 - &lt; 30%</w:t>
            </w:r>
          </w:p>
        </w:tc>
        <w:tc>
          <w:tcPr>
            <w:tcW w:w="992" w:type="dxa"/>
          </w:tcPr>
          <w:p w14:paraId="611BDA46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vMerge/>
          </w:tcPr>
          <w:p w14:paraId="0491A72B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C78705D" w14:textId="77777777" w:rsidTr="005C4215">
        <w:tc>
          <w:tcPr>
            <w:tcW w:w="568" w:type="dxa"/>
            <w:vMerge/>
          </w:tcPr>
          <w:p w14:paraId="1C68E4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F14E0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EF79C49" w14:textId="5C66DFF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30 - &lt; 40%</w:t>
            </w:r>
          </w:p>
        </w:tc>
        <w:tc>
          <w:tcPr>
            <w:tcW w:w="992" w:type="dxa"/>
          </w:tcPr>
          <w:p w14:paraId="5C3385F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vMerge/>
          </w:tcPr>
          <w:p w14:paraId="3FA65E3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CA38556" w14:textId="77777777" w:rsidTr="005C4215">
        <w:tc>
          <w:tcPr>
            <w:tcW w:w="568" w:type="dxa"/>
            <w:vMerge/>
          </w:tcPr>
          <w:p w14:paraId="3B0FE27C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6B707BF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551D461" w14:textId="01735E9F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40 - &lt; 50%</w:t>
            </w:r>
          </w:p>
        </w:tc>
        <w:tc>
          <w:tcPr>
            <w:tcW w:w="992" w:type="dxa"/>
          </w:tcPr>
          <w:p w14:paraId="3F4D790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850" w:type="dxa"/>
            <w:vMerge/>
          </w:tcPr>
          <w:p w14:paraId="1A2A1CE7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9C700E4" w14:textId="77777777" w:rsidTr="005C4215">
        <w:tc>
          <w:tcPr>
            <w:tcW w:w="568" w:type="dxa"/>
            <w:vMerge/>
          </w:tcPr>
          <w:p w14:paraId="61A1DBF2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97FAE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24CCE3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50% и более</w:t>
            </w:r>
          </w:p>
        </w:tc>
        <w:tc>
          <w:tcPr>
            <w:tcW w:w="992" w:type="dxa"/>
          </w:tcPr>
          <w:p w14:paraId="678F6B8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14:paraId="041CA3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1D2D8313" w14:textId="77777777" w:rsidTr="005C4215">
        <w:tc>
          <w:tcPr>
            <w:tcW w:w="568" w:type="dxa"/>
          </w:tcPr>
          <w:p w14:paraId="427A2017" w14:textId="52770561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44" w:type="dxa"/>
          </w:tcPr>
          <w:p w14:paraId="622DF6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Осуществление субъектом МСП, имеющим статус социального предприятия, 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наличие у участника конкурса лицензии;</w:t>
            </w:r>
          </w:p>
          <w:p w14:paraId="0A40952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1842" w:type="dxa"/>
            <w:gridSpan w:val="2"/>
          </w:tcPr>
          <w:p w14:paraId="6AA6D45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0,08</w:t>
            </w:r>
          </w:p>
        </w:tc>
      </w:tr>
      <w:tr w:rsidR="008067E8" w:rsidRPr="00485468" w14:paraId="23B64D7C" w14:textId="77777777" w:rsidTr="005C4215">
        <w:tc>
          <w:tcPr>
            <w:tcW w:w="568" w:type="dxa"/>
          </w:tcPr>
          <w:p w14:paraId="760A2579" w14:textId="5D461B88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844" w:type="dxa"/>
          </w:tcPr>
          <w:p w14:paraId="7E4C8E49" w14:textId="374B154C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Нахождение 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участника конкурса в реестре участников региональной </w:t>
            </w:r>
            <w:hyperlink r:id="rId25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программы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утвержденной распоряжением Правительства Московской области от 30.10.2023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№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780-РП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Об утверждении региональной программы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 (далее - Реестр»100% Подмосковье»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5811" w:type="dxa"/>
          </w:tcPr>
          <w:p w14:paraId="59FB861F" w14:textId="28AB6938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100 баллов - наличи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 участника конкурса 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Реестре»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215539FE" w14:textId="1187AAB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0 баллов - участник конкурса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 включен в Реестр»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2"/>
          </w:tcPr>
          <w:p w14:paraId="5D9E79DF" w14:textId="77EA1E3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0,0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</w:tbl>
    <w:p w14:paraId="1337096C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57A868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44925E" w14:textId="1F2F67AF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&lt;1&gt; Участники конкурса, получающие баллы по данному критерию, не получают баллы по критерию</w:t>
      </w:r>
      <w:r w:rsidR="008067E8">
        <w:rPr>
          <w:rFonts w:ascii="Times New Roman" w:hAnsi="Times New Roman" w:cs="Times New Roman"/>
          <w:sz w:val="28"/>
          <w:szCs w:val="28"/>
        </w:rPr>
        <w:t xml:space="preserve"> «</w:t>
      </w:r>
      <w:r w:rsidRPr="00485468">
        <w:rPr>
          <w:rFonts w:ascii="Times New Roman" w:hAnsi="Times New Roman" w:cs="Times New Roman"/>
          <w:sz w:val="28"/>
          <w:szCs w:val="28"/>
        </w:rPr>
        <w:t>Увеличение налоговых отчислений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>.</w:t>
      </w:r>
    </w:p>
    <w:p w14:paraId="73AFF7B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4515"/>
      <w:bookmarkEnd w:id="40"/>
      <w:r w:rsidRPr="00485468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0BFF476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4516"/>
      <w:bookmarkEnd w:id="41"/>
      <w:r w:rsidRPr="00485468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1F1234C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4517"/>
      <w:bookmarkEnd w:id="42"/>
      <w:r w:rsidRPr="00485468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18805F76" w14:textId="77777777" w:rsidR="00063A89" w:rsidRPr="00485468" w:rsidRDefault="00063A89" w:rsidP="00193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CFC98" w14:textId="6554B7B1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878A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3" w:name="P4722"/>
      <w:bookmarkEnd w:id="43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61F9D7E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D2F84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1ECE55AC" w14:textId="77777777" w:rsidR="003040C3" w:rsidRPr="00485468" w:rsidRDefault="003040C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33C32E" w14:textId="77777777" w:rsidR="00233570" w:rsidRPr="00485468" w:rsidRDefault="0023357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281"/>
      </w:tblGrid>
      <w:tr w:rsidR="002E4329" w:rsidRPr="00485468" w14:paraId="1BDA7E76" w14:textId="77777777" w:rsidTr="00573D01">
        <w:tc>
          <w:tcPr>
            <w:tcW w:w="627" w:type="dxa"/>
          </w:tcPr>
          <w:p w14:paraId="2197E13F" w14:textId="4B8FE900" w:rsidR="00A77C7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296" w:type="dxa"/>
            <w:gridSpan w:val="2"/>
          </w:tcPr>
          <w:p w14:paraId="5AA8E15C" w14:textId="77777777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485468" w14:paraId="6DF31ADC" w14:textId="77777777" w:rsidTr="00573D01">
        <w:tc>
          <w:tcPr>
            <w:tcW w:w="627" w:type="dxa"/>
          </w:tcPr>
          <w:p w14:paraId="52EBD183" w14:textId="7580481D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96" w:type="dxa"/>
            <w:gridSpan w:val="2"/>
          </w:tcPr>
          <w:p w14:paraId="3BD177F1" w14:textId="4E6B79A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(для индивидуальных предпринимателей)</w:t>
            </w:r>
          </w:p>
        </w:tc>
      </w:tr>
      <w:tr w:rsidR="002E4329" w:rsidRPr="00485468" w14:paraId="69FA2CE8" w14:textId="77777777" w:rsidTr="00573D01">
        <w:tc>
          <w:tcPr>
            <w:tcW w:w="642" w:type="dxa"/>
            <w:gridSpan w:val="2"/>
          </w:tcPr>
          <w:p w14:paraId="395EAB61" w14:textId="555B7C3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81" w:type="dxa"/>
          </w:tcPr>
          <w:p w14:paraId="1C9A63FA" w14:textId="0955E7C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2E4329" w:rsidRPr="00485468" w14:paraId="73797B61" w14:textId="77777777" w:rsidTr="00573D01">
        <w:tc>
          <w:tcPr>
            <w:tcW w:w="627" w:type="dxa"/>
          </w:tcPr>
          <w:p w14:paraId="486CA9C5" w14:textId="0E972143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296" w:type="dxa"/>
            <w:gridSpan w:val="2"/>
          </w:tcPr>
          <w:p w14:paraId="0BB9D6FE" w14:textId="329F135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485468" w14:paraId="0E16E9F9" w14:textId="77777777" w:rsidTr="00573D01">
        <w:tc>
          <w:tcPr>
            <w:tcW w:w="627" w:type="dxa"/>
          </w:tcPr>
          <w:p w14:paraId="0C8F4680" w14:textId="3205FD7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296" w:type="dxa"/>
            <w:gridSpan w:val="2"/>
          </w:tcPr>
          <w:p w14:paraId="6F904E40" w14:textId="479E8F3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485468" w14:paraId="577A3F4D" w14:textId="77777777" w:rsidTr="00573D01">
        <w:tc>
          <w:tcPr>
            <w:tcW w:w="627" w:type="dxa"/>
          </w:tcPr>
          <w:p w14:paraId="37D15E15" w14:textId="27E62360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96" w:type="dxa"/>
            <w:gridSpan w:val="2"/>
          </w:tcPr>
          <w:p w14:paraId="761324DE" w14:textId="32EB18CC" w:rsidR="00A77C7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7E8">
              <w:rPr>
                <w:rFonts w:ascii="Times New Roman" w:hAnsi="Times New Roman" w:cs="Times New Roman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по форме Федеральной налоговой службы КНД 1160070</w:t>
            </w:r>
          </w:p>
        </w:tc>
      </w:tr>
      <w:tr w:rsidR="002E4329" w:rsidRPr="00485468" w14:paraId="2900B6A0" w14:textId="77777777" w:rsidTr="00573D01">
        <w:tc>
          <w:tcPr>
            <w:tcW w:w="627" w:type="dxa"/>
          </w:tcPr>
          <w:p w14:paraId="283227E5" w14:textId="2C8260E1" w:rsidR="00A77C78" w:rsidRPr="00485468" w:rsidRDefault="00CB0CC2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96" w:type="dxa"/>
            <w:gridSpan w:val="2"/>
          </w:tcPr>
          <w:p w14:paraId="27314A6B" w14:textId="69478E1B" w:rsidR="00A77C7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Default="00A77C7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F32C7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FD13C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EB6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D2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6FD3EF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225F0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36169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DCCDE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D3680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4A202C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03F386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1FBBF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46BD58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D328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87934C" w14:textId="77777777" w:rsidR="002C07A1" w:rsidRPr="00485468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58FC" w14:textId="0930A642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5B769E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4" w:name="P4774"/>
      <w:bookmarkEnd w:id="44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ОПИСАНИЕ</w:t>
      </w:r>
    </w:p>
    <w:p w14:paraId="17E2828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196189" w14:textId="7E987402" w:rsidR="00C37D28" w:rsidRPr="00485468" w:rsidRDefault="00305741" w:rsidP="00193B7A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="00C37D28"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6158"/>
      </w:tblGrid>
      <w:tr w:rsidR="002E4329" w:rsidRPr="00485468" w14:paraId="5B473A2D" w14:textId="77777777" w:rsidTr="00573D01">
        <w:tc>
          <w:tcPr>
            <w:tcW w:w="680" w:type="dxa"/>
          </w:tcPr>
          <w:p w14:paraId="1B2595D9" w14:textId="3F7E61E2" w:rsidR="00C37D2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0BF26E5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6158" w:type="dxa"/>
          </w:tcPr>
          <w:p w14:paraId="6E80B90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39787CC5" w14:textId="77777777" w:rsidTr="00573D01">
        <w:tc>
          <w:tcPr>
            <w:tcW w:w="680" w:type="dxa"/>
          </w:tcPr>
          <w:p w14:paraId="568FBB4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58" w:type="dxa"/>
          </w:tcPr>
          <w:p w14:paraId="7DCCEBA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485468" w14:paraId="238CCA27" w14:textId="77777777" w:rsidTr="00573D01">
        <w:tc>
          <w:tcPr>
            <w:tcW w:w="680" w:type="dxa"/>
          </w:tcPr>
          <w:p w14:paraId="5E57600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3" w:type="dxa"/>
            <w:gridSpan w:val="2"/>
          </w:tcPr>
          <w:p w14:paraId="590B5A1C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0259CDCD" w14:textId="77777777" w:rsidTr="00573D01">
        <w:tc>
          <w:tcPr>
            <w:tcW w:w="680" w:type="dxa"/>
          </w:tcPr>
          <w:p w14:paraId="6B33F5C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6158" w:type="dxa"/>
          </w:tcPr>
          <w:p w14:paraId="53230A9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485468" w14:paraId="2C8DF2C4" w14:textId="77777777" w:rsidTr="00573D01">
        <w:tc>
          <w:tcPr>
            <w:tcW w:w="680" w:type="dxa"/>
          </w:tcPr>
          <w:p w14:paraId="4A38D2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158" w:type="dxa"/>
            <w:vMerge w:val="restart"/>
          </w:tcPr>
          <w:p w14:paraId="362B0C9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485468" w14:paraId="0DEFF28F" w14:textId="77777777" w:rsidTr="00573D01">
        <w:tc>
          <w:tcPr>
            <w:tcW w:w="680" w:type="dxa"/>
          </w:tcPr>
          <w:p w14:paraId="5CA7113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158" w:type="dxa"/>
            <w:vMerge/>
          </w:tcPr>
          <w:p w14:paraId="50ACBD88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329" w:rsidRPr="00485468" w14:paraId="100ABF90" w14:textId="77777777" w:rsidTr="00573D01">
        <w:tc>
          <w:tcPr>
            <w:tcW w:w="680" w:type="dxa"/>
          </w:tcPr>
          <w:p w14:paraId="49391DDB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3" w:type="dxa"/>
            <w:gridSpan w:val="2"/>
          </w:tcPr>
          <w:p w14:paraId="2F3B467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485468" w14:paraId="3D3F5BE3" w14:textId="77777777" w:rsidTr="00573D01">
        <w:tc>
          <w:tcPr>
            <w:tcW w:w="680" w:type="dxa"/>
          </w:tcPr>
          <w:p w14:paraId="0763AE9D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Доверенность, подтверждающая полномочия представителя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участника Конкурса</w:t>
            </w:r>
          </w:p>
        </w:tc>
        <w:tc>
          <w:tcPr>
            <w:tcW w:w="6158" w:type="dxa"/>
          </w:tcPr>
          <w:p w14:paraId="0EE9DFE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с требованиями, установленными </w:t>
            </w:r>
            <w:hyperlink r:id="rId26" w:tooltip="&quot;Гражданский кодекс Российской Федерации (часть первая)&quot; от 30.11.1994 N 51-ФЗ (ред. от 08.08.2024, с изм. от 31.10.2024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главой 10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485468" w14:paraId="69F0F90D" w14:textId="77777777" w:rsidTr="00573D01">
        <w:tc>
          <w:tcPr>
            <w:tcW w:w="680" w:type="dxa"/>
          </w:tcPr>
          <w:p w14:paraId="42B4EB6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005" w:type="dxa"/>
          </w:tcPr>
          <w:p w14:paraId="31B8BE3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158" w:type="dxa"/>
          </w:tcPr>
          <w:p w14:paraId="17671DDA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485468" w14:paraId="58382F82" w14:textId="77777777" w:rsidTr="00573D01">
        <w:tc>
          <w:tcPr>
            <w:tcW w:w="680" w:type="dxa"/>
          </w:tcPr>
          <w:p w14:paraId="09E70894" w14:textId="4C857F06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6FDBDFF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Акт сверки по налогам, содержащий информацию о сумме уплаченных налогов за предшествующий календарный год, заверенный налоговым органом </w:t>
            </w:r>
          </w:p>
        </w:tc>
        <w:tc>
          <w:tcPr>
            <w:tcW w:w="6158" w:type="dxa"/>
          </w:tcPr>
          <w:p w14:paraId="7186B770" w14:textId="60E328A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F2AAE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Электронные документы представляются в форматах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pdf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jpeg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dpi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253CA942" w14:textId="1AFA152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черно-белый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</w:t>
      </w:r>
    </w:p>
    <w:p w14:paraId="23361F39" w14:textId="6B5C2C4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оттенки серого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5619B10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цветной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полной цветопередачи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14:paraId="695C4321" w14:textId="77777777" w:rsidR="00EF4A9C" w:rsidRDefault="00EF4A9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DA92BD" w14:textId="77777777" w:rsidR="00A47F1A" w:rsidRPr="00485468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855"/>
      </w:tblGrid>
      <w:tr w:rsidR="002E4329" w:rsidRPr="00485468" w14:paraId="0BE392D1" w14:textId="77777777" w:rsidTr="00573D01">
        <w:tc>
          <w:tcPr>
            <w:tcW w:w="851" w:type="dxa"/>
          </w:tcPr>
          <w:p w14:paraId="3CAB8CDD" w14:textId="7152D169" w:rsidR="00C37D28" w:rsidRPr="00485468" w:rsidRDefault="00ED1001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855" w:type="dxa"/>
          </w:tcPr>
          <w:p w14:paraId="1C47DC85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и требования к ним</w:t>
            </w:r>
          </w:p>
        </w:tc>
      </w:tr>
      <w:tr w:rsidR="002E4329" w:rsidRPr="00485468" w14:paraId="17AF9627" w14:textId="77777777" w:rsidTr="00573D01">
        <w:tc>
          <w:tcPr>
            <w:tcW w:w="851" w:type="dxa"/>
          </w:tcPr>
          <w:p w14:paraId="34840DC1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5" w:type="dxa"/>
          </w:tcPr>
          <w:p w14:paraId="491076EF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329" w:rsidRPr="00485468" w14:paraId="3A7A8C24" w14:textId="77777777" w:rsidTr="00573D01">
        <w:tc>
          <w:tcPr>
            <w:tcW w:w="851" w:type="dxa"/>
          </w:tcPr>
          <w:p w14:paraId="61B0B6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55" w:type="dxa"/>
          </w:tcPr>
          <w:p w14:paraId="53673C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2E4329" w:rsidRPr="00485468" w14:paraId="526AF31C" w14:textId="77777777" w:rsidTr="00573D01">
        <w:tc>
          <w:tcPr>
            <w:tcW w:w="851" w:type="dxa"/>
          </w:tcPr>
          <w:p w14:paraId="0A5F05D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855" w:type="dxa"/>
          </w:tcPr>
          <w:p w14:paraId="7A70BF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Аренда (субаренда) помещения, здания, сооружения:</w:t>
            </w:r>
          </w:p>
        </w:tc>
      </w:tr>
      <w:tr w:rsidR="002E4329" w:rsidRPr="00485468" w14:paraId="6CCB10AD" w14:textId="77777777" w:rsidTr="00573D01">
        <w:tc>
          <w:tcPr>
            <w:tcW w:w="851" w:type="dxa"/>
          </w:tcPr>
          <w:p w14:paraId="6BFD51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8855" w:type="dxa"/>
          </w:tcPr>
          <w:p w14:paraId="70216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3A2AC753" w14:textId="33FDDD3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5B1D102E" w14:textId="77777777" w:rsidTr="00573D01">
        <w:tc>
          <w:tcPr>
            <w:tcW w:w="851" w:type="dxa"/>
          </w:tcPr>
          <w:p w14:paraId="454BB9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855" w:type="dxa"/>
          </w:tcPr>
          <w:p w14:paraId="051393E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2E4329" w:rsidRPr="00485468" w14:paraId="5B88408C" w14:textId="77777777" w:rsidTr="00573D01">
        <w:tc>
          <w:tcPr>
            <w:tcW w:w="851" w:type="dxa"/>
          </w:tcPr>
          <w:p w14:paraId="05028EB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855" w:type="dxa"/>
          </w:tcPr>
          <w:p w14:paraId="4E2948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1E5004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871D12" w14:textId="77777777" w:rsidTr="00573D01">
        <w:tc>
          <w:tcPr>
            <w:tcW w:w="851" w:type="dxa"/>
          </w:tcPr>
          <w:p w14:paraId="15212B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855" w:type="dxa"/>
          </w:tcPr>
          <w:p w14:paraId="3490A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Выкуп помещения:</w:t>
            </w:r>
          </w:p>
        </w:tc>
      </w:tr>
      <w:tr w:rsidR="002E4329" w:rsidRPr="00485468" w14:paraId="67E85C88" w14:textId="77777777" w:rsidTr="00573D01">
        <w:tc>
          <w:tcPr>
            <w:tcW w:w="851" w:type="dxa"/>
          </w:tcPr>
          <w:p w14:paraId="797308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8855" w:type="dxa"/>
          </w:tcPr>
          <w:p w14:paraId="4D2AD1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3D3722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073E5915" w14:textId="21E87A6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7D97EBE8" w14:textId="77777777" w:rsidTr="00573D01">
        <w:tc>
          <w:tcPr>
            <w:tcW w:w="851" w:type="dxa"/>
          </w:tcPr>
          <w:p w14:paraId="5832BA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855" w:type="dxa"/>
          </w:tcPr>
          <w:p w14:paraId="2D324B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Текущий ремонт помещения подрядным способом:</w:t>
            </w:r>
          </w:p>
        </w:tc>
      </w:tr>
      <w:tr w:rsidR="002E4329" w:rsidRPr="00485468" w14:paraId="7AE9C799" w14:textId="77777777" w:rsidTr="00573D01">
        <w:tc>
          <w:tcPr>
            <w:tcW w:w="851" w:type="dxa"/>
          </w:tcPr>
          <w:p w14:paraId="48422C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855" w:type="dxa"/>
          </w:tcPr>
          <w:p w14:paraId="2DB3EE12" w14:textId="1EB40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</w:t>
            </w:r>
            <w:r w:rsidR="0075266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/ЕГРЮЛ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строительных материалов.</w:t>
            </w:r>
            <w:proofErr w:type="gramEnd"/>
          </w:p>
          <w:p w14:paraId="6358120B" w14:textId="42CEAF3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4B91646" w14:textId="3884C6B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0B985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BD7F0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Платежное поручение.</w:t>
            </w:r>
          </w:p>
          <w:p w14:paraId="306617D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Счет на оплату.</w:t>
            </w:r>
          </w:p>
          <w:p w14:paraId="57AC5A5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3668CE2" w14:textId="77777777" w:rsidTr="00573D01">
        <w:tc>
          <w:tcPr>
            <w:tcW w:w="851" w:type="dxa"/>
          </w:tcPr>
          <w:p w14:paraId="759B35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8855" w:type="dxa"/>
          </w:tcPr>
          <w:p w14:paraId="5E544EF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Капитальный ремонт помещения:</w:t>
            </w:r>
          </w:p>
        </w:tc>
      </w:tr>
      <w:tr w:rsidR="002E4329" w:rsidRPr="00485468" w14:paraId="176890E7" w14:textId="77777777" w:rsidTr="00573D01">
        <w:tc>
          <w:tcPr>
            <w:tcW w:w="851" w:type="dxa"/>
          </w:tcPr>
          <w:p w14:paraId="70379F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855" w:type="dxa"/>
          </w:tcPr>
          <w:p w14:paraId="20F0E2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Смета на проведение ремонта.</w:t>
            </w:r>
          </w:p>
          <w:p w14:paraId="2DB1D69C" w14:textId="4042F52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1A82DD8A" w14:textId="739AE56B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979B9D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3DDA7A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018AA52B" w14:textId="0D46EBE5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691AC4D" w14:textId="77777777" w:rsidTr="00573D01">
        <w:tc>
          <w:tcPr>
            <w:tcW w:w="851" w:type="dxa"/>
          </w:tcPr>
          <w:p w14:paraId="218B9D3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855" w:type="dxa"/>
          </w:tcPr>
          <w:p w14:paraId="041A78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Реконструкция помещения:</w:t>
            </w:r>
          </w:p>
        </w:tc>
      </w:tr>
      <w:tr w:rsidR="002E4329" w:rsidRPr="00485468" w14:paraId="32C909A2" w14:textId="77777777" w:rsidTr="00573D01">
        <w:tc>
          <w:tcPr>
            <w:tcW w:w="851" w:type="dxa"/>
          </w:tcPr>
          <w:p w14:paraId="1D8BBF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8855" w:type="dxa"/>
          </w:tcPr>
          <w:p w14:paraId="153398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3F3ED57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E86D275" w14:textId="747B711F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544C213" w14:textId="72FA0C7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Акт о приеме-сдаче отремонтированных, реконструированных, модернизированных объектов основных средств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ОС-3).</w:t>
            </w:r>
          </w:p>
          <w:p w14:paraId="59D618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0568CA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20243420" w14:textId="7222815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7C05D84" w14:textId="77777777" w:rsidTr="00573D01">
        <w:tc>
          <w:tcPr>
            <w:tcW w:w="851" w:type="dxa"/>
          </w:tcPr>
          <w:p w14:paraId="65835C5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855" w:type="dxa"/>
          </w:tcPr>
          <w:p w14:paraId="7B79B9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2E4329" w:rsidRPr="00485468" w14:paraId="02B57BB3" w14:textId="77777777" w:rsidTr="00573D01">
        <w:tc>
          <w:tcPr>
            <w:tcW w:w="851" w:type="dxa"/>
          </w:tcPr>
          <w:p w14:paraId="79D056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855" w:type="dxa"/>
          </w:tcPr>
          <w:p w14:paraId="489B62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основных средств.</w:t>
            </w:r>
            <w:proofErr w:type="gramEnd"/>
          </w:p>
          <w:p w14:paraId="0C0E6A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2020B2F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217E8852" w14:textId="1FC84CD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409EF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DE113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  <w:proofErr w:type="gramEnd"/>
          </w:p>
          <w:p w14:paraId="0EB524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56494C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2E4329" w:rsidRPr="00485468" w14:paraId="34DA1FA8" w14:textId="77777777" w:rsidTr="00573D01">
        <w:tc>
          <w:tcPr>
            <w:tcW w:w="851" w:type="dxa"/>
          </w:tcPr>
          <w:p w14:paraId="075737E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8855" w:type="dxa"/>
          </w:tcPr>
          <w:p w14:paraId="3808636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2E4329" w:rsidRPr="00485468" w14:paraId="54DE027C" w14:textId="77777777" w:rsidTr="00573D01">
        <w:tc>
          <w:tcPr>
            <w:tcW w:w="851" w:type="dxa"/>
          </w:tcPr>
          <w:p w14:paraId="2EFD31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855" w:type="dxa"/>
          </w:tcPr>
          <w:p w14:paraId="426FEB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сырья, расходных материалов и инструментов.</w:t>
            </w:r>
            <w:proofErr w:type="gramEnd"/>
          </w:p>
          <w:p w14:paraId="5A99D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5A3EA4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302920AE" w14:textId="1A8423C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 инструментов.</w:t>
            </w:r>
          </w:p>
          <w:p w14:paraId="497F3D99" w14:textId="33E2C5F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передаточный документ (УПД).</w:t>
            </w:r>
          </w:p>
          <w:p w14:paraId="316AE6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7A5F83C" w14:textId="77777777" w:rsidTr="00573D01">
        <w:tc>
          <w:tcPr>
            <w:tcW w:w="851" w:type="dxa"/>
          </w:tcPr>
          <w:p w14:paraId="641237D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8855" w:type="dxa"/>
          </w:tcPr>
          <w:p w14:paraId="29F6444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выставочно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-ярмарочных мероприятиях:</w:t>
            </w:r>
          </w:p>
        </w:tc>
      </w:tr>
      <w:tr w:rsidR="002E4329" w:rsidRPr="00485468" w14:paraId="50CB1252" w14:textId="77777777" w:rsidTr="00573D01">
        <w:tc>
          <w:tcPr>
            <w:tcW w:w="851" w:type="dxa"/>
          </w:tcPr>
          <w:p w14:paraId="653108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855" w:type="dxa"/>
          </w:tcPr>
          <w:p w14:paraId="252346D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Договор на участие в региональных, межрегиональных и международных выставочных и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выставочно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-ярмарочных мероприятиях.</w:t>
            </w:r>
          </w:p>
          <w:p w14:paraId="5560C87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ACAADA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C748AC0" w14:textId="50FCE98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FE47DA5" w14:textId="77777777" w:rsidTr="00573D01">
        <w:tc>
          <w:tcPr>
            <w:tcW w:w="851" w:type="dxa"/>
          </w:tcPr>
          <w:p w14:paraId="198AAC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855" w:type="dxa"/>
          </w:tcPr>
          <w:p w14:paraId="7802ED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Приобретение:</w:t>
            </w:r>
          </w:p>
          <w:p w14:paraId="2358B52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рециркуляторы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воздуха, кондиционеры, очистители и увлажнители воздуха);</w:t>
            </w:r>
          </w:p>
          <w:p w14:paraId="1D2A14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мебели;</w:t>
            </w:r>
          </w:p>
          <w:p w14:paraId="725988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  <w:proofErr w:type="gramEnd"/>
          </w:p>
        </w:tc>
      </w:tr>
      <w:tr w:rsidR="002E4329" w:rsidRPr="00485468" w14:paraId="11A1DBDF" w14:textId="77777777" w:rsidTr="00573D01">
        <w:tc>
          <w:tcPr>
            <w:tcW w:w="851" w:type="dxa"/>
          </w:tcPr>
          <w:p w14:paraId="2BB50A6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8855" w:type="dxa"/>
          </w:tcPr>
          <w:p w14:paraId="5B5D7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приобретение.</w:t>
            </w:r>
            <w:proofErr w:type="gramEnd"/>
          </w:p>
          <w:p w14:paraId="2CD8D5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1591DA4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17709358" w14:textId="1BFD2C9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Акт приема-передачи, предусмотренный договором, подтверждающий передачу приобретенных товаров от продавца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покупателю.</w:t>
            </w:r>
          </w:p>
          <w:p w14:paraId="7AF116CB" w14:textId="102DF9C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E0451F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  <w:proofErr w:type="gramEnd"/>
          </w:p>
          <w:p w14:paraId="56C98A6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0CCFA6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28FAFF4" w14:textId="77777777" w:rsidTr="00573D01">
        <w:tc>
          <w:tcPr>
            <w:tcW w:w="851" w:type="dxa"/>
          </w:tcPr>
          <w:p w14:paraId="097CA6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8855" w:type="dxa"/>
          </w:tcPr>
          <w:p w14:paraId="0DF8F30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2E4329" w:rsidRPr="00485468" w14:paraId="77FA59D7" w14:textId="77777777" w:rsidTr="00573D01">
        <w:tc>
          <w:tcPr>
            <w:tcW w:w="851" w:type="dxa"/>
          </w:tcPr>
          <w:p w14:paraId="7D5DF2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8855" w:type="dxa"/>
          </w:tcPr>
          <w:p w14:paraId="18371BD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0A4CE4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42E53A8A" w14:textId="7E7CD1A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F0398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EFD0FF" w14:textId="77777777" w:rsidTr="00573D01">
        <w:tc>
          <w:tcPr>
            <w:tcW w:w="851" w:type="dxa"/>
          </w:tcPr>
          <w:p w14:paraId="5A5596B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8855" w:type="dxa"/>
          </w:tcPr>
          <w:p w14:paraId="2085112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Медицинское обслуживание детей:</w:t>
            </w:r>
          </w:p>
        </w:tc>
      </w:tr>
      <w:tr w:rsidR="002E4329" w:rsidRPr="00485468" w14:paraId="25AF0BC1" w14:textId="77777777" w:rsidTr="00573D01">
        <w:tc>
          <w:tcPr>
            <w:tcW w:w="851" w:type="dxa"/>
          </w:tcPr>
          <w:p w14:paraId="2A3199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1.12.1</w:t>
            </w:r>
          </w:p>
        </w:tc>
        <w:tc>
          <w:tcPr>
            <w:tcW w:w="8855" w:type="dxa"/>
          </w:tcPr>
          <w:p w14:paraId="4BDDC5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675312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78FBC5F2" w14:textId="7C1DED8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D02A3AF" w14:textId="77777777" w:rsidTr="00573D01">
        <w:tc>
          <w:tcPr>
            <w:tcW w:w="851" w:type="dxa"/>
          </w:tcPr>
          <w:p w14:paraId="4762A4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8855" w:type="dxa"/>
          </w:tcPr>
          <w:p w14:paraId="2E50CE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комплектующих изделий:</w:t>
            </w:r>
          </w:p>
        </w:tc>
      </w:tr>
      <w:tr w:rsidR="002E4329" w:rsidRPr="00485468" w14:paraId="043DD385" w14:textId="77777777" w:rsidTr="00573D01">
        <w:tc>
          <w:tcPr>
            <w:tcW w:w="851" w:type="dxa"/>
          </w:tcPr>
          <w:p w14:paraId="194E5C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855" w:type="dxa"/>
          </w:tcPr>
          <w:p w14:paraId="6E49D6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комплектующих изделий.</w:t>
            </w:r>
            <w:proofErr w:type="gramEnd"/>
          </w:p>
          <w:p w14:paraId="21B693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363926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DF38D25" w14:textId="30D0BF1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08FE00C" w14:textId="77777777" w:rsidTr="00573D01">
        <w:tc>
          <w:tcPr>
            <w:tcW w:w="851" w:type="dxa"/>
          </w:tcPr>
          <w:p w14:paraId="52E84D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855" w:type="dxa"/>
          </w:tcPr>
          <w:p w14:paraId="34FB1CE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2E4329" w:rsidRPr="00485468" w14:paraId="3CC9DEF6" w14:textId="77777777" w:rsidTr="00573D01">
        <w:tc>
          <w:tcPr>
            <w:tcW w:w="851" w:type="dxa"/>
          </w:tcPr>
          <w:p w14:paraId="4A92EC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8855" w:type="dxa"/>
          </w:tcPr>
          <w:p w14:paraId="0198EF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7FF6B73" w14:textId="7682B79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2E4329" w:rsidRPr="00485468" w14:paraId="1A4DE817" w14:textId="77777777" w:rsidTr="00573D01">
        <w:tc>
          <w:tcPr>
            <w:tcW w:w="851" w:type="dxa"/>
          </w:tcPr>
          <w:p w14:paraId="277B68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5" w:type="dxa"/>
          </w:tcPr>
          <w:p w14:paraId="4462B8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к документам:</w:t>
            </w:r>
          </w:p>
        </w:tc>
      </w:tr>
      <w:tr w:rsidR="002E4329" w:rsidRPr="00485468" w14:paraId="3DF55F0A" w14:textId="77777777" w:rsidTr="00573D01">
        <w:tc>
          <w:tcPr>
            <w:tcW w:w="851" w:type="dxa"/>
          </w:tcPr>
          <w:p w14:paraId="39CD74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855" w:type="dxa"/>
          </w:tcPr>
          <w:p w14:paraId="19E9EB5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Договор:</w:t>
            </w:r>
          </w:p>
        </w:tc>
      </w:tr>
      <w:tr w:rsidR="002E4329" w:rsidRPr="00485468" w14:paraId="1ED4371B" w14:textId="77777777" w:rsidTr="00573D01">
        <w:tc>
          <w:tcPr>
            <w:tcW w:w="851" w:type="dxa"/>
          </w:tcPr>
          <w:p w14:paraId="094BC99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8855" w:type="dxa"/>
          </w:tcPr>
          <w:p w14:paraId="3B8180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2) стороны договора;</w:t>
            </w:r>
          </w:p>
          <w:p w14:paraId="5A43FB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предмет договора;</w:t>
            </w:r>
          </w:p>
          <w:p w14:paraId="7D1410A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цену;</w:t>
            </w:r>
          </w:p>
          <w:p w14:paraId="05D0990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2E4329" w:rsidRPr="00485468" w14:paraId="0DA9892B" w14:textId="77777777" w:rsidTr="00573D01">
        <w:tc>
          <w:tcPr>
            <w:tcW w:w="851" w:type="dxa"/>
          </w:tcPr>
          <w:p w14:paraId="4E52D9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2.1.2</w:t>
            </w:r>
          </w:p>
        </w:tc>
        <w:tc>
          <w:tcPr>
            <w:tcW w:w="8855" w:type="dxa"/>
          </w:tcPr>
          <w:p w14:paraId="5B647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номер и дату заказа;</w:t>
            </w:r>
          </w:p>
          <w:p w14:paraId="479C4AC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предмет заказа;</w:t>
            </w:r>
          </w:p>
          <w:p w14:paraId="51ED36B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цену;</w:t>
            </w:r>
          </w:p>
          <w:p w14:paraId="1457F6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идентификационные данные продавца</w:t>
            </w:r>
          </w:p>
        </w:tc>
      </w:tr>
      <w:tr w:rsidR="002E4329" w:rsidRPr="00485468" w14:paraId="5D9A82AA" w14:textId="77777777" w:rsidTr="00573D01">
        <w:tc>
          <w:tcPr>
            <w:tcW w:w="851" w:type="dxa"/>
          </w:tcPr>
          <w:p w14:paraId="3BFFF5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855" w:type="dxa"/>
          </w:tcPr>
          <w:p w14:paraId="657F3E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передачу:</w:t>
            </w:r>
          </w:p>
        </w:tc>
      </w:tr>
      <w:tr w:rsidR="002E4329" w:rsidRPr="00485468" w14:paraId="568E74E8" w14:textId="77777777" w:rsidTr="00573D01">
        <w:tc>
          <w:tcPr>
            <w:tcW w:w="851" w:type="dxa"/>
          </w:tcPr>
          <w:p w14:paraId="0B9395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855" w:type="dxa"/>
          </w:tcPr>
          <w:p w14:paraId="37D40A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0B7DCC7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768EA704" w14:textId="77777777" w:rsidTr="00573D01">
        <w:tc>
          <w:tcPr>
            <w:tcW w:w="851" w:type="dxa"/>
          </w:tcPr>
          <w:p w14:paraId="3227C8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8855" w:type="dxa"/>
          </w:tcPr>
          <w:p w14:paraId="3B4BE5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1F26F8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4) предмет договора (что передается по акту);</w:t>
            </w:r>
          </w:p>
          <w:p w14:paraId="25D850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39EEA453" w14:textId="77777777" w:rsidTr="00573D01">
        <w:tc>
          <w:tcPr>
            <w:tcW w:w="851" w:type="dxa"/>
          </w:tcPr>
          <w:p w14:paraId="59AA31F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2.2.3</w:t>
            </w:r>
          </w:p>
        </w:tc>
        <w:tc>
          <w:tcPr>
            <w:tcW w:w="8855" w:type="dxa"/>
          </w:tcPr>
          <w:p w14:paraId="714CF30D" w14:textId="11C1426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Товарная </w:t>
            </w:r>
            <w:hyperlink r:id="rId27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накладная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ТОРГ-12 - в случае приобретения строительных материалов в организации торговли.</w:t>
            </w:r>
          </w:p>
          <w:p w14:paraId="30153DBF" w14:textId="2AC6DD6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ТОРГ-12, утвержденной постановлением Государственного комитета Российской Федерации по статистике от 25.12.1998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132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унифицированных форм первичной учетной документации по учету торговых операций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2E4329" w:rsidRPr="00485468" w14:paraId="30BA7C69" w14:textId="77777777" w:rsidTr="00573D01">
        <w:tc>
          <w:tcPr>
            <w:tcW w:w="851" w:type="dxa"/>
          </w:tcPr>
          <w:p w14:paraId="1322D9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8855" w:type="dxa"/>
          </w:tcPr>
          <w:p w14:paraId="3AF053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2E4329" w:rsidRPr="00485468" w14:paraId="2E570463" w14:textId="77777777" w:rsidTr="00573D01">
        <w:tc>
          <w:tcPr>
            <w:tcW w:w="851" w:type="dxa"/>
          </w:tcPr>
          <w:p w14:paraId="7D43A4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8855" w:type="dxa"/>
          </w:tcPr>
          <w:p w14:paraId="27060E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2E4329" w:rsidRPr="00485468" w14:paraId="2896F8B7" w14:textId="77777777" w:rsidTr="00573D01">
        <w:tc>
          <w:tcPr>
            <w:tcW w:w="851" w:type="dxa"/>
          </w:tcPr>
          <w:p w14:paraId="5B500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855" w:type="dxa"/>
          </w:tcPr>
          <w:p w14:paraId="28DFB1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Акты приемки выполненных работ:</w:t>
            </w:r>
          </w:p>
        </w:tc>
      </w:tr>
      <w:tr w:rsidR="002E4329" w:rsidRPr="00485468" w14:paraId="20BEF5C9" w14:textId="77777777" w:rsidTr="00573D01">
        <w:tc>
          <w:tcPr>
            <w:tcW w:w="851" w:type="dxa"/>
          </w:tcPr>
          <w:p w14:paraId="42D04D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8855" w:type="dxa"/>
          </w:tcPr>
          <w:p w14:paraId="4C3B5E6E" w14:textId="757951DD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 - по затратам на ремонт помещения (подрядным способом).</w:t>
            </w:r>
          </w:p>
          <w:p w14:paraId="1CA27DC0" w14:textId="66DEC2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8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3F6BE95C" w14:textId="77777777" w:rsidTr="00573D01">
        <w:tc>
          <w:tcPr>
            <w:tcW w:w="851" w:type="dxa"/>
          </w:tcPr>
          <w:p w14:paraId="58E7DAF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8855" w:type="dxa"/>
          </w:tcPr>
          <w:p w14:paraId="51C8F3E0" w14:textId="59B480F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 - по затратам на ремонт помещения (подрядным способом).</w:t>
            </w:r>
          </w:p>
          <w:p w14:paraId="2540BBA8" w14:textId="11B574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9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7F51A56E" w14:textId="77777777" w:rsidTr="00573D01">
        <w:tc>
          <w:tcPr>
            <w:tcW w:w="851" w:type="dxa"/>
          </w:tcPr>
          <w:p w14:paraId="29E433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8855" w:type="dxa"/>
          </w:tcPr>
          <w:p w14:paraId="329028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17D844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перечень оказанных услуг;</w:t>
            </w:r>
          </w:p>
          <w:p w14:paraId="0DF15B8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287E0D8B" w14:textId="77777777" w:rsidTr="00573D01">
        <w:tc>
          <w:tcPr>
            <w:tcW w:w="851" w:type="dxa"/>
          </w:tcPr>
          <w:p w14:paraId="7A446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855" w:type="dxa"/>
          </w:tcPr>
          <w:p w14:paraId="2D36C0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Счета:</w:t>
            </w:r>
          </w:p>
        </w:tc>
      </w:tr>
      <w:tr w:rsidR="002E4329" w:rsidRPr="00485468" w14:paraId="1804DB4B" w14:textId="77777777" w:rsidTr="00573D01">
        <w:tc>
          <w:tcPr>
            <w:tcW w:w="851" w:type="dxa"/>
          </w:tcPr>
          <w:p w14:paraId="06DA66F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855" w:type="dxa"/>
          </w:tcPr>
          <w:p w14:paraId="03ACC091" w14:textId="2D22726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Счет на оплату должен соответствовать условиям договора и в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обязательном порядке содержать следующие реквизиты (информацию):</w:t>
            </w:r>
          </w:p>
          <w:p w14:paraId="3C90DF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61ABD48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485468" w14:paraId="58DADBFB" w14:textId="77777777" w:rsidTr="00573D01">
        <w:tc>
          <w:tcPr>
            <w:tcW w:w="851" w:type="dxa"/>
          </w:tcPr>
          <w:p w14:paraId="0D5D92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2.4.2</w:t>
            </w:r>
          </w:p>
        </w:tc>
        <w:tc>
          <w:tcPr>
            <w:tcW w:w="8855" w:type="dxa"/>
          </w:tcPr>
          <w:p w14:paraId="59B9EE31" w14:textId="43C5644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E4D03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20863C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2E4329" w:rsidRPr="00485468" w14:paraId="786D358E" w14:textId="77777777" w:rsidTr="00573D01">
        <w:tc>
          <w:tcPr>
            <w:tcW w:w="851" w:type="dxa"/>
          </w:tcPr>
          <w:p w14:paraId="5F360E4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8855" w:type="dxa"/>
          </w:tcPr>
          <w:p w14:paraId="37CE17A0" w14:textId="3DFA205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2E4329" w:rsidRPr="00485468" w14:paraId="68D67002" w14:textId="77777777" w:rsidTr="00573D01">
        <w:tc>
          <w:tcPr>
            <w:tcW w:w="851" w:type="dxa"/>
          </w:tcPr>
          <w:p w14:paraId="10AC80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855" w:type="dxa"/>
          </w:tcPr>
          <w:p w14:paraId="44B82E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оплату:</w:t>
            </w:r>
          </w:p>
        </w:tc>
      </w:tr>
      <w:tr w:rsidR="002E4329" w:rsidRPr="00485468" w14:paraId="551337B6" w14:textId="77777777" w:rsidTr="00573D01">
        <w:tc>
          <w:tcPr>
            <w:tcW w:w="851" w:type="dxa"/>
          </w:tcPr>
          <w:p w14:paraId="0593E39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8855" w:type="dxa"/>
          </w:tcPr>
          <w:p w14:paraId="158F73D9" w14:textId="793137F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Платежное поручение (банковский ордер). Заверяется печатью банка или имеет оригинальный оттиск штампа и подпись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Должно содержать отметку о списании денежных средств с указанием даты списания.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 должна быть</w:t>
            </w:r>
          </w:p>
          <w:p w14:paraId="3B5C0A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ссылка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2E4329" w:rsidRPr="00485468" w14:paraId="746F0EFE" w14:textId="77777777" w:rsidTr="00573D01">
        <w:tc>
          <w:tcPr>
            <w:tcW w:w="851" w:type="dxa"/>
          </w:tcPr>
          <w:p w14:paraId="5D4D34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2.5.2</w:t>
            </w:r>
          </w:p>
        </w:tc>
        <w:tc>
          <w:tcPr>
            <w:tcW w:w="8855" w:type="dxa"/>
          </w:tcPr>
          <w:p w14:paraId="75DB8E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13A4A00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485468" w14:paraId="11F20B01" w14:textId="77777777" w:rsidTr="00573D01">
        <w:tc>
          <w:tcPr>
            <w:tcW w:w="851" w:type="dxa"/>
          </w:tcPr>
          <w:p w14:paraId="639F1E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8855" w:type="dxa"/>
          </w:tcPr>
          <w:p w14:paraId="6A5AAD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Выписка банка, подтверждающая оплату по договору. Заверяется печатью банка или оригинальным оттиском штампа и подписью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или подписывается ЭП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(при необходимости).</w:t>
            </w:r>
          </w:p>
          <w:p w14:paraId="33B216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 (информацию):</w:t>
            </w:r>
          </w:p>
          <w:p w14:paraId="521F8C3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Наименование банка.</w:t>
            </w:r>
          </w:p>
          <w:p w14:paraId="1F5299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Дата совершения операции 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дд.мм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73511B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Назначение платежа</w:t>
            </w:r>
          </w:p>
        </w:tc>
      </w:tr>
      <w:tr w:rsidR="002E4329" w:rsidRPr="00485468" w14:paraId="5CD0C64D" w14:textId="77777777" w:rsidTr="00573D01">
        <w:tc>
          <w:tcPr>
            <w:tcW w:w="851" w:type="dxa"/>
          </w:tcPr>
          <w:p w14:paraId="0D9CE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8855" w:type="dxa"/>
          </w:tcPr>
          <w:p w14:paraId="57B884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2E4329" w:rsidRPr="00485468" w14:paraId="3104E02F" w14:textId="77777777" w:rsidTr="00573D01">
        <w:tc>
          <w:tcPr>
            <w:tcW w:w="851" w:type="dxa"/>
          </w:tcPr>
          <w:p w14:paraId="50544D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855" w:type="dxa"/>
          </w:tcPr>
          <w:p w14:paraId="4D1B72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2E4329" w:rsidRPr="00485468" w14:paraId="0E5C7143" w14:textId="77777777" w:rsidTr="00573D01">
        <w:tc>
          <w:tcPr>
            <w:tcW w:w="851" w:type="dxa"/>
          </w:tcPr>
          <w:p w14:paraId="231947B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8855" w:type="dxa"/>
          </w:tcPr>
          <w:p w14:paraId="1BDFF1E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Должна содержать:</w:t>
            </w:r>
          </w:p>
          <w:p w14:paraId="0267FB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1F2129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работ;</w:t>
            </w:r>
          </w:p>
          <w:p w14:paraId="5649D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единицу измерения работ (квадратные метры, килограммы, штуки и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т.п.);</w:t>
            </w:r>
          </w:p>
          <w:p w14:paraId="68ED95E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цену за единицу измерения;</w:t>
            </w:r>
          </w:p>
          <w:p w14:paraId="7D9CE9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общую стоимость.</w:t>
            </w:r>
          </w:p>
          <w:p w14:paraId="07BD90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2E4329" w:rsidRPr="00485468" w14:paraId="3362BBF8" w14:textId="77777777" w:rsidTr="00573D01">
        <w:tc>
          <w:tcPr>
            <w:tcW w:w="851" w:type="dxa"/>
          </w:tcPr>
          <w:p w14:paraId="0B71E21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855" w:type="dxa"/>
          </w:tcPr>
          <w:p w14:paraId="2AFC7D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</w:tc>
      </w:tr>
      <w:tr w:rsidR="002E4329" w:rsidRPr="00485468" w14:paraId="65EF7C8B" w14:textId="77777777" w:rsidTr="00573D01">
        <w:tc>
          <w:tcPr>
            <w:tcW w:w="851" w:type="dxa"/>
          </w:tcPr>
          <w:p w14:paraId="6DD1E8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2.7.1</w:t>
            </w:r>
          </w:p>
        </w:tc>
        <w:tc>
          <w:tcPr>
            <w:tcW w:w="8855" w:type="dxa"/>
          </w:tcPr>
          <w:p w14:paraId="28DA9E1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ПТС (ПСМ). Представляется при переоборудовании транспортных сре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перевозки маломобильных групп населения, в том числе инвалидов</w:t>
            </w:r>
          </w:p>
        </w:tc>
      </w:tr>
      <w:tr w:rsidR="002E4329" w:rsidRPr="00485468" w14:paraId="14D87566" w14:textId="77777777" w:rsidTr="00573D01">
        <w:tc>
          <w:tcPr>
            <w:tcW w:w="851" w:type="dxa"/>
          </w:tcPr>
          <w:p w14:paraId="2F89D66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2.7.2</w:t>
            </w:r>
          </w:p>
        </w:tc>
        <w:tc>
          <w:tcPr>
            <w:tcW w:w="8855" w:type="dxa"/>
          </w:tcPr>
          <w:p w14:paraId="55F4366A" w14:textId="4369C24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СТС (ССМ). Представляется по </w:t>
            </w:r>
            <w:hyperlink r:id="rId30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0EF4A08A" w14:textId="77777777" w:rsidTr="00573D01">
        <w:tc>
          <w:tcPr>
            <w:tcW w:w="851" w:type="dxa"/>
          </w:tcPr>
          <w:p w14:paraId="4F1C8B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855" w:type="dxa"/>
          </w:tcPr>
          <w:p w14:paraId="1519844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баланс:</w:t>
            </w:r>
          </w:p>
        </w:tc>
      </w:tr>
      <w:tr w:rsidR="002E4329" w:rsidRPr="00485468" w14:paraId="194C218A" w14:textId="77777777" w:rsidTr="00573D01">
        <w:tc>
          <w:tcPr>
            <w:tcW w:w="851" w:type="dxa"/>
          </w:tcPr>
          <w:p w14:paraId="59BF949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2.8.1</w:t>
            </w:r>
          </w:p>
        </w:tc>
        <w:tc>
          <w:tcPr>
            <w:tcW w:w="8855" w:type="dxa"/>
          </w:tcPr>
          <w:p w14:paraId="25B34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3452DBE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Акт о приеме-передаче объекта основных средств (кроме зданий, сооружений)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ОС-1.</w:t>
            </w:r>
          </w:p>
          <w:p w14:paraId="2147BB7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документа;</w:t>
            </w:r>
          </w:p>
          <w:p w14:paraId="0282D9C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0E8950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25AA3E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0F2DC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2E4329" w:rsidRPr="00485468" w14:paraId="331D9D45" w14:textId="77777777" w:rsidTr="00573D01">
        <w:tc>
          <w:tcPr>
            <w:tcW w:w="851" w:type="dxa"/>
          </w:tcPr>
          <w:p w14:paraId="18AF64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2.8.2</w:t>
            </w:r>
          </w:p>
        </w:tc>
        <w:tc>
          <w:tcPr>
            <w:tcW w:w="8855" w:type="dxa"/>
          </w:tcPr>
          <w:p w14:paraId="1BA20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объектов основных средств или Оборудования. 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2E4329" w:rsidRPr="00485468" w14:paraId="58C87280" w14:textId="77777777" w:rsidTr="00573D01">
        <w:tc>
          <w:tcPr>
            <w:tcW w:w="851" w:type="dxa"/>
          </w:tcPr>
          <w:p w14:paraId="122723A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2.8.3</w:t>
            </w:r>
          </w:p>
        </w:tc>
        <w:tc>
          <w:tcPr>
            <w:tcW w:w="8855" w:type="dxa"/>
          </w:tcPr>
          <w:p w14:paraId="028F915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2A4EB27" w14:textId="77777777" w:rsidR="000C463C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2CB3DE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FD2617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3EC55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24D93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AD1721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5CF6CC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74D79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7F696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FBCBC4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C50A3F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7103E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A6F005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52ACF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C2153D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B57DA7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A26E3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6B529A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AAFD0D" w14:textId="77777777" w:rsidR="004D7767" w:rsidRPr="00485468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4D13B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86F603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7A6BD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4CCC3D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5442863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D43C4B4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BDDF09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641B2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772DE38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C3DA8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0A2E16E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3AF0CE2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0D8DFE5D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B63FB79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5B3019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72CE2AD7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07057D0" w14:textId="65BC24EB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14:paraId="10E58654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505F0E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69AC96CB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1D21CF0D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555C5241" w14:textId="77777777" w:rsidR="00A47F1A" w:rsidRPr="00AA4AAD" w:rsidRDefault="00A47F1A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</w:p>
    <w:p w14:paraId="51CC6293" w14:textId="77777777" w:rsidR="00A47F1A" w:rsidRPr="00AA4AAD" w:rsidRDefault="00A47F1A" w:rsidP="00193B7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28EE8EE0" w14:textId="77777777" w:rsidR="00A47F1A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EBE94F" w14:textId="77777777" w:rsidR="00A47F1A" w:rsidRPr="00D0357B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14:paraId="0F6275E9" w14:textId="36D644E3" w:rsidR="00A47F1A" w:rsidRPr="00D0357B" w:rsidRDefault="00A47F1A" w:rsidP="00193B7A">
      <w:pPr>
        <w:spacing w:after="17" w:line="240" w:lineRule="auto"/>
        <w:ind w:left="142" w:right="5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конкурсной комиссии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286C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02.03</w:t>
      </w:r>
      <w:r w:rsidR="00044076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="00FD6DDD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подпрограммы 3</w:t>
      </w:r>
      <w:r w:rsidR="00D0357B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муниципальной программы</w:t>
      </w:r>
      <w:r w:rsidR="00044076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Предпринимательство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209060FB" w14:textId="4F5228EF" w:rsidR="00A31629" w:rsidRPr="00D0357B" w:rsidRDefault="00A31629" w:rsidP="00193B7A">
      <w:pPr>
        <w:spacing w:after="0" w:line="240" w:lineRule="auto"/>
        <w:ind w:left="8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535FA" w14:textId="74768D83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Конкурсной комиссии</w:t>
      </w:r>
      <w:r w:rsidRPr="00D035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принятию решений на предоставление финансовой поддержки (субсидий) на возмещение затрат субъектам малого и среднего предпринимательства (далее – Конкурсная комиссия) в рамках мероприятий подпрограммы 3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 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Раменского муниципального округа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2023-2027 годы, входят не менее пяти человек. Конкурсная комиссия состоит из председателя, заместителя председателя, секретаря, членов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(заместителем председателя) конкурсной комиссии. </w:t>
      </w:r>
    </w:p>
    <w:p w14:paraId="3D54ABE2" w14:textId="77777777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Конкурсной комиссии вносятся изменения на основании постановления Администрации. </w:t>
      </w:r>
    </w:p>
    <w:p w14:paraId="7452E4C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Заседание Конкурсной комиссии открывает и ведет председательствующий. Председательствующим является председатель (заместитель председателя) Конкурсной комиссии или по поручению председателя (заместителя председателя) один из членов Конкурсной комиссии. </w:t>
      </w:r>
    </w:p>
    <w:p w14:paraId="2B20754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Конкурсной комиссии: </w:t>
      </w:r>
    </w:p>
    <w:p w14:paraId="1740C2F2" w14:textId="77777777" w:rsidR="00A31629" w:rsidRPr="00D0357B" w:rsidRDefault="00A31629" w:rsidP="00421AA3">
      <w:pPr>
        <w:spacing w:after="0" w:line="240" w:lineRule="auto"/>
        <w:ind w:left="142" w:right="4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Руководит деятельностью Конкурсной комиссии и обеспечивает выполнение настоящего положения. </w:t>
      </w:r>
    </w:p>
    <w:p w14:paraId="2A838BB1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4.2. Объявляет заседание правомочным, выносит решение о его переносе из-за отсутствия необходимого количества членов Конкурсной комиссии. </w:t>
      </w:r>
    </w:p>
    <w:p w14:paraId="1392CD9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4.3. Открывает и ведет заседание Конкурсной комиссии, объявляет перерывы, в том числе в связи с большим количеством поступивших Заявок. </w:t>
      </w:r>
    </w:p>
    <w:p w14:paraId="01E69804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4.4. Объявляет состав Конкурсной комиссии. </w:t>
      </w:r>
    </w:p>
    <w:p w14:paraId="066289BA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4.5. Определяет порядок рассмотрения обсуждаемых вопросов. </w:t>
      </w:r>
    </w:p>
    <w:p w14:paraId="0D4A67DD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4.6. Подписывает протокол заседания Конкурсной комиссии. </w:t>
      </w:r>
    </w:p>
    <w:p w14:paraId="7A7F31B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4.7. Объявляет участников конкурсного отбора, по Заявкам которых Конкурсной комиссией принято положительное решение о предоставлении субсидий. </w:t>
      </w:r>
    </w:p>
    <w:p w14:paraId="7CA3ED89" w14:textId="77777777" w:rsidR="00A31629" w:rsidRPr="00B63B16" w:rsidRDefault="00A31629" w:rsidP="00193B7A">
      <w:pPr>
        <w:spacing w:after="0" w:line="240" w:lineRule="auto"/>
        <w:ind w:left="146"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После открытия заседания Конкурсной комиссии председательствующий проверяет присутствие членов Конкурсной комиссии и сообщает о наличии кворума (не менее 50 процентов состава Конкурсной комиссии). </w:t>
      </w:r>
    </w:p>
    <w:p w14:paraId="37DC9DD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оглашает повестку дня и уточняет готовность вопросов повестки дня к рассмотрению (информирует о готовности секретарь Конкурсной комиссии). </w:t>
      </w:r>
    </w:p>
    <w:p w14:paraId="259F87A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Голосование по всем вопросам повестки дня проводится простым большинством голосов. В случае равенства голосов, голос председателя (заместителем председателя) Конкурсной комиссии является решающим. </w:t>
      </w:r>
    </w:p>
    <w:p w14:paraId="742345D6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Конкурсной комиссии предварительно знакомятся с представленной Заявкой, составляют заключение по средствам заполнения Модуля оказания услуг ЕИС ОУ, которое предоставляется на заседание Конкурсной комиссии.</w:t>
      </w:r>
    </w:p>
    <w:p w14:paraId="083B29D7" w14:textId="77777777" w:rsidR="00A31629" w:rsidRPr="00B63B16" w:rsidRDefault="00A31629" w:rsidP="00193B7A">
      <w:pPr>
        <w:numPr>
          <w:ilvl w:val="0"/>
          <w:numId w:val="2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Конкурсной комиссии (с правом голоса при голосовании): </w:t>
      </w:r>
    </w:p>
    <w:p w14:paraId="60C0E3C3" w14:textId="77777777" w:rsidR="00A31629" w:rsidRPr="00B63B16" w:rsidRDefault="00A31629" w:rsidP="00193B7A">
      <w:pPr>
        <w:numPr>
          <w:ilvl w:val="1"/>
          <w:numId w:val="2"/>
        </w:num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2 (два) рабочих дня до дня ее заседания и обеспечивает членов Конкурсной комиссии необходимыми материалами. </w:t>
      </w:r>
      <w:proofErr w:type="gramEnd"/>
    </w:p>
    <w:p w14:paraId="62EE94B1" w14:textId="77777777" w:rsidR="00A31629" w:rsidRPr="00B63B16" w:rsidRDefault="00A31629" w:rsidP="00193B7A">
      <w:pPr>
        <w:numPr>
          <w:ilvl w:val="1"/>
          <w:numId w:val="2"/>
        </w:numPr>
        <w:spacing w:after="3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ходу заседания Конкурсной комиссии оформляет протокол заседания Конкурсной комиссии. </w:t>
      </w:r>
    </w:p>
    <w:p w14:paraId="75CB36DE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рассмотрения всех вопросов повестки дня председательствующий закрывает заседание Конкурсной комиссии. </w:t>
      </w:r>
    </w:p>
    <w:p w14:paraId="1004EA6C" w14:textId="714D7A3D" w:rsidR="00A31629" w:rsidRPr="00B63B16" w:rsidRDefault="00A31629" w:rsidP="00193B7A">
      <w:pPr>
        <w:pStyle w:val="a7"/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Конкурсная комиссия вправе продлевать срок достижения результатов предоставления финансовой поддержки (субсидии) по причине сложившейся макроэкономической и/или геополитической ситуации и/или непрогнозируемых внешних рисков. </w:t>
      </w:r>
    </w:p>
    <w:p w14:paraId="27A1E9CF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936300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499E56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14C30F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92898F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B3EC9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51FC003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E160176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F50ACEA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506432E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C4C2211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D430BEB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713DC7D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2770D9E" w14:textId="2B7CB7C8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14:paraId="6C522B8E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275DD987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66EDC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75FE6C91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35BA1A80" w14:textId="7DE12C8D" w:rsidR="004504F2" w:rsidRPr="004504F2" w:rsidRDefault="004504F2" w:rsidP="00193B7A">
      <w:pPr>
        <w:spacing w:after="27" w:line="240" w:lineRule="auto"/>
        <w:jc w:val="right"/>
        <w:rPr>
          <w:rFonts w:ascii="Times New Roman" w:hAnsi="Times New Roman"/>
        </w:rPr>
      </w:pPr>
    </w:p>
    <w:p w14:paraId="105526F4" w14:textId="77777777" w:rsidR="00A31629" w:rsidRPr="00F8481B" w:rsidRDefault="00A31629" w:rsidP="00193B7A">
      <w:pPr>
        <w:spacing w:after="27" w:line="240" w:lineRule="auto"/>
        <w:jc w:val="right"/>
        <w:rPr>
          <w:rFonts w:ascii="Times New Roman" w:hAnsi="Times New Roman"/>
        </w:rPr>
      </w:pPr>
    </w:p>
    <w:p w14:paraId="2DC425F9" w14:textId="77777777" w:rsidR="00A31629" w:rsidRPr="00093B80" w:rsidRDefault="00A31629" w:rsidP="00193B7A">
      <w:pPr>
        <w:pStyle w:val="3"/>
        <w:spacing w:after="14" w:line="240" w:lineRule="auto"/>
        <w:ind w:left="89"/>
        <w:jc w:val="center"/>
        <w:rPr>
          <w:rFonts w:ascii="Times New Roman" w:hAnsi="Times New Roman" w:cs="Times New Roman"/>
          <w:color w:val="000000" w:themeColor="text1"/>
        </w:rPr>
      </w:pPr>
      <w:r w:rsidRPr="00093B80">
        <w:rPr>
          <w:rFonts w:ascii="Times New Roman" w:hAnsi="Times New Roman" w:cs="Times New Roman"/>
          <w:color w:val="000000" w:themeColor="text1"/>
        </w:rPr>
        <w:t>Состав Конкурсной комиссии</w:t>
      </w:r>
    </w:p>
    <w:p w14:paraId="29E20BEC" w14:textId="6F54B3B8" w:rsidR="00A31629" w:rsidRPr="00093B80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</w:rPr>
      </w:pPr>
      <w:r w:rsidRPr="00093B80">
        <w:rPr>
          <w:rFonts w:ascii="Times New Roman" w:hAnsi="Times New Roman"/>
          <w:sz w:val="28"/>
          <w:szCs w:val="28"/>
        </w:rPr>
        <w:t>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подпрограммы 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Предпринимательство</w:t>
      </w:r>
      <w:r w:rsidR="008067E8" w:rsidRPr="00093B80">
        <w:rPr>
          <w:rFonts w:ascii="Times New Roman" w:hAnsi="Times New Roman"/>
          <w:sz w:val="28"/>
          <w:szCs w:val="28"/>
        </w:rPr>
        <w:t>»</w:t>
      </w:r>
    </w:p>
    <w:p w14:paraId="7A92E878" w14:textId="77777777" w:rsidR="00FD6DDD" w:rsidRPr="00F8481B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</w:rPr>
      </w:pPr>
    </w:p>
    <w:tbl>
      <w:tblPr>
        <w:tblStyle w:val="TableGrid"/>
        <w:tblW w:w="9640" w:type="dxa"/>
        <w:tblInd w:w="-36" w:type="dxa"/>
        <w:tblCellMar>
          <w:top w:w="5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A31629" w:rsidRPr="00F8481B" w14:paraId="2CD6EC7E" w14:textId="77777777" w:rsidTr="000A687E">
        <w:trPr>
          <w:trHeight w:val="4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BF9" w14:textId="2D21B211" w:rsidR="00A31629" w:rsidRPr="00F8481B" w:rsidRDefault="00A31629" w:rsidP="00694F7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>№</w:t>
            </w:r>
            <w:r w:rsidR="00694F7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8481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481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4FD" w14:textId="77777777" w:rsidR="00A31629" w:rsidRPr="00F8481B" w:rsidRDefault="00A31629" w:rsidP="00193B7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61C" w14:textId="77777777" w:rsidR="00A31629" w:rsidRPr="00F8481B" w:rsidRDefault="00A31629" w:rsidP="00193B7A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</w:tr>
      <w:tr w:rsidR="006B6F7B" w:rsidRPr="00F8481B" w14:paraId="6E94B5AE" w14:textId="77777777" w:rsidTr="000A687E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9B7" w14:textId="77777777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5C6" w14:textId="2D110439" w:rsidR="006B6F7B" w:rsidRPr="00694F71" w:rsidRDefault="006B6F7B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74A4" w14:textId="35096071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Геннадьевич</w:t>
            </w:r>
          </w:p>
        </w:tc>
      </w:tr>
      <w:tr w:rsidR="006B6F7B" w:rsidRPr="00F8481B" w14:paraId="24C17778" w14:textId="77777777" w:rsidTr="000A687E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EE2" w14:textId="0B965098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625" w14:textId="663E579F" w:rsidR="006B6F7B" w:rsidRPr="00694F71" w:rsidRDefault="006B6F7B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5AD" w14:textId="124BB4BA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Задорожная Ирина Александровна</w:t>
            </w:r>
          </w:p>
        </w:tc>
      </w:tr>
      <w:tr w:rsidR="006B6F7B" w:rsidRPr="00F8481B" w14:paraId="12AAFCE5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C906" w14:textId="7E5103DA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BE9" w14:textId="33D0BE57" w:rsidR="006B6F7B" w:rsidRPr="00694F71" w:rsidRDefault="006B6F7B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потребительского рынка, инвестиций и развития предпринимательства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9698" w14:textId="0B45E0CB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Васильев Артем Валерьевич</w:t>
            </w:r>
          </w:p>
        </w:tc>
      </w:tr>
      <w:tr w:rsidR="00694F71" w:rsidRPr="00F8481B" w14:paraId="2C1D545D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3C0" w14:textId="70F0B694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5FC" w14:textId="16227B31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правового обеспечения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5A7E" w14:textId="43DCBA20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Чигодайкина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694F71" w:rsidRPr="00F8481B" w14:paraId="3073088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040" w14:textId="5D9944EC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332" w14:textId="05DD47BA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бухгалтерскому учёту – главный бухгалтер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24A0" w14:textId="151565D7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Лакеева Ирина Геннадьевна</w:t>
            </w:r>
          </w:p>
        </w:tc>
      </w:tr>
      <w:tr w:rsidR="00694F71" w:rsidRPr="00F8481B" w14:paraId="34081E3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949" w14:textId="087748BF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70B" w14:textId="071CD809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C72" w14:textId="731A6268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</w:tr>
      <w:tr w:rsidR="00694F71" w:rsidRPr="00F8481B" w14:paraId="3A6812AF" w14:textId="77777777" w:rsidTr="000A687E"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F18" w14:textId="074957B0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6482" w14:textId="24DD3F1D" w:rsidR="00694F71" w:rsidRPr="00694F71" w:rsidRDefault="00694F71" w:rsidP="00694F71">
            <w:pPr>
              <w:ind w:left="2"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26E" w14:textId="0C24A7DB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Каюрова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Алина Валерьевна</w:t>
            </w:r>
          </w:p>
        </w:tc>
      </w:tr>
    </w:tbl>
    <w:p w14:paraId="4B725034" w14:textId="77777777" w:rsidR="0034704B" w:rsidRPr="00485468" w:rsidRDefault="0034704B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04B" w:rsidRPr="00485468" w:rsidSect="00F96AD2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568FD" w14:textId="77777777" w:rsidR="001435B1" w:rsidRDefault="001435B1" w:rsidP="001150D5">
      <w:pPr>
        <w:spacing w:after="0" w:line="240" w:lineRule="auto"/>
      </w:pPr>
      <w:r>
        <w:separator/>
      </w:r>
    </w:p>
  </w:endnote>
  <w:endnote w:type="continuationSeparator" w:id="0">
    <w:p w14:paraId="351FD0E1" w14:textId="77777777" w:rsidR="001435B1" w:rsidRDefault="001435B1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2A4305" w:rsidRDefault="002A4305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2A4305" w:rsidRDefault="002A4305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3754" w14:textId="77777777" w:rsidR="001435B1" w:rsidRDefault="001435B1" w:rsidP="001150D5">
      <w:pPr>
        <w:spacing w:after="0" w:line="240" w:lineRule="auto"/>
      </w:pPr>
      <w:r>
        <w:separator/>
      </w:r>
    </w:p>
  </w:footnote>
  <w:footnote w:type="continuationSeparator" w:id="0">
    <w:p w14:paraId="4F15A788" w14:textId="77777777" w:rsidR="001435B1" w:rsidRDefault="001435B1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2A4305" w:rsidRDefault="002A430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2A4305" w:rsidRDefault="002A4305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EDCC6D7C"/>
    <w:lvl w:ilvl="0" w:tplc="BC906CF8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FE210A7"/>
    <w:multiLevelType w:val="hybridMultilevel"/>
    <w:tmpl w:val="E36C2C90"/>
    <w:lvl w:ilvl="0" w:tplc="132E4FAE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AC64E8"/>
    <w:multiLevelType w:val="multilevel"/>
    <w:tmpl w:val="F55EB14E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7ACF"/>
    <w:rsid w:val="00031169"/>
    <w:rsid w:val="00036DD7"/>
    <w:rsid w:val="00044076"/>
    <w:rsid w:val="00044DB2"/>
    <w:rsid w:val="0005669B"/>
    <w:rsid w:val="00062DCC"/>
    <w:rsid w:val="00063A89"/>
    <w:rsid w:val="00071285"/>
    <w:rsid w:val="000717F3"/>
    <w:rsid w:val="0008278E"/>
    <w:rsid w:val="00084E86"/>
    <w:rsid w:val="00093B80"/>
    <w:rsid w:val="000A662B"/>
    <w:rsid w:val="000A687E"/>
    <w:rsid w:val="000C463C"/>
    <w:rsid w:val="000C619C"/>
    <w:rsid w:val="000D4F65"/>
    <w:rsid w:val="000E4E84"/>
    <w:rsid w:val="000F2DEB"/>
    <w:rsid w:val="000F5058"/>
    <w:rsid w:val="00102694"/>
    <w:rsid w:val="001048EA"/>
    <w:rsid w:val="00111E58"/>
    <w:rsid w:val="001150D5"/>
    <w:rsid w:val="00122DB5"/>
    <w:rsid w:val="00123233"/>
    <w:rsid w:val="00132450"/>
    <w:rsid w:val="001435B1"/>
    <w:rsid w:val="00182283"/>
    <w:rsid w:val="00187112"/>
    <w:rsid w:val="001906E1"/>
    <w:rsid w:val="00193B7A"/>
    <w:rsid w:val="00197055"/>
    <w:rsid w:val="001A3359"/>
    <w:rsid w:val="001A3DD0"/>
    <w:rsid w:val="001A5D6A"/>
    <w:rsid w:val="001A6F8C"/>
    <w:rsid w:val="001B5DD3"/>
    <w:rsid w:val="001B5EC1"/>
    <w:rsid w:val="001C06BD"/>
    <w:rsid w:val="001C521D"/>
    <w:rsid w:val="001C558A"/>
    <w:rsid w:val="001C6D35"/>
    <w:rsid w:val="0020285D"/>
    <w:rsid w:val="00206F58"/>
    <w:rsid w:val="00233570"/>
    <w:rsid w:val="0025384B"/>
    <w:rsid w:val="00253E73"/>
    <w:rsid w:val="00263F64"/>
    <w:rsid w:val="0027071E"/>
    <w:rsid w:val="00277778"/>
    <w:rsid w:val="00286CD7"/>
    <w:rsid w:val="002A0CC1"/>
    <w:rsid w:val="002A4305"/>
    <w:rsid w:val="002B2BBE"/>
    <w:rsid w:val="002C07A1"/>
    <w:rsid w:val="002D0D49"/>
    <w:rsid w:val="002D11AD"/>
    <w:rsid w:val="002E4329"/>
    <w:rsid w:val="002F103E"/>
    <w:rsid w:val="002F1E59"/>
    <w:rsid w:val="00303702"/>
    <w:rsid w:val="003040C3"/>
    <w:rsid w:val="00304F18"/>
    <w:rsid w:val="00305741"/>
    <w:rsid w:val="00306377"/>
    <w:rsid w:val="00325ABB"/>
    <w:rsid w:val="00332190"/>
    <w:rsid w:val="00337D5E"/>
    <w:rsid w:val="00344456"/>
    <w:rsid w:val="003461C5"/>
    <w:rsid w:val="0034704B"/>
    <w:rsid w:val="003629BB"/>
    <w:rsid w:val="00366026"/>
    <w:rsid w:val="00380D79"/>
    <w:rsid w:val="0039723A"/>
    <w:rsid w:val="003B0302"/>
    <w:rsid w:val="003E5492"/>
    <w:rsid w:val="003E6C22"/>
    <w:rsid w:val="004004AF"/>
    <w:rsid w:val="0040484A"/>
    <w:rsid w:val="00410942"/>
    <w:rsid w:val="00414D33"/>
    <w:rsid w:val="00421AA3"/>
    <w:rsid w:val="00427F27"/>
    <w:rsid w:val="00445490"/>
    <w:rsid w:val="004504F2"/>
    <w:rsid w:val="00467DE9"/>
    <w:rsid w:val="00472CCA"/>
    <w:rsid w:val="00485468"/>
    <w:rsid w:val="00493D6B"/>
    <w:rsid w:val="004941BF"/>
    <w:rsid w:val="004954EA"/>
    <w:rsid w:val="004B5128"/>
    <w:rsid w:val="004C76CD"/>
    <w:rsid w:val="004D7767"/>
    <w:rsid w:val="004E4D15"/>
    <w:rsid w:val="004E75A5"/>
    <w:rsid w:val="004F6016"/>
    <w:rsid w:val="00507D3E"/>
    <w:rsid w:val="00542535"/>
    <w:rsid w:val="005544C6"/>
    <w:rsid w:val="00566FF8"/>
    <w:rsid w:val="00573D01"/>
    <w:rsid w:val="00574C57"/>
    <w:rsid w:val="00583220"/>
    <w:rsid w:val="0058532F"/>
    <w:rsid w:val="005C2105"/>
    <w:rsid w:val="005C4215"/>
    <w:rsid w:val="005E29E7"/>
    <w:rsid w:val="005E696D"/>
    <w:rsid w:val="005E7252"/>
    <w:rsid w:val="00601A24"/>
    <w:rsid w:val="00601E1B"/>
    <w:rsid w:val="00611E8D"/>
    <w:rsid w:val="00633BDC"/>
    <w:rsid w:val="00634681"/>
    <w:rsid w:val="0066157C"/>
    <w:rsid w:val="006628D8"/>
    <w:rsid w:val="0066415D"/>
    <w:rsid w:val="00673610"/>
    <w:rsid w:val="00680424"/>
    <w:rsid w:val="00683628"/>
    <w:rsid w:val="00683F03"/>
    <w:rsid w:val="00694F71"/>
    <w:rsid w:val="006A107F"/>
    <w:rsid w:val="006A73C9"/>
    <w:rsid w:val="006B0426"/>
    <w:rsid w:val="006B2AD9"/>
    <w:rsid w:val="006B6F7B"/>
    <w:rsid w:val="006C43C1"/>
    <w:rsid w:val="006D68F3"/>
    <w:rsid w:val="006F62AA"/>
    <w:rsid w:val="00715E17"/>
    <w:rsid w:val="0072219B"/>
    <w:rsid w:val="00727AE7"/>
    <w:rsid w:val="00744814"/>
    <w:rsid w:val="00745C93"/>
    <w:rsid w:val="007509A9"/>
    <w:rsid w:val="00752660"/>
    <w:rsid w:val="007764C4"/>
    <w:rsid w:val="007A46C2"/>
    <w:rsid w:val="007A7024"/>
    <w:rsid w:val="007B764D"/>
    <w:rsid w:val="007C1E9A"/>
    <w:rsid w:val="007C6E78"/>
    <w:rsid w:val="007D4F96"/>
    <w:rsid w:val="007D65F6"/>
    <w:rsid w:val="007E66FF"/>
    <w:rsid w:val="007F6F24"/>
    <w:rsid w:val="00800D1A"/>
    <w:rsid w:val="00801A26"/>
    <w:rsid w:val="00802D86"/>
    <w:rsid w:val="008067E8"/>
    <w:rsid w:val="008128B6"/>
    <w:rsid w:val="008218B0"/>
    <w:rsid w:val="008224F5"/>
    <w:rsid w:val="00836F79"/>
    <w:rsid w:val="008526B4"/>
    <w:rsid w:val="008615EF"/>
    <w:rsid w:val="0088612C"/>
    <w:rsid w:val="008922B6"/>
    <w:rsid w:val="008A35C2"/>
    <w:rsid w:val="008A44D1"/>
    <w:rsid w:val="008B0D4A"/>
    <w:rsid w:val="008C37F1"/>
    <w:rsid w:val="008C6D76"/>
    <w:rsid w:val="008D0878"/>
    <w:rsid w:val="008D4755"/>
    <w:rsid w:val="008E28E9"/>
    <w:rsid w:val="008F65C1"/>
    <w:rsid w:val="009171FA"/>
    <w:rsid w:val="00917757"/>
    <w:rsid w:val="00927E9C"/>
    <w:rsid w:val="00937080"/>
    <w:rsid w:val="00947A63"/>
    <w:rsid w:val="00947B61"/>
    <w:rsid w:val="00965BD8"/>
    <w:rsid w:val="00967DCD"/>
    <w:rsid w:val="00977B42"/>
    <w:rsid w:val="00994BB3"/>
    <w:rsid w:val="009B403A"/>
    <w:rsid w:val="00A04DEF"/>
    <w:rsid w:val="00A228B2"/>
    <w:rsid w:val="00A31629"/>
    <w:rsid w:val="00A4138B"/>
    <w:rsid w:val="00A4455D"/>
    <w:rsid w:val="00A44CC6"/>
    <w:rsid w:val="00A471E3"/>
    <w:rsid w:val="00A47F1A"/>
    <w:rsid w:val="00A53F57"/>
    <w:rsid w:val="00A60010"/>
    <w:rsid w:val="00A77C78"/>
    <w:rsid w:val="00A80885"/>
    <w:rsid w:val="00A93BD2"/>
    <w:rsid w:val="00AA7B42"/>
    <w:rsid w:val="00AC6C11"/>
    <w:rsid w:val="00AD6331"/>
    <w:rsid w:val="00AF08F2"/>
    <w:rsid w:val="00B01868"/>
    <w:rsid w:val="00B16B3D"/>
    <w:rsid w:val="00B32AD6"/>
    <w:rsid w:val="00B37DF1"/>
    <w:rsid w:val="00B42D13"/>
    <w:rsid w:val="00B51A84"/>
    <w:rsid w:val="00B54362"/>
    <w:rsid w:val="00B60AF3"/>
    <w:rsid w:val="00B63B16"/>
    <w:rsid w:val="00B64D25"/>
    <w:rsid w:val="00B72DD1"/>
    <w:rsid w:val="00B73362"/>
    <w:rsid w:val="00B7375C"/>
    <w:rsid w:val="00B80A8D"/>
    <w:rsid w:val="00B84673"/>
    <w:rsid w:val="00BA14DA"/>
    <w:rsid w:val="00BC0A56"/>
    <w:rsid w:val="00BD4F55"/>
    <w:rsid w:val="00BF5910"/>
    <w:rsid w:val="00C046BA"/>
    <w:rsid w:val="00C37D28"/>
    <w:rsid w:val="00C5412E"/>
    <w:rsid w:val="00C55B15"/>
    <w:rsid w:val="00C73944"/>
    <w:rsid w:val="00C812EC"/>
    <w:rsid w:val="00C96CB5"/>
    <w:rsid w:val="00CB0CC2"/>
    <w:rsid w:val="00CB1FED"/>
    <w:rsid w:val="00CB7FFD"/>
    <w:rsid w:val="00CF5A02"/>
    <w:rsid w:val="00CF6C1E"/>
    <w:rsid w:val="00D0357B"/>
    <w:rsid w:val="00D33C52"/>
    <w:rsid w:val="00D35781"/>
    <w:rsid w:val="00D51542"/>
    <w:rsid w:val="00D66DDF"/>
    <w:rsid w:val="00D82C80"/>
    <w:rsid w:val="00DC6B88"/>
    <w:rsid w:val="00DD42F8"/>
    <w:rsid w:val="00DD6C25"/>
    <w:rsid w:val="00DE2F8A"/>
    <w:rsid w:val="00DF63B3"/>
    <w:rsid w:val="00E019EA"/>
    <w:rsid w:val="00E0333E"/>
    <w:rsid w:val="00E21EFC"/>
    <w:rsid w:val="00E32E4F"/>
    <w:rsid w:val="00E33A55"/>
    <w:rsid w:val="00E34AD6"/>
    <w:rsid w:val="00E3619D"/>
    <w:rsid w:val="00E60A97"/>
    <w:rsid w:val="00E62DA8"/>
    <w:rsid w:val="00E766AA"/>
    <w:rsid w:val="00E97101"/>
    <w:rsid w:val="00EB3AA7"/>
    <w:rsid w:val="00EC02CC"/>
    <w:rsid w:val="00ED1001"/>
    <w:rsid w:val="00ED7AB9"/>
    <w:rsid w:val="00EF4A9C"/>
    <w:rsid w:val="00F32EA7"/>
    <w:rsid w:val="00F43322"/>
    <w:rsid w:val="00F46A71"/>
    <w:rsid w:val="00F54DD4"/>
    <w:rsid w:val="00F56EA6"/>
    <w:rsid w:val="00F704ED"/>
    <w:rsid w:val="00F94EB1"/>
    <w:rsid w:val="00F96AD2"/>
    <w:rsid w:val="00FA050B"/>
    <w:rsid w:val="00FB6368"/>
    <w:rsid w:val="00FD6DDD"/>
    <w:rsid w:val="00FE7740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114" TargetMode="External"/><Relationship Id="rId18" Type="http://schemas.openxmlformats.org/officeDocument/2006/relationships/hyperlink" Target="https://login.consultant.ru/link/?req=doc&amp;base=LAW&amp;n=493204" TargetMode="External"/><Relationship Id="rId26" Type="http://schemas.openxmlformats.org/officeDocument/2006/relationships/hyperlink" Target="https://login.consultant.ru/link/?req=doc&amp;base=LAW&amp;n=482692&amp;dst=10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MOB&amp;n=406345&amp;dst=100011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ramesnkoye.ru" TargetMode="External"/><Relationship Id="rId20" Type="http://schemas.openxmlformats.org/officeDocument/2006/relationships/hyperlink" Target="https://login.consultant.ru/link/?req=doc&amp;base=LAW&amp;n=466790&amp;dst=3704" TargetMode="External"/><Relationship Id="rId29" Type="http://schemas.openxmlformats.org/officeDocument/2006/relationships/hyperlink" Target="https://login.consultant.ru/link/?req=doc&amp;base=LAW&amp;n=541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66790&amp;dst=3722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59&amp;dst=351" TargetMode="External"/><Relationship Id="rId23" Type="http://schemas.openxmlformats.org/officeDocument/2006/relationships/hyperlink" Target="https://login.consultant.ru/link/?req=doc&amp;base=LAW&amp;n=466790&amp;dst=3704" TargetMode="External"/><Relationship Id="rId28" Type="http://schemas.openxmlformats.org/officeDocument/2006/relationships/hyperlink" Target="https://login.consultant.ru/link/?req=doc&amp;base=LAW&amp;n=541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90&amp;dst=7170" TargetMode="External"/><Relationship Id="rId19" Type="http://schemas.openxmlformats.org/officeDocument/2006/relationships/hyperlink" Target="https://login.consultant.ru/link/?req=doc&amp;base=LAW&amp;n=466838&amp;dst=5769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1359" TargetMode="External"/><Relationship Id="rId22" Type="http://schemas.openxmlformats.org/officeDocument/2006/relationships/hyperlink" Target="https://login.consultant.ru/link/?req=doc&amp;base=LAW&amp;n=400478" TargetMode="External"/><Relationship Id="rId27" Type="http://schemas.openxmlformats.org/officeDocument/2006/relationships/hyperlink" Target="https://login.consultant.ru/link/?req=doc&amp;base=LAW&amp;n=23886&amp;dst=101670" TargetMode="External"/><Relationship Id="rId30" Type="http://schemas.openxmlformats.org/officeDocument/2006/relationships/hyperlink" Target="https://login.consultant.ru/link/?req=doc&amp;base=LAW&amp;n=368472&amp;dst=7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99C9-D479-4FDE-B9A0-D60A77EC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14734</Words>
  <Characters>83989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45</cp:revision>
  <cp:lastPrinted>2025-07-28T11:09:00Z</cp:lastPrinted>
  <dcterms:created xsi:type="dcterms:W3CDTF">2025-10-17T11:14:00Z</dcterms:created>
  <dcterms:modified xsi:type="dcterms:W3CDTF">2025-11-19T11:30:00Z</dcterms:modified>
</cp:coreProperties>
</file>