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6"/>
        <w:gridCol w:w="273"/>
        <w:gridCol w:w="137"/>
        <w:gridCol w:w="4506"/>
      </w:tblGrid>
      <w:tr w:rsidR="000C7371" w:rsidRPr="000C7371" w14:paraId="08E0A12D" w14:textId="77777777" w:rsidTr="00D94A91">
        <w:trPr>
          <w:trHeight w:val="967"/>
        </w:trPr>
        <w:tc>
          <w:tcPr>
            <w:tcW w:w="94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BEB98A" w14:textId="77777777" w:rsidR="000C7371" w:rsidRPr="000C7371" w:rsidRDefault="00CE5673" w:rsidP="000C7371">
            <w:pPr>
              <w:tabs>
                <w:tab w:val="left" w:pos="9673"/>
              </w:tabs>
              <w:ind w:right="-391"/>
              <w:jc w:val="center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1792" behindDoc="0" locked="0" layoutInCell="1" allowOverlap="1" wp14:anchorId="1DE52E4B" wp14:editId="7C2DA778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6" name="Рисунок 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371" w:rsidRPr="000C7371">
              <w:t xml:space="preserve"> </w:t>
            </w:r>
          </w:p>
        </w:tc>
      </w:tr>
      <w:tr w:rsidR="000C7371" w:rsidRPr="000C7371" w14:paraId="245EA716" w14:textId="77777777" w:rsidTr="00D94A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41"/>
        </w:trPr>
        <w:tc>
          <w:tcPr>
            <w:tcW w:w="9422" w:type="dxa"/>
            <w:gridSpan w:val="4"/>
          </w:tcPr>
          <w:p w14:paraId="2C93FE1C" w14:textId="77777777" w:rsidR="000C7371" w:rsidRPr="000C7371" w:rsidRDefault="000C7371" w:rsidP="000C7371">
            <w:pPr>
              <w:jc w:val="center"/>
              <w:rPr>
                <w:sz w:val="8"/>
              </w:rPr>
            </w:pPr>
          </w:p>
          <w:p w14:paraId="44884BF1" w14:textId="77777777" w:rsidR="000C7371" w:rsidRPr="000C7371" w:rsidRDefault="008C7952" w:rsidP="000C7371">
            <w:pPr>
              <w:pStyle w:val="6"/>
              <w:spacing w:line="240" w:lineRule="auto"/>
            </w:pPr>
            <w:r>
              <w:t>АДМИНИСТРАЦИЯ</w:t>
            </w:r>
          </w:p>
          <w:p w14:paraId="3BD6393D" w14:textId="77777777" w:rsidR="000C7371" w:rsidRPr="000C7371" w:rsidRDefault="000C7371" w:rsidP="005066F9">
            <w:pPr>
              <w:jc w:val="center"/>
              <w:rPr>
                <w:b/>
                <w:sz w:val="36"/>
              </w:rPr>
            </w:pPr>
            <w:r w:rsidRPr="000C7371">
              <w:rPr>
                <w:b/>
                <w:sz w:val="36"/>
              </w:rPr>
              <w:t xml:space="preserve">РАМЕНСКОГО </w:t>
            </w:r>
            <w:r w:rsidR="006414DD">
              <w:rPr>
                <w:b/>
                <w:sz w:val="36"/>
              </w:rPr>
              <w:t xml:space="preserve"> </w:t>
            </w:r>
            <w:r w:rsidR="005066F9">
              <w:rPr>
                <w:b/>
                <w:sz w:val="36"/>
              </w:rPr>
              <w:t>МУНИЦИПАЛЬНОГО</w:t>
            </w:r>
            <w:r w:rsidR="006414DD"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МОСКОВСКОЙ ОБЛАСТИ</w:t>
            </w:r>
          </w:p>
        </w:tc>
      </w:tr>
      <w:tr w:rsidR="000C7371" w:rsidRPr="000C7371" w14:paraId="0478EA5D" w14:textId="77777777" w:rsidTr="00D94A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84"/>
        </w:trPr>
        <w:tc>
          <w:tcPr>
            <w:tcW w:w="9422" w:type="dxa"/>
            <w:gridSpan w:val="4"/>
          </w:tcPr>
          <w:p w14:paraId="5E3CCD3C" w14:textId="77777777" w:rsidR="000C7371" w:rsidRPr="000C7371" w:rsidRDefault="000C7371" w:rsidP="000C7371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14:paraId="5D9A5342" w14:textId="77777777" w:rsidR="000C7371" w:rsidRPr="000C7371" w:rsidRDefault="000C7371" w:rsidP="000C7371">
            <w:pPr>
              <w:rPr>
                <w:b/>
                <w:i/>
                <w:sz w:val="6"/>
              </w:rPr>
            </w:pPr>
          </w:p>
        </w:tc>
      </w:tr>
      <w:tr w:rsidR="000C7371" w:rsidRPr="000C2D56" w14:paraId="561FBC16" w14:textId="77777777" w:rsidTr="00D94A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050"/>
        </w:trPr>
        <w:tc>
          <w:tcPr>
            <w:tcW w:w="4506" w:type="dxa"/>
          </w:tcPr>
          <w:p w14:paraId="2DC3AE07" w14:textId="77777777"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  <w:iCs/>
                <w:sz w:val="22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Адрес:   Комсомольская пл., д.2</w:t>
            </w:r>
          </w:p>
          <w:p w14:paraId="46F81DE1" w14:textId="77777777"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г. Раменское, Московская область, 140100</w:t>
            </w:r>
          </w:p>
        </w:tc>
        <w:tc>
          <w:tcPr>
            <w:tcW w:w="410" w:type="dxa"/>
            <w:gridSpan w:val="2"/>
          </w:tcPr>
          <w:p w14:paraId="379F2AB0" w14:textId="77777777" w:rsidR="000C7371" w:rsidRPr="000C7371" w:rsidRDefault="000C7371" w:rsidP="000C7371">
            <w:pPr>
              <w:rPr>
                <w:sz w:val="22"/>
              </w:rPr>
            </w:pPr>
          </w:p>
        </w:tc>
        <w:tc>
          <w:tcPr>
            <w:tcW w:w="4506" w:type="dxa"/>
          </w:tcPr>
          <w:p w14:paraId="703575A1" w14:textId="77777777" w:rsidR="000C7371" w:rsidRPr="00E52C2A" w:rsidRDefault="000C7371" w:rsidP="000C7371">
            <w:pPr>
              <w:pStyle w:val="8"/>
              <w:spacing w:before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371">
              <w:rPr>
                <w:rFonts w:ascii="Times New Roman" w:hAnsi="Times New Roman" w:cs="Times New Roman"/>
                <w:sz w:val="22"/>
                <w:szCs w:val="22"/>
              </w:rPr>
              <w:t>Телефон (</w:t>
            </w:r>
            <w:r w:rsidRPr="00E52C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495) 556-62-21, (496) 463-33-14</w:t>
            </w:r>
          </w:p>
          <w:p w14:paraId="4DEE9D92" w14:textId="77777777" w:rsidR="000C7371" w:rsidRPr="00514F42" w:rsidRDefault="000C2D56" w:rsidP="005066F9">
            <w:pPr>
              <w:pStyle w:val="8"/>
              <w:spacing w:befor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3120">
              <w:rPr>
                <w:color w:val="auto"/>
                <w:sz w:val="22"/>
                <w:szCs w:val="22"/>
                <w:lang w:val="en-US"/>
              </w:rPr>
              <w:t>E</w:t>
            </w:r>
            <w:r w:rsidRPr="00514F42">
              <w:rPr>
                <w:color w:val="auto"/>
                <w:sz w:val="22"/>
                <w:szCs w:val="22"/>
              </w:rPr>
              <w:t>-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mail</w:t>
            </w:r>
            <w:r w:rsidRPr="00514F42">
              <w:rPr>
                <w:color w:val="auto"/>
                <w:sz w:val="22"/>
                <w:szCs w:val="22"/>
              </w:rPr>
              <w:t xml:space="preserve">: 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ram</w:t>
            </w:r>
            <w:r w:rsidRPr="00514F42">
              <w:rPr>
                <w:color w:val="auto"/>
                <w:sz w:val="22"/>
                <w:szCs w:val="22"/>
              </w:rPr>
              <w:t>_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adm</w:t>
            </w:r>
            <w:r w:rsidRPr="00514F42">
              <w:rPr>
                <w:color w:val="auto"/>
                <w:sz w:val="22"/>
                <w:szCs w:val="22"/>
              </w:rPr>
              <w:t>@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mosreg</w:t>
            </w:r>
            <w:r w:rsidRPr="00514F42">
              <w:rPr>
                <w:color w:val="auto"/>
                <w:sz w:val="22"/>
                <w:szCs w:val="22"/>
              </w:rPr>
              <w:t>.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ru</w:t>
            </w:r>
          </w:p>
        </w:tc>
      </w:tr>
      <w:tr w:rsidR="000C7371" w:rsidRPr="000C7371" w14:paraId="6E2A147B" w14:textId="77777777" w:rsidTr="00D94A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8"/>
        </w:trPr>
        <w:tc>
          <w:tcPr>
            <w:tcW w:w="4506" w:type="dxa"/>
          </w:tcPr>
          <w:p w14:paraId="0F398FC4" w14:textId="67F556BA" w:rsidR="002957EE" w:rsidRPr="00FB3519" w:rsidRDefault="00FB3519" w:rsidP="002957EE">
            <w:pPr>
              <w:jc w:val="both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2"/>
                <w:szCs w:val="22"/>
              </w:rPr>
              <w:t xml:space="preserve">от   </w:t>
            </w:r>
            <w:r w:rsidRPr="00FB3519">
              <w:rPr>
                <w:spacing w:val="-20"/>
                <w:sz w:val="28"/>
                <w:szCs w:val="28"/>
              </w:rPr>
              <w:t>08.12.2025</w:t>
            </w:r>
            <w:r>
              <w:rPr>
                <w:spacing w:val="-20"/>
                <w:sz w:val="22"/>
                <w:szCs w:val="22"/>
              </w:rPr>
              <w:t xml:space="preserve">     №   </w:t>
            </w:r>
            <w:r w:rsidRPr="00FB3519">
              <w:rPr>
                <w:spacing w:val="-20"/>
                <w:sz w:val="28"/>
                <w:szCs w:val="28"/>
              </w:rPr>
              <w:t>143-01ИСХ-26630</w:t>
            </w:r>
            <w:r w:rsidR="002957EE" w:rsidRPr="00FB3519">
              <w:rPr>
                <w:spacing w:val="-20"/>
                <w:sz w:val="28"/>
                <w:szCs w:val="28"/>
              </w:rPr>
              <w:t xml:space="preserve">                                </w:t>
            </w:r>
          </w:p>
          <w:p w14:paraId="2E4D06E1" w14:textId="77777777" w:rsidR="002957EE" w:rsidRPr="00FB3519" w:rsidRDefault="002957EE" w:rsidP="002957EE">
            <w:pPr>
              <w:jc w:val="both"/>
              <w:rPr>
                <w:spacing w:val="-20"/>
                <w:sz w:val="28"/>
                <w:szCs w:val="28"/>
              </w:rPr>
            </w:pPr>
          </w:p>
          <w:p w14:paraId="25A670E8" w14:textId="77777777"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  <w:p w14:paraId="7D4641E7" w14:textId="3371BB22" w:rsidR="000E69B9" w:rsidRDefault="000E69B9" w:rsidP="000C7371">
            <w:pPr>
              <w:jc w:val="both"/>
              <w:rPr>
                <w:spacing w:val="-20"/>
                <w:sz w:val="22"/>
              </w:rPr>
            </w:pPr>
          </w:p>
          <w:p w14:paraId="5DB4D511" w14:textId="77777777" w:rsidR="000E69B9" w:rsidRPr="000E69B9" w:rsidRDefault="000E69B9" w:rsidP="000E69B9">
            <w:pPr>
              <w:rPr>
                <w:sz w:val="22"/>
              </w:rPr>
            </w:pPr>
          </w:p>
          <w:p w14:paraId="39E8A066" w14:textId="77777777" w:rsidR="000E69B9" w:rsidRPr="000E69B9" w:rsidRDefault="000E69B9" w:rsidP="000E69B9">
            <w:pPr>
              <w:rPr>
                <w:sz w:val="22"/>
              </w:rPr>
            </w:pPr>
          </w:p>
          <w:p w14:paraId="2D24C758" w14:textId="2C5E40CC" w:rsidR="000E69B9" w:rsidRDefault="000E69B9" w:rsidP="000E69B9">
            <w:pPr>
              <w:rPr>
                <w:sz w:val="22"/>
              </w:rPr>
            </w:pPr>
          </w:p>
          <w:p w14:paraId="36E8A07C" w14:textId="15618EBD" w:rsidR="000C7371" w:rsidRPr="000E69B9" w:rsidRDefault="000E69B9" w:rsidP="000E69B9">
            <w:pPr>
              <w:tabs>
                <w:tab w:val="left" w:pos="149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  <w:tc>
          <w:tcPr>
            <w:tcW w:w="273" w:type="dxa"/>
          </w:tcPr>
          <w:p w14:paraId="0B5B4204" w14:textId="77777777"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4643" w:type="dxa"/>
            <w:gridSpan w:val="2"/>
          </w:tcPr>
          <w:p w14:paraId="1DDED3D3" w14:textId="77777777" w:rsidR="002957EE" w:rsidRDefault="002957EE" w:rsidP="002957E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исполняющему полномочия директора</w:t>
            </w:r>
            <w:r w:rsidRPr="00B62D53">
              <w:rPr>
                <w:sz w:val="28"/>
                <w:szCs w:val="28"/>
              </w:rPr>
              <w:t xml:space="preserve"> </w:t>
            </w:r>
          </w:p>
          <w:p w14:paraId="0871099E" w14:textId="77777777" w:rsidR="002957EE" w:rsidRDefault="002957EE" w:rsidP="002957E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казенного учреждения</w:t>
            </w:r>
          </w:p>
          <w:p w14:paraId="738A9C35" w14:textId="77777777" w:rsidR="002957EE" w:rsidRPr="00B62D53" w:rsidRDefault="002957EE" w:rsidP="002957EE">
            <w:pPr>
              <w:tabs>
                <w:tab w:val="left" w:pos="18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Раменского муниципального округа</w:t>
            </w:r>
          </w:p>
          <w:p w14:paraId="279784BB" w14:textId="77777777" w:rsidR="002957EE" w:rsidRDefault="002957EE" w:rsidP="002957EE">
            <w:pPr>
              <w:shd w:val="clear" w:color="auto" w:fill="FFFFFF"/>
              <w:spacing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«Территориальное управление «Юго-Западное» </w:t>
            </w:r>
          </w:p>
          <w:p w14:paraId="7ACBCDED" w14:textId="77777777" w:rsidR="002957EE" w:rsidRPr="00B62D53" w:rsidRDefault="002957EE" w:rsidP="002957EE">
            <w:pPr>
              <w:shd w:val="clear" w:color="auto" w:fill="FFFFFF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С.Ю. Болдину</w:t>
            </w:r>
          </w:p>
          <w:p w14:paraId="7BF21748" w14:textId="77777777" w:rsidR="004C2F59" w:rsidRDefault="002957EE" w:rsidP="002957EE">
            <w:pPr>
              <w:rPr>
                <w:sz w:val="28"/>
                <w:szCs w:val="28"/>
              </w:rPr>
            </w:pPr>
            <w:r w:rsidRPr="00B62D53">
              <w:rPr>
                <w:sz w:val="28"/>
                <w:szCs w:val="28"/>
              </w:rPr>
              <w:t>(</w:t>
            </w:r>
            <w:r w:rsidRPr="00B62D53">
              <w:rPr>
                <w:color w:val="000000"/>
                <w:sz w:val="28"/>
                <w:szCs w:val="28"/>
              </w:rPr>
              <w:t>1401</w:t>
            </w:r>
            <w:r>
              <w:rPr>
                <w:color w:val="000000"/>
                <w:sz w:val="28"/>
                <w:szCs w:val="28"/>
              </w:rPr>
              <w:t>44</w:t>
            </w:r>
            <w:r w:rsidRPr="00B62D53">
              <w:rPr>
                <w:color w:val="000000"/>
                <w:sz w:val="28"/>
                <w:szCs w:val="28"/>
              </w:rPr>
              <w:t>, М</w:t>
            </w:r>
            <w:r>
              <w:rPr>
                <w:color w:val="000000"/>
                <w:sz w:val="28"/>
                <w:szCs w:val="28"/>
              </w:rPr>
              <w:t xml:space="preserve">осковская область, </w:t>
            </w:r>
            <w:r>
              <w:rPr>
                <w:color w:val="000000"/>
                <w:sz w:val="28"/>
                <w:szCs w:val="28"/>
              </w:rPr>
              <w:br/>
              <w:t>Раменский муниципальный округ</w:t>
            </w:r>
            <w:r w:rsidRPr="00B62D53">
              <w:rPr>
                <w:color w:val="000000"/>
                <w:sz w:val="28"/>
                <w:szCs w:val="28"/>
              </w:rPr>
              <w:t xml:space="preserve">,         </w:t>
            </w:r>
            <w:r>
              <w:rPr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color w:val="000000"/>
                <w:sz w:val="28"/>
                <w:szCs w:val="28"/>
              </w:rPr>
              <w:br/>
              <w:t>п. Рылеево, д. 3</w:t>
            </w:r>
            <w:r w:rsidRPr="00B62D53">
              <w:rPr>
                <w:sz w:val="28"/>
                <w:szCs w:val="28"/>
              </w:rPr>
              <w:t>)</w:t>
            </w:r>
          </w:p>
          <w:p w14:paraId="6E2DCD4E" w14:textId="185B26F4" w:rsidR="002957EE" w:rsidRPr="000E20BF" w:rsidRDefault="002957EE" w:rsidP="002957EE">
            <w:pPr>
              <w:rPr>
                <w:sz w:val="28"/>
                <w:szCs w:val="28"/>
              </w:rPr>
            </w:pPr>
          </w:p>
        </w:tc>
      </w:tr>
    </w:tbl>
    <w:p w14:paraId="00E5B59F" w14:textId="77777777" w:rsidR="00D94A91" w:rsidRDefault="00D94A91" w:rsidP="00D94A91">
      <w:pPr>
        <w:tabs>
          <w:tab w:val="left" w:pos="4536"/>
        </w:tabs>
        <w:spacing w:before="20"/>
        <w:jc w:val="center"/>
        <w:rPr>
          <w:sz w:val="28"/>
          <w:szCs w:val="28"/>
        </w:rPr>
      </w:pPr>
    </w:p>
    <w:p w14:paraId="5FFD85F8" w14:textId="77777777" w:rsidR="00B87F1A" w:rsidRPr="002C171C" w:rsidRDefault="00B87F1A" w:rsidP="00D94A91">
      <w:pPr>
        <w:tabs>
          <w:tab w:val="left" w:pos="4536"/>
        </w:tabs>
        <w:spacing w:before="20"/>
        <w:jc w:val="center"/>
        <w:rPr>
          <w:sz w:val="28"/>
          <w:szCs w:val="28"/>
        </w:rPr>
      </w:pPr>
      <w:r w:rsidRPr="002C171C">
        <w:rPr>
          <w:sz w:val="28"/>
          <w:szCs w:val="28"/>
        </w:rPr>
        <w:t>ПРЕДПИСАНИЕ</w:t>
      </w:r>
    </w:p>
    <w:p w14:paraId="1C0961F9" w14:textId="77777777" w:rsidR="00B87F1A" w:rsidRDefault="00B87F1A" w:rsidP="00B87F1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F004FFF" w14:textId="129997C8" w:rsidR="001536F1" w:rsidRPr="00544EF2" w:rsidRDefault="0053660E" w:rsidP="001536F1">
      <w:pPr>
        <w:pStyle w:val="a3"/>
        <w:tabs>
          <w:tab w:val="clear" w:pos="3440"/>
          <w:tab w:val="left" w:pos="0"/>
          <w:tab w:val="left" w:pos="567"/>
        </w:tabs>
        <w:ind w:firstLine="709"/>
        <w:rPr>
          <w:sz w:val="28"/>
          <w:szCs w:val="28"/>
        </w:rPr>
      </w:pPr>
      <w:r w:rsidRPr="00544EF2">
        <w:rPr>
          <w:sz w:val="28"/>
          <w:szCs w:val="28"/>
        </w:rPr>
        <w:t>Отделом муниципального финансового ко</w:t>
      </w:r>
      <w:r w:rsidR="00A133B3">
        <w:rPr>
          <w:sz w:val="28"/>
          <w:szCs w:val="28"/>
        </w:rPr>
        <w:t>нтроля Контрольного управления А</w:t>
      </w:r>
      <w:r w:rsidRPr="00544EF2">
        <w:rPr>
          <w:sz w:val="28"/>
          <w:szCs w:val="28"/>
        </w:rPr>
        <w:t xml:space="preserve">дминистрации Раменского муниципального округа </w:t>
      </w:r>
      <w:r w:rsidRPr="00544EF2">
        <w:rPr>
          <w:sz w:val="28"/>
          <w:szCs w:val="28"/>
        </w:rPr>
        <w:br/>
        <w:t xml:space="preserve">в соответствии с распоряжением Администрации Раменского городского округа от 25.12.2024 № 448-р «Об утверждении Плана проведения </w:t>
      </w:r>
      <w:r w:rsidRPr="00544EF2">
        <w:rPr>
          <w:bCs/>
          <w:sz w:val="28"/>
          <w:szCs w:val="28"/>
        </w:rPr>
        <w:t>контрольных мероприятий администрацией Раменского городского округа Московской области в рамках осуществления полномочий по внутреннему муниципальному финансовому контролю на 2025 год</w:t>
      </w:r>
      <w:r w:rsidRPr="00544EF2">
        <w:rPr>
          <w:sz w:val="28"/>
          <w:szCs w:val="28"/>
        </w:rPr>
        <w:t>» и на основании</w:t>
      </w:r>
      <w:r w:rsidR="00A133B3">
        <w:rPr>
          <w:sz w:val="28"/>
          <w:szCs w:val="28"/>
        </w:rPr>
        <w:t xml:space="preserve"> </w:t>
      </w:r>
      <w:r w:rsidR="00A133B3" w:rsidRPr="00544EF2">
        <w:rPr>
          <w:sz w:val="28"/>
          <w:szCs w:val="28"/>
        </w:rPr>
        <w:t>распоряжения Администрации Раменск</w:t>
      </w:r>
      <w:r w:rsidR="00A133B3">
        <w:rPr>
          <w:sz w:val="28"/>
          <w:szCs w:val="28"/>
        </w:rPr>
        <w:t xml:space="preserve">ого </w:t>
      </w:r>
      <w:r w:rsidR="002957EE">
        <w:rPr>
          <w:sz w:val="28"/>
          <w:szCs w:val="28"/>
        </w:rPr>
        <w:t xml:space="preserve">муниципального округа </w:t>
      </w:r>
      <w:r w:rsidR="002957EE">
        <w:rPr>
          <w:sz w:val="28"/>
          <w:szCs w:val="28"/>
        </w:rPr>
        <w:br/>
        <w:t>от 23.09.</w:t>
      </w:r>
      <w:r w:rsidR="00A133B3">
        <w:rPr>
          <w:sz w:val="28"/>
          <w:szCs w:val="28"/>
        </w:rPr>
        <w:t>2025</w:t>
      </w:r>
      <w:r w:rsidR="002957EE">
        <w:rPr>
          <w:sz w:val="28"/>
          <w:szCs w:val="28"/>
        </w:rPr>
        <w:t xml:space="preserve"> № 312</w:t>
      </w:r>
      <w:r w:rsidR="002957EE" w:rsidRPr="00544EF2">
        <w:rPr>
          <w:sz w:val="28"/>
          <w:szCs w:val="28"/>
        </w:rPr>
        <w:t xml:space="preserve">-р «О проведении отделом муниципального финансового контроля Контрольного управления Администрации Раменского муниципального округа в рамках осуществления полномочий </w:t>
      </w:r>
      <w:r w:rsidR="002957EE">
        <w:rPr>
          <w:sz w:val="28"/>
          <w:szCs w:val="28"/>
        </w:rPr>
        <w:t xml:space="preserve">                              </w:t>
      </w:r>
      <w:r w:rsidR="002957EE" w:rsidRPr="00544EF2">
        <w:rPr>
          <w:sz w:val="28"/>
          <w:szCs w:val="28"/>
        </w:rPr>
        <w:t>по внутреннему муниципальному финансовому контролю плановой выездной проверки в М</w:t>
      </w:r>
      <w:r w:rsidR="002957EE">
        <w:rPr>
          <w:sz w:val="28"/>
          <w:szCs w:val="28"/>
        </w:rPr>
        <w:t>униципальном казенном учреждении Раменского муниципального округа «Территориальное управление «Юго-Западное»</w:t>
      </w:r>
      <w:r w:rsidRPr="00544EF2">
        <w:rPr>
          <w:sz w:val="28"/>
          <w:szCs w:val="28"/>
        </w:rPr>
        <w:t xml:space="preserve">, </w:t>
      </w:r>
      <w:r w:rsidR="00893D2F">
        <w:rPr>
          <w:sz w:val="28"/>
          <w:szCs w:val="28"/>
        </w:rPr>
        <w:t xml:space="preserve">             </w:t>
      </w:r>
      <w:r w:rsidRPr="00544EF2">
        <w:rPr>
          <w:sz w:val="28"/>
          <w:szCs w:val="28"/>
        </w:rPr>
        <w:t xml:space="preserve">в рамках соблюдения бюджетного законодательства в соответствии </w:t>
      </w:r>
      <w:r w:rsidR="00893D2F">
        <w:rPr>
          <w:sz w:val="28"/>
          <w:szCs w:val="28"/>
        </w:rPr>
        <w:t xml:space="preserve">                      </w:t>
      </w:r>
      <w:r w:rsidRPr="00544EF2">
        <w:rPr>
          <w:sz w:val="28"/>
          <w:szCs w:val="28"/>
        </w:rPr>
        <w:t xml:space="preserve">со статьей 269.2 Бюджетного кодекса Российской Федерации, с частями 8 и 9 статьи 99 Федерального закона от 05.04.2013 №  44-ФЗ «О контрактной </w:t>
      </w:r>
      <w:r w:rsidRPr="00544EF2">
        <w:rPr>
          <w:sz w:val="28"/>
          <w:szCs w:val="28"/>
        </w:rPr>
        <w:lastRenderedPageBreak/>
        <w:t>системе в сфере закупок товаров, работ, услуг для обеспечения государственных и м</w:t>
      </w:r>
      <w:r w:rsidR="001536F1">
        <w:rPr>
          <w:sz w:val="28"/>
          <w:szCs w:val="28"/>
        </w:rPr>
        <w:t xml:space="preserve">униципальных нужд» </w:t>
      </w:r>
      <w:r w:rsidR="00A4396F">
        <w:rPr>
          <w:sz w:val="28"/>
          <w:szCs w:val="28"/>
        </w:rPr>
        <w:t xml:space="preserve">(далее – Федеральный закон № 44-ФЗ) </w:t>
      </w:r>
      <w:r w:rsidR="002957EE">
        <w:rPr>
          <w:sz w:val="28"/>
          <w:szCs w:val="28"/>
        </w:rPr>
        <w:t>в период с 29.09.2025 по 24.10</w:t>
      </w:r>
      <w:r w:rsidRPr="00544EF2">
        <w:rPr>
          <w:sz w:val="28"/>
          <w:szCs w:val="28"/>
        </w:rPr>
        <w:t>.2025 в отношении</w:t>
      </w:r>
      <w:r w:rsidR="001536F1">
        <w:rPr>
          <w:sz w:val="28"/>
          <w:szCs w:val="28"/>
        </w:rPr>
        <w:t xml:space="preserve"> Муниципального казенного учреждения Раменского муниципального округа «Террит</w:t>
      </w:r>
      <w:r w:rsidR="002957EE">
        <w:rPr>
          <w:sz w:val="28"/>
          <w:szCs w:val="28"/>
        </w:rPr>
        <w:t>ориальное управление «Юго-Западное</w:t>
      </w:r>
      <w:r w:rsidR="001536F1">
        <w:rPr>
          <w:sz w:val="28"/>
          <w:szCs w:val="28"/>
        </w:rPr>
        <w:t xml:space="preserve">» </w:t>
      </w:r>
      <w:r w:rsidR="001536F1" w:rsidRPr="00544EF2">
        <w:rPr>
          <w:sz w:val="28"/>
          <w:szCs w:val="28"/>
        </w:rPr>
        <w:t>проведена планов</w:t>
      </w:r>
      <w:r w:rsidR="001536F1">
        <w:rPr>
          <w:sz w:val="28"/>
          <w:szCs w:val="28"/>
        </w:rPr>
        <w:t xml:space="preserve">ая выездная проверка (далее </w:t>
      </w:r>
      <w:r w:rsidR="001536F1" w:rsidRPr="00B812E8">
        <w:rPr>
          <w:sz w:val="28"/>
          <w:szCs w:val="28"/>
        </w:rPr>
        <w:t>–</w:t>
      </w:r>
      <w:r w:rsidR="001536F1">
        <w:rPr>
          <w:sz w:val="28"/>
          <w:szCs w:val="28"/>
        </w:rPr>
        <w:t xml:space="preserve"> </w:t>
      </w:r>
      <w:r w:rsidR="001536F1" w:rsidRPr="00544EF2">
        <w:rPr>
          <w:sz w:val="28"/>
          <w:szCs w:val="28"/>
        </w:rPr>
        <w:t>контрольное мероприятие).</w:t>
      </w:r>
    </w:p>
    <w:p w14:paraId="3A09A881" w14:textId="4C501C53" w:rsidR="00B87F1A" w:rsidRPr="00B87F1A" w:rsidRDefault="00D1546B" w:rsidP="00B87F1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Проверяемый</w:t>
      </w:r>
      <w:r w:rsidR="00B87F1A" w:rsidRPr="00B87F1A">
        <w:rPr>
          <w:sz w:val="28"/>
          <w:szCs w:val="28"/>
          <w:shd w:val="clear" w:color="auto" w:fill="FFFFFF"/>
        </w:rPr>
        <w:t xml:space="preserve"> период:</w:t>
      </w:r>
      <w:r w:rsidR="002957EE">
        <w:rPr>
          <w:sz w:val="28"/>
          <w:szCs w:val="28"/>
        </w:rPr>
        <w:t xml:space="preserve"> с 01.01.2024 по 30.06.2025</w:t>
      </w:r>
      <w:r w:rsidR="00B87F1A" w:rsidRPr="00B87F1A">
        <w:rPr>
          <w:sz w:val="28"/>
          <w:szCs w:val="28"/>
        </w:rPr>
        <w:t>.</w:t>
      </w:r>
    </w:p>
    <w:p w14:paraId="1F921F8D" w14:textId="0CC73303" w:rsidR="00B87F1A" w:rsidRPr="00B87F1A" w:rsidRDefault="00421795" w:rsidP="00421795">
      <w:pPr>
        <w:pStyle w:val="a3"/>
        <w:tabs>
          <w:tab w:val="clear" w:pos="344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87F1A" w:rsidRPr="00B87F1A">
        <w:rPr>
          <w:sz w:val="28"/>
          <w:szCs w:val="28"/>
        </w:rPr>
        <w:t xml:space="preserve">По результатам контрольного мероприятия </w:t>
      </w:r>
      <w:r w:rsidR="001536F1">
        <w:rPr>
          <w:sz w:val="28"/>
          <w:szCs w:val="28"/>
        </w:rPr>
        <w:t>Муниципальному казенному учреждению Раменского муниципального округа «Террит</w:t>
      </w:r>
      <w:r w:rsidR="002957EE">
        <w:rPr>
          <w:sz w:val="28"/>
          <w:szCs w:val="28"/>
        </w:rPr>
        <w:t>ориальное управление «Юго-Западное</w:t>
      </w:r>
      <w:r w:rsidR="001536F1">
        <w:rPr>
          <w:sz w:val="28"/>
          <w:szCs w:val="28"/>
        </w:rPr>
        <w:t xml:space="preserve">» </w:t>
      </w:r>
      <w:r w:rsidR="00B87F1A" w:rsidRPr="00B87F1A">
        <w:rPr>
          <w:sz w:val="28"/>
          <w:szCs w:val="28"/>
        </w:rPr>
        <w:t xml:space="preserve">(далее </w:t>
      </w:r>
      <w:r w:rsidR="00D0708E">
        <w:rPr>
          <w:sz w:val="28"/>
          <w:szCs w:val="28"/>
        </w:rPr>
        <w:t xml:space="preserve">– </w:t>
      </w:r>
      <w:r w:rsidR="00B87F1A" w:rsidRPr="00B87F1A">
        <w:rPr>
          <w:sz w:val="28"/>
          <w:szCs w:val="28"/>
        </w:rPr>
        <w:t xml:space="preserve">Учреждение) выдано </w:t>
      </w:r>
      <w:r w:rsidR="00B87F1A" w:rsidRPr="00FA4D57">
        <w:rPr>
          <w:sz w:val="28"/>
          <w:szCs w:val="28"/>
        </w:rPr>
        <w:t xml:space="preserve">представление </w:t>
      </w:r>
      <w:r w:rsidR="00B87F1A" w:rsidRPr="00FA4D57">
        <w:rPr>
          <w:sz w:val="28"/>
          <w:szCs w:val="28"/>
          <w:lang w:eastAsia="en-US"/>
        </w:rPr>
        <w:t xml:space="preserve">от </w:t>
      </w:r>
      <w:r w:rsidR="00AD05FB">
        <w:rPr>
          <w:sz w:val="28"/>
          <w:szCs w:val="28"/>
          <w:lang w:eastAsia="en-US"/>
        </w:rPr>
        <w:t>08.12.2025</w:t>
      </w:r>
      <w:r w:rsidR="00B87F1A" w:rsidRPr="00FA4D57">
        <w:rPr>
          <w:sz w:val="28"/>
          <w:szCs w:val="28"/>
          <w:lang w:eastAsia="en-US"/>
        </w:rPr>
        <w:t xml:space="preserve"> №</w:t>
      </w:r>
      <w:r w:rsidR="00D1546B">
        <w:rPr>
          <w:sz w:val="28"/>
          <w:szCs w:val="28"/>
        </w:rPr>
        <w:t> </w:t>
      </w:r>
      <w:r w:rsidR="00AD05FB" w:rsidRPr="00AD05FB">
        <w:rPr>
          <w:sz w:val="28"/>
          <w:szCs w:val="28"/>
        </w:rPr>
        <w:t>143-01ИСХ-26603</w:t>
      </w:r>
      <w:r w:rsidR="00B87F1A" w:rsidRPr="00FA4D57">
        <w:rPr>
          <w:sz w:val="28"/>
          <w:szCs w:val="28"/>
          <w:lang w:eastAsia="en-US"/>
        </w:rPr>
        <w:t>.</w:t>
      </w:r>
      <w:r w:rsidR="00B87F1A" w:rsidRPr="00B87F1A">
        <w:rPr>
          <w:sz w:val="28"/>
          <w:szCs w:val="28"/>
        </w:rPr>
        <w:t xml:space="preserve"> </w:t>
      </w:r>
    </w:p>
    <w:p w14:paraId="43D13106" w14:textId="5CD08703" w:rsidR="00B87F1A" w:rsidRPr="00B87F1A" w:rsidRDefault="00421795" w:rsidP="00421795">
      <w:pPr>
        <w:pStyle w:val="a3"/>
        <w:tabs>
          <w:tab w:val="clear" w:pos="34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87F1A" w:rsidRPr="00B87F1A">
        <w:rPr>
          <w:sz w:val="28"/>
          <w:szCs w:val="28"/>
        </w:rPr>
        <w:t>В ходе к</w:t>
      </w:r>
      <w:r w:rsidR="00D1546B">
        <w:rPr>
          <w:sz w:val="28"/>
          <w:szCs w:val="28"/>
        </w:rPr>
        <w:t>онтрольного мероприятия выявлены следующие нарушения</w:t>
      </w:r>
      <w:r w:rsidR="00B87F1A" w:rsidRPr="00B87F1A">
        <w:rPr>
          <w:sz w:val="28"/>
          <w:szCs w:val="28"/>
        </w:rPr>
        <w:t>:</w:t>
      </w:r>
    </w:p>
    <w:p w14:paraId="58591B79" w14:textId="2938DBB0" w:rsidR="002957EE" w:rsidRPr="00305132" w:rsidRDefault="002957EE" w:rsidP="002957EE">
      <w:pPr>
        <w:pStyle w:val="a5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05132">
        <w:rPr>
          <w:sz w:val="28"/>
          <w:szCs w:val="28"/>
        </w:rPr>
        <w:t xml:space="preserve"> нарушение статьи 2 Федерального закона от 08.11.2007                № 259-ФЗ </w:t>
      </w:r>
      <w:r w:rsidRPr="00305132">
        <w:rPr>
          <w:bCs/>
          <w:sz w:val="28"/>
          <w:szCs w:val="28"/>
        </w:rPr>
        <w:t>«Устав автомобильного транспорта и городского наземного электрического транспорта»</w:t>
      </w:r>
      <w:r w:rsidRPr="00305132">
        <w:rPr>
          <w:bCs/>
          <w:sz w:val="24"/>
          <w:szCs w:val="24"/>
        </w:rPr>
        <w:t xml:space="preserve"> </w:t>
      </w:r>
      <w:r w:rsidRPr="00305132">
        <w:rPr>
          <w:bCs/>
          <w:sz w:val="28"/>
          <w:szCs w:val="28"/>
        </w:rPr>
        <w:t xml:space="preserve">в Учреждении </w:t>
      </w:r>
      <w:r>
        <w:rPr>
          <w:bCs/>
          <w:sz w:val="28"/>
          <w:szCs w:val="28"/>
        </w:rPr>
        <w:t xml:space="preserve">безосновательно выплачена надбавка за ненормированный рабочий день водителям: </w:t>
      </w:r>
      <w:r w:rsidRPr="00305132">
        <w:rPr>
          <w:sz w:val="28"/>
          <w:szCs w:val="28"/>
        </w:rPr>
        <w:t xml:space="preserve">отсутствует </w:t>
      </w:r>
      <w:r>
        <w:rPr>
          <w:sz w:val="28"/>
          <w:szCs w:val="28"/>
        </w:rPr>
        <w:t>информация в трудовом договоре, отметки в путевых листах (</w:t>
      </w:r>
      <w:r w:rsidRPr="00557D4F">
        <w:rPr>
          <w:bCs/>
          <w:sz w:val="28"/>
          <w:szCs w:val="28"/>
        </w:rPr>
        <w:t xml:space="preserve">Жевнеров Г.В., </w:t>
      </w:r>
      <w:r>
        <w:rPr>
          <w:bCs/>
          <w:sz w:val="28"/>
          <w:szCs w:val="28"/>
        </w:rPr>
        <w:t xml:space="preserve">                 </w:t>
      </w:r>
      <w:r w:rsidRPr="00557D4F">
        <w:rPr>
          <w:bCs/>
          <w:sz w:val="28"/>
          <w:szCs w:val="28"/>
        </w:rPr>
        <w:t>Рыбалов М.М.</w:t>
      </w:r>
      <w:r w:rsidRPr="00557D4F">
        <w:rPr>
          <w:sz w:val="28"/>
          <w:szCs w:val="28"/>
        </w:rPr>
        <w:t>) (</w:t>
      </w:r>
      <w:r>
        <w:rPr>
          <w:sz w:val="28"/>
          <w:szCs w:val="28"/>
        </w:rPr>
        <w:t xml:space="preserve">общая </w:t>
      </w:r>
      <w:r w:rsidRPr="00305132">
        <w:rPr>
          <w:sz w:val="28"/>
          <w:szCs w:val="28"/>
        </w:rPr>
        <w:t xml:space="preserve">сумма средств </w:t>
      </w:r>
      <w:r w:rsidRPr="00305132">
        <w:rPr>
          <w:sz w:val="28"/>
          <w:szCs w:val="28"/>
          <w:lang w:eastAsia="en-US"/>
        </w:rPr>
        <w:t xml:space="preserve">– </w:t>
      </w:r>
      <w:r w:rsidRPr="00557D4F">
        <w:rPr>
          <w:bCs/>
          <w:sz w:val="28"/>
          <w:szCs w:val="28"/>
        </w:rPr>
        <w:t>408 093,72</w:t>
      </w:r>
      <w:r>
        <w:rPr>
          <w:iCs/>
          <w:sz w:val="28"/>
          <w:szCs w:val="28"/>
        </w:rPr>
        <w:t xml:space="preserve"> руб.);</w:t>
      </w:r>
    </w:p>
    <w:p w14:paraId="5E50FAB7" w14:textId="43395E80" w:rsidR="002957EE" w:rsidRPr="00557D4F" w:rsidRDefault="002957EE" w:rsidP="002957EE">
      <w:pPr>
        <w:pStyle w:val="a5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57D4F">
        <w:rPr>
          <w:sz w:val="28"/>
          <w:szCs w:val="28"/>
        </w:rPr>
        <w:t xml:space="preserve"> нарушение положения об оплате труда, </w:t>
      </w:r>
      <w:r w:rsidRPr="00557D4F">
        <w:rPr>
          <w:bCs/>
          <w:sz w:val="28"/>
          <w:szCs w:val="28"/>
        </w:rPr>
        <w:t>компенсационных выплатах, выплатах стимул</w:t>
      </w:r>
      <w:r>
        <w:rPr>
          <w:bCs/>
          <w:sz w:val="28"/>
          <w:szCs w:val="28"/>
        </w:rPr>
        <w:t>ирующего характера, утвержденного</w:t>
      </w:r>
      <w:r w:rsidR="007129FF">
        <w:rPr>
          <w:bCs/>
          <w:sz w:val="28"/>
          <w:szCs w:val="28"/>
        </w:rPr>
        <w:t xml:space="preserve"> постановлением Администрации</w:t>
      </w:r>
      <w:r w:rsidRPr="00557D4F">
        <w:rPr>
          <w:bCs/>
          <w:sz w:val="28"/>
          <w:szCs w:val="28"/>
        </w:rPr>
        <w:t xml:space="preserve"> Раменского городского округа Московской области от 27.10.2022 № 15005, </w:t>
      </w:r>
      <w:r>
        <w:rPr>
          <w:bCs/>
          <w:sz w:val="28"/>
          <w:szCs w:val="28"/>
        </w:rPr>
        <w:t>с</w:t>
      </w:r>
      <w:r w:rsidRPr="00557D4F">
        <w:rPr>
          <w:bCs/>
          <w:sz w:val="28"/>
          <w:szCs w:val="28"/>
        </w:rPr>
        <w:t xml:space="preserve">отрудникам, уволенным 28.12.2024, выплачена материальной помощь за период по 31.12.2024 </w:t>
      </w:r>
      <w:r>
        <w:rPr>
          <w:bCs/>
          <w:sz w:val="28"/>
          <w:szCs w:val="28"/>
        </w:rPr>
        <w:t xml:space="preserve">                  </w:t>
      </w:r>
      <w:r w:rsidRPr="00557D4F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Павлоградская В.П.,</w:t>
      </w:r>
      <w:r w:rsidRPr="00557D4F">
        <w:rPr>
          <w:bCs/>
          <w:sz w:val="28"/>
          <w:szCs w:val="28"/>
        </w:rPr>
        <w:t xml:space="preserve"> Рыболов М.М., Соболев А.С., Хватская О.А., </w:t>
      </w:r>
      <w:r>
        <w:rPr>
          <w:bCs/>
          <w:sz w:val="28"/>
          <w:szCs w:val="28"/>
        </w:rPr>
        <w:t xml:space="preserve">                </w:t>
      </w:r>
      <w:r w:rsidRPr="00557D4F">
        <w:rPr>
          <w:bCs/>
          <w:sz w:val="28"/>
          <w:szCs w:val="28"/>
        </w:rPr>
        <w:t xml:space="preserve">(общая сумма средств </w:t>
      </w:r>
      <w:r w:rsidRPr="00557D4F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1 354,33 руб.);</w:t>
      </w:r>
    </w:p>
    <w:p w14:paraId="5086C4FA" w14:textId="051E15E6" w:rsidR="002957EE" w:rsidRPr="00557D4F" w:rsidRDefault="002957EE" w:rsidP="002957EE">
      <w:pPr>
        <w:pStyle w:val="a5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Pr="00557D4F">
        <w:rPr>
          <w:bCs/>
          <w:sz w:val="28"/>
          <w:szCs w:val="28"/>
        </w:rPr>
        <w:t xml:space="preserve"> нарушение распоряжения Администрации Раменского городского округа от 14.06.2024 № 265-лс «О доплате Болдину С.Ю.» не произведена ежемесячная доплата за выполнение дополнительной работы временно исполняющему полномочия директора Учреждения (Болдин С.Ю.) </w:t>
      </w:r>
      <w:r>
        <w:rPr>
          <w:bCs/>
          <w:sz w:val="28"/>
          <w:szCs w:val="28"/>
        </w:rPr>
        <w:t xml:space="preserve">                 </w:t>
      </w:r>
      <w:r w:rsidRPr="00557D4F">
        <w:rPr>
          <w:bCs/>
          <w:sz w:val="28"/>
          <w:szCs w:val="28"/>
        </w:rPr>
        <w:t>(сумма средств – 10 000,00 руб.).</w:t>
      </w:r>
    </w:p>
    <w:p w14:paraId="61A67230" w14:textId="77777777" w:rsidR="002957EE" w:rsidRDefault="002957EE" w:rsidP="002957EE">
      <w:pPr>
        <w:pStyle w:val="a5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4B116EA2" w14:textId="6904365D" w:rsidR="00B87F1A" w:rsidRPr="002957EE" w:rsidRDefault="00B87F1A" w:rsidP="002957EE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2957EE">
        <w:rPr>
          <w:sz w:val="28"/>
          <w:szCs w:val="28"/>
        </w:rPr>
        <w:t>Администрация Раменского муниципального округа Московской области</w:t>
      </w:r>
      <w:r w:rsidR="003D56FC" w:rsidRPr="002957EE">
        <w:rPr>
          <w:sz w:val="28"/>
          <w:szCs w:val="28"/>
        </w:rPr>
        <w:t xml:space="preserve"> </w:t>
      </w:r>
      <w:r w:rsidRPr="002957EE">
        <w:rPr>
          <w:sz w:val="28"/>
          <w:szCs w:val="28"/>
        </w:rPr>
        <w:t xml:space="preserve">в соответствии со </w:t>
      </w:r>
      <w:hyperlink r:id="rId9" w:history="1">
        <w:r w:rsidRPr="002957EE">
          <w:rPr>
            <w:rStyle w:val="ab"/>
            <w:color w:val="auto"/>
            <w:sz w:val="28"/>
            <w:szCs w:val="28"/>
            <w:u w:val="none"/>
          </w:rPr>
          <w:t>статьями 269.2</w:t>
        </w:r>
      </w:hyperlink>
      <w:r w:rsidRPr="002957EE">
        <w:rPr>
          <w:sz w:val="28"/>
          <w:szCs w:val="28"/>
        </w:rPr>
        <w:t xml:space="preserve"> и </w:t>
      </w:r>
      <w:hyperlink r:id="rId10" w:history="1">
        <w:r w:rsidRPr="002957EE">
          <w:rPr>
            <w:rStyle w:val="ab"/>
            <w:color w:val="auto"/>
            <w:sz w:val="28"/>
            <w:szCs w:val="28"/>
            <w:u w:val="none"/>
          </w:rPr>
          <w:t>270.2</w:t>
        </w:r>
      </w:hyperlink>
      <w:r w:rsidRPr="002957EE">
        <w:rPr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2957EE">
          <w:rPr>
            <w:rStyle w:val="ab"/>
            <w:color w:val="auto"/>
            <w:sz w:val="28"/>
            <w:szCs w:val="28"/>
            <w:u w:val="none"/>
          </w:rPr>
          <w:t>пунктами 7</w:t>
        </w:r>
      </w:hyperlink>
      <w:r w:rsidRPr="002957EE">
        <w:rPr>
          <w:sz w:val="28"/>
          <w:szCs w:val="28"/>
        </w:rPr>
        <w:t xml:space="preserve"> и </w:t>
      </w:r>
      <w:hyperlink r:id="rId12" w:history="1">
        <w:r w:rsidRPr="002957EE">
          <w:rPr>
            <w:rStyle w:val="ab"/>
            <w:color w:val="auto"/>
            <w:sz w:val="28"/>
            <w:szCs w:val="28"/>
            <w:u w:val="none"/>
          </w:rPr>
          <w:t>9</w:t>
        </w:r>
      </w:hyperlink>
      <w:r w:rsidRPr="002957EE">
        <w:rPr>
          <w:sz w:val="28"/>
          <w:szCs w:val="28"/>
        </w:rPr>
        <w:t xml:space="preserve">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утвержденного постановлением Правительства Российской Федерации от 23.07.2020 № 1095 (далее – </w:t>
      </w:r>
      <w:r w:rsidR="00183C6D" w:rsidRPr="002957EE">
        <w:rPr>
          <w:sz w:val="28"/>
          <w:szCs w:val="28"/>
        </w:rPr>
        <w:t>Ф</w:t>
      </w:r>
      <w:r w:rsidRPr="002957EE">
        <w:rPr>
          <w:sz w:val="28"/>
          <w:szCs w:val="28"/>
        </w:rPr>
        <w:t>едеральный стандарт № 1095),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87F1A" w:rsidRPr="00B87F1A" w14:paraId="23E47CEF" w14:textId="77777777" w:rsidTr="00A133B3">
        <w:tc>
          <w:tcPr>
            <w:tcW w:w="9071" w:type="dxa"/>
            <w:shd w:val="clear" w:color="auto" w:fill="auto"/>
          </w:tcPr>
          <w:p w14:paraId="76CE078D" w14:textId="77777777" w:rsidR="00183C6D" w:rsidRDefault="00B87F1A" w:rsidP="00A133B3">
            <w:pPr>
              <w:pStyle w:val="ConsPlusNormal"/>
              <w:jc w:val="center"/>
              <w:rPr>
                <w:sz w:val="28"/>
                <w:szCs w:val="28"/>
              </w:rPr>
            </w:pPr>
            <w:r w:rsidRPr="00B87F1A">
              <w:rPr>
                <w:sz w:val="28"/>
                <w:szCs w:val="28"/>
              </w:rPr>
              <w:t xml:space="preserve">             </w:t>
            </w:r>
          </w:p>
          <w:p w14:paraId="5904B018" w14:textId="77777777" w:rsidR="00B87F1A" w:rsidRPr="00B87F1A" w:rsidRDefault="00B87F1A" w:rsidP="00A133B3">
            <w:pPr>
              <w:pStyle w:val="ConsPlusNormal"/>
              <w:jc w:val="center"/>
              <w:rPr>
                <w:sz w:val="28"/>
                <w:szCs w:val="28"/>
              </w:rPr>
            </w:pPr>
            <w:r w:rsidRPr="00B87F1A">
              <w:rPr>
                <w:sz w:val="28"/>
                <w:szCs w:val="28"/>
              </w:rPr>
              <w:t>ПРЕДПИСЫВАЕТ</w:t>
            </w:r>
          </w:p>
        </w:tc>
      </w:tr>
    </w:tbl>
    <w:p w14:paraId="0F99AC1A" w14:textId="3DE6F0EB" w:rsidR="00B87F1A" w:rsidRDefault="00B87F1A" w:rsidP="00B87F1A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C66853">
        <w:rPr>
          <w:sz w:val="28"/>
          <w:szCs w:val="28"/>
        </w:rPr>
        <w:t>Учреждению принять меры</w:t>
      </w:r>
      <w:r w:rsidR="002957EE">
        <w:rPr>
          <w:sz w:val="28"/>
          <w:szCs w:val="28"/>
        </w:rPr>
        <w:t xml:space="preserve"> (до 16.01.2026)</w:t>
      </w:r>
      <w:r w:rsidRPr="00C66853">
        <w:rPr>
          <w:sz w:val="28"/>
          <w:szCs w:val="28"/>
        </w:rPr>
        <w:t>:</w:t>
      </w:r>
    </w:p>
    <w:p w14:paraId="3ED61858" w14:textId="26C092E0" w:rsidR="002957EE" w:rsidRPr="00347433" w:rsidRDefault="002957EE" w:rsidP="002957EE">
      <w:pPr>
        <w:pStyle w:val="a5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D319D">
        <w:rPr>
          <w:sz w:val="28"/>
          <w:szCs w:val="28"/>
        </w:rPr>
        <w:t xml:space="preserve">принять меры по </w:t>
      </w:r>
      <w:r w:rsidRPr="004D319D">
        <w:rPr>
          <w:bCs/>
          <w:sz w:val="28"/>
          <w:szCs w:val="28"/>
        </w:rPr>
        <w:t xml:space="preserve">возмещению </w:t>
      </w:r>
      <w:r w:rsidRPr="004D319D">
        <w:rPr>
          <w:sz w:val="28"/>
          <w:szCs w:val="28"/>
        </w:rPr>
        <w:t xml:space="preserve">в бюджет Раменского </w:t>
      </w:r>
      <w:r w:rsidRPr="00F84E13">
        <w:rPr>
          <w:sz w:val="28"/>
          <w:szCs w:val="28"/>
        </w:rPr>
        <w:t>муниципального округа</w:t>
      </w:r>
      <w:r w:rsidRPr="00F84E13">
        <w:rPr>
          <w:iCs/>
          <w:sz w:val="28"/>
          <w:szCs w:val="28"/>
        </w:rPr>
        <w:t xml:space="preserve"> денежных средств</w:t>
      </w:r>
      <w:r w:rsidRPr="00F84E13">
        <w:rPr>
          <w:bCs/>
          <w:sz w:val="28"/>
          <w:szCs w:val="28"/>
        </w:rPr>
        <w:t xml:space="preserve"> в общей сумме </w:t>
      </w:r>
      <w:r w:rsidRPr="00F84E13">
        <w:rPr>
          <w:bCs/>
          <w:sz w:val="28"/>
          <w:szCs w:val="28"/>
        </w:rPr>
        <w:br/>
        <w:t>408 093,72</w:t>
      </w:r>
      <w:r w:rsidRPr="004D319D">
        <w:rPr>
          <w:color w:val="000000"/>
          <w:sz w:val="28"/>
          <w:szCs w:val="28"/>
          <w:shd w:val="clear" w:color="auto" w:fill="FFFFFF"/>
        </w:rPr>
        <w:t xml:space="preserve"> </w:t>
      </w:r>
      <w:r w:rsidRPr="004D319D">
        <w:rPr>
          <w:sz w:val="28"/>
          <w:szCs w:val="28"/>
          <w:shd w:val="clear" w:color="auto" w:fill="FFFFFF"/>
        </w:rPr>
        <w:t xml:space="preserve">руб., </w:t>
      </w:r>
      <w:r w:rsidRPr="004D319D">
        <w:rPr>
          <w:iCs/>
          <w:sz w:val="28"/>
          <w:szCs w:val="28"/>
        </w:rPr>
        <w:t xml:space="preserve">сложившейся вследствие </w:t>
      </w:r>
      <w:r w:rsidRPr="004D319D">
        <w:rPr>
          <w:sz w:val="28"/>
          <w:szCs w:val="28"/>
          <w:shd w:val="clear" w:color="auto" w:fill="FFFFFF"/>
        </w:rPr>
        <w:t>н</w:t>
      </w:r>
      <w:r w:rsidRPr="004D319D">
        <w:rPr>
          <w:bCs/>
          <w:sz w:val="28"/>
          <w:szCs w:val="28"/>
        </w:rPr>
        <w:t xml:space="preserve">еправомерного начисления </w:t>
      </w:r>
      <w:r w:rsidRPr="004D319D">
        <w:rPr>
          <w:bCs/>
          <w:sz w:val="28"/>
          <w:szCs w:val="28"/>
        </w:rPr>
        <w:lastRenderedPageBreak/>
        <w:t xml:space="preserve">надбавки </w:t>
      </w:r>
      <w:r w:rsidRPr="00F84E13">
        <w:rPr>
          <w:bCs/>
          <w:sz w:val="28"/>
          <w:szCs w:val="28"/>
        </w:rPr>
        <w:t>за ненормированный рабочий день</w:t>
      </w:r>
      <w:r w:rsidRPr="00F84E13">
        <w:rPr>
          <w:color w:val="000000"/>
          <w:sz w:val="28"/>
          <w:szCs w:val="28"/>
          <w:shd w:val="clear" w:color="auto" w:fill="FFFFFF"/>
        </w:rPr>
        <w:t xml:space="preserve"> </w:t>
      </w:r>
      <w:r w:rsidRPr="00F84E13">
        <w:rPr>
          <w:sz w:val="28"/>
          <w:szCs w:val="28"/>
          <w:shd w:val="clear" w:color="auto" w:fill="FFFFFF"/>
        </w:rPr>
        <w:t>работникам</w:t>
      </w:r>
      <w:r w:rsidRPr="00F84E13">
        <w:rPr>
          <w:color w:val="000000"/>
          <w:sz w:val="28"/>
          <w:szCs w:val="28"/>
          <w:shd w:val="clear" w:color="auto" w:fill="FFFFFF"/>
        </w:rPr>
        <w:t xml:space="preserve"> Учреждения</w:t>
      </w:r>
      <w:r>
        <w:rPr>
          <w:color w:val="000000"/>
          <w:sz w:val="28"/>
          <w:szCs w:val="28"/>
          <w:shd w:val="clear" w:color="auto" w:fill="FFFFFF"/>
        </w:rPr>
        <w:t xml:space="preserve"> (</w:t>
      </w:r>
      <w:r w:rsidRPr="00F84E13">
        <w:rPr>
          <w:bCs/>
          <w:sz w:val="28"/>
          <w:szCs w:val="28"/>
        </w:rPr>
        <w:t>Жевнеров Г.В. – 297 562,73 руб., Рыбалов М.М.</w:t>
      </w:r>
      <w:r>
        <w:rPr>
          <w:bCs/>
          <w:sz w:val="28"/>
          <w:szCs w:val="28"/>
        </w:rPr>
        <w:t xml:space="preserve"> – 110 530,99 руб.)</w:t>
      </w:r>
      <w:r w:rsidRPr="00F84E13">
        <w:rPr>
          <w:color w:val="000000"/>
          <w:sz w:val="28"/>
          <w:szCs w:val="28"/>
          <w:shd w:val="clear" w:color="auto" w:fill="FFFFFF"/>
        </w:rPr>
        <w:t>;</w:t>
      </w:r>
    </w:p>
    <w:p w14:paraId="3670B6F2" w14:textId="530655DD" w:rsidR="002957EE" w:rsidRDefault="002957EE" w:rsidP="002957EE">
      <w:pPr>
        <w:pStyle w:val="a5"/>
        <w:numPr>
          <w:ilvl w:val="0"/>
          <w:numId w:val="16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95D56">
        <w:rPr>
          <w:sz w:val="28"/>
          <w:szCs w:val="28"/>
        </w:rPr>
        <w:t xml:space="preserve">принять меры по </w:t>
      </w:r>
      <w:r w:rsidRPr="00395D56">
        <w:rPr>
          <w:sz w:val="28"/>
          <w:szCs w:val="28"/>
          <w:shd w:val="clear" w:color="auto" w:fill="FFFFFF"/>
        </w:rPr>
        <w:t xml:space="preserve">возмещению </w:t>
      </w:r>
      <w:r w:rsidRPr="00395D56">
        <w:rPr>
          <w:sz w:val="28"/>
          <w:szCs w:val="28"/>
        </w:rPr>
        <w:t>в бюджет Раменского муниципального округа</w:t>
      </w:r>
      <w:r w:rsidRPr="00395D56">
        <w:rPr>
          <w:iCs/>
          <w:sz w:val="28"/>
          <w:szCs w:val="28"/>
        </w:rPr>
        <w:t xml:space="preserve"> денежных средств</w:t>
      </w:r>
      <w:r w:rsidRPr="00395D56">
        <w:rPr>
          <w:bCs/>
          <w:sz w:val="28"/>
          <w:szCs w:val="28"/>
        </w:rPr>
        <w:t xml:space="preserve"> в общей сумме</w:t>
      </w:r>
      <w:r>
        <w:rPr>
          <w:bCs/>
          <w:sz w:val="28"/>
          <w:szCs w:val="28"/>
        </w:rPr>
        <w:t xml:space="preserve"> 1 354,33</w:t>
      </w:r>
      <w:r w:rsidRPr="00395D56">
        <w:rPr>
          <w:bCs/>
          <w:sz w:val="28"/>
          <w:szCs w:val="28"/>
        </w:rPr>
        <w:t xml:space="preserve"> </w:t>
      </w:r>
      <w:r w:rsidRPr="00395D56">
        <w:rPr>
          <w:color w:val="000000"/>
          <w:sz w:val="28"/>
          <w:szCs w:val="28"/>
          <w:shd w:val="clear" w:color="auto" w:fill="FFFFFF"/>
        </w:rPr>
        <w:t>руб.</w:t>
      </w:r>
      <w:r w:rsidRPr="00395D56">
        <w:rPr>
          <w:iCs/>
          <w:sz w:val="28"/>
          <w:szCs w:val="28"/>
        </w:rPr>
        <w:t xml:space="preserve">, сложившейся вследствие неправомерной </w:t>
      </w:r>
      <w:r>
        <w:rPr>
          <w:color w:val="000000"/>
          <w:sz w:val="28"/>
          <w:szCs w:val="28"/>
          <w:shd w:val="clear" w:color="auto" w:fill="FFFFFF"/>
        </w:rPr>
        <w:t>выплаты материальной помощи</w:t>
      </w:r>
      <w:r w:rsidRPr="00395D56">
        <w:rPr>
          <w:color w:val="000000"/>
          <w:sz w:val="28"/>
          <w:szCs w:val="28"/>
          <w:shd w:val="clear" w:color="auto" w:fill="FFFFFF"/>
        </w:rPr>
        <w:t xml:space="preserve"> работникам Учреждения </w:t>
      </w:r>
      <w:r>
        <w:rPr>
          <w:color w:val="000000"/>
          <w:sz w:val="28"/>
          <w:szCs w:val="28"/>
          <w:shd w:val="clear" w:color="auto" w:fill="FFFFFF"/>
        </w:rPr>
        <w:t xml:space="preserve">при увольнении </w:t>
      </w:r>
      <w:r w:rsidRPr="00F84E13">
        <w:rPr>
          <w:color w:val="000000"/>
          <w:sz w:val="28"/>
          <w:szCs w:val="28"/>
          <w:shd w:val="clear" w:color="auto" w:fill="FFFFFF"/>
        </w:rPr>
        <w:t>(</w:t>
      </w:r>
      <w:r w:rsidRPr="00F84E13">
        <w:rPr>
          <w:bCs/>
          <w:sz w:val="28"/>
          <w:szCs w:val="28"/>
        </w:rPr>
        <w:t>Павлоградская В.П.</w:t>
      </w:r>
      <w:r w:rsidRPr="00F84E13">
        <w:rPr>
          <w:sz w:val="28"/>
          <w:szCs w:val="28"/>
        </w:rPr>
        <w:t xml:space="preserve"> </w:t>
      </w:r>
      <w:r w:rsidRPr="00F84E13">
        <w:rPr>
          <w:bCs/>
          <w:sz w:val="28"/>
          <w:szCs w:val="28"/>
        </w:rPr>
        <w:t>–</w:t>
      </w:r>
      <w:r w:rsidRPr="00F84E13">
        <w:rPr>
          <w:sz w:val="28"/>
          <w:szCs w:val="28"/>
        </w:rPr>
        <w:t xml:space="preserve"> </w:t>
      </w:r>
      <w:r w:rsidRPr="00F84E13">
        <w:rPr>
          <w:bCs/>
          <w:sz w:val="28"/>
          <w:szCs w:val="28"/>
        </w:rPr>
        <w:t>358,46</w:t>
      </w:r>
      <w:r w:rsidRPr="00F84E13">
        <w:rPr>
          <w:sz w:val="28"/>
          <w:szCs w:val="28"/>
        </w:rPr>
        <w:t xml:space="preserve"> руб., </w:t>
      </w:r>
      <w:r w:rsidRPr="00F84E13">
        <w:rPr>
          <w:bCs/>
          <w:sz w:val="28"/>
          <w:szCs w:val="28"/>
        </w:rPr>
        <w:t>Рыбалов М.М.</w:t>
      </w:r>
      <w:r w:rsidRPr="00F84E13">
        <w:rPr>
          <w:sz w:val="28"/>
          <w:szCs w:val="28"/>
        </w:rPr>
        <w:t xml:space="preserve"> </w:t>
      </w:r>
      <w:r w:rsidRPr="00F84E13">
        <w:rPr>
          <w:bCs/>
          <w:sz w:val="28"/>
          <w:szCs w:val="28"/>
        </w:rPr>
        <w:t>–</w:t>
      </w:r>
      <w:r w:rsidRPr="00F84E13">
        <w:rPr>
          <w:sz w:val="28"/>
          <w:szCs w:val="28"/>
        </w:rPr>
        <w:t xml:space="preserve"> </w:t>
      </w:r>
      <w:r w:rsidRPr="00F84E13">
        <w:rPr>
          <w:bCs/>
          <w:sz w:val="28"/>
          <w:szCs w:val="28"/>
        </w:rPr>
        <w:t>154,25</w:t>
      </w:r>
      <w:r w:rsidRPr="00F84E13">
        <w:rPr>
          <w:sz w:val="28"/>
          <w:szCs w:val="28"/>
        </w:rPr>
        <w:t xml:space="preserve"> руб., </w:t>
      </w:r>
      <w:r w:rsidRPr="00F84E13">
        <w:rPr>
          <w:bCs/>
          <w:sz w:val="28"/>
          <w:szCs w:val="28"/>
        </w:rPr>
        <w:t>Соболев А.С.</w:t>
      </w:r>
      <w:r w:rsidRPr="00F84E13">
        <w:rPr>
          <w:sz w:val="28"/>
          <w:szCs w:val="28"/>
        </w:rPr>
        <w:t xml:space="preserve"> </w:t>
      </w:r>
      <w:r w:rsidRPr="00F84E13">
        <w:rPr>
          <w:bCs/>
          <w:sz w:val="28"/>
          <w:szCs w:val="28"/>
        </w:rPr>
        <w:t>–</w:t>
      </w:r>
      <w:r w:rsidRPr="00F84E13">
        <w:rPr>
          <w:sz w:val="28"/>
          <w:szCs w:val="28"/>
        </w:rPr>
        <w:t xml:space="preserve"> </w:t>
      </w:r>
      <w:r w:rsidRPr="00F84E13">
        <w:rPr>
          <w:bCs/>
          <w:sz w:val="28"/>
          <w:szCs w:val="28"/>
        </w:rPr>
        <w:t>483,15</w:t>
      </w:r>
      <w:r w:rsidRPr="00F84E13">
        <w:rPr>
          <w:sz w:val="28"/>
          <w:szCs w:val="28"/>
        </w:rPr>
        <w:t xml:space="preserve"> руб., </w:t>
      </w:r>
      <w:r w:rsidRPr="00F84E13">
        <w:rPr>
          <w:bCs/>
          <w:sz w:val="28"/>
          <w:szCs w:val="28"/>
        </w:rPr>
        <w:t>Хватская О.А.</w:t>
      </w:r>
      <w:r w:rsidRPr="00F84E13">
        <w:rPr>
          <w:sz w:val="28"/>
          <w:szCs w:val="28"/>
        </w:rPr>
        <w:t xml:space="preserve"> </w:t>
      </w:r>
      <w:r w:rsidRPr="00F84E13">
        <w:rPr>
          <w:bCs/>
          <w:sz w:val="28"/>
          <w:szCs w:val="28"/>
        </w:rPr>
        <w:t>–</w:t>
      </w:r>
      <w:r w:rsidRPr="00F84E13">
        <w:rPr>
          <w:sz w:val="28"/>
          <w:szCs w:val="28"/>
        </w:rPr>
        <w:t xml:space="preserve"> </w:t>
      </w:r>
      <w:r w:rsidRPr="00F84E13">
        <w:rPr>
          <w:bCs/>
          <w:sz w:val="28"/>
          <w:szCs w:val="28"/>
        </w:rPr>
        <w:t>358,47</w:t>
      </w:r>
      <w:r w:rsidRPr="00F84E13">
        <w:rPr>
          <w:sz w:val="28"/>
          <w:szCs w:val="28"/>
        </w:rPr>
        <w:t xml:space="preserve"> руб.)</w:t>
      </w:r>
      <w:r w:rsidRPr="00395D56">
        <w:rPr>
          <w:color w:val="000000"/>
          <w:sz w:val="28"/>
          <w:szCs w:val="28"/>
          <w:shd w:val="clear" w:color="auto" w:fill="FFFFFF"/>
        </w:rPr>
        <w:t>;</w:t>
      </w:r>
    </w:p>
    <w:p w14:paraId="1D2726A0" w14:textId="731CF710" w:rsidR="002957EE" w:rsidRDefault="002957EE" w:rsidP="002957EE">
      <w:pPr>
        <w:pStyle w:val="a5"/>
        <w:numPr>
          <w:ilvl w:val="0"/>
          <w:numId w:val="16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F84E13">
        <w:rPr>
          <w:sz w:val="28"/>
          <w:szCs w:val="28"/>
        </w:rPr>
        <w:t xml:space="preserve">принять меры </w:t>
      </w:r>
      <w:r w:rsidRPr="00F84E13">
        <w:rPr>
          <w:bCs/>
          <w:sz w:val="28"/>
          <w:szCs w:val="28"/>
        </w:rPr>
        <w:t>по</w:t>
      </w:r>
      <w:r w:rsidRPr="00F84E13">
        <w:rPr>
          <w:sz w:val="28"/>
          <w:szCs w:val="28"/>
        </w:rPr>
        <w:t xml:space="preserve"> доплате </w:t>
      </w:r>
      <w:r w:rsidRPr="00F84E13">
        <w:rPr>
          <w:bCs/>
          <w:sz w:val="28"/>
          <w:szCs w:val="28"/>
        </w:rPr>
        <w:t xml:space="preserve">временно исполняющему полномочия директора </w:t>
      </w:r>
      <w:r w:rsidRPr="00F84E13">
        <w:rPr>
          <w:color w:val="000000"/>
          <w:sz w:val="28"/>
          <w:szCs w:val="28"/>
          <w:shd w:val="clear" w:color="auto" w:fill="FFFFFF"/>
        </w:rPr>
        <w:t xml:space="preserve">Болдину С.Ю. </w:t>
      </w:r>
      <w:r w:rsidRPr="00F84E13">
        <w:rPr>
          <w:bCs/>
          <w:sz w:val="28"/>
          <w:szCs w:val="28"/>
        </w:rPr>
        <w:t xml:space="preserve">денежных средств в сумме </w:t>
      </w:r>
      <w:r w:rsidRPr="00F84E13">
        <w:rPr>
          <w:color w:val="000000"/>
          <w:sz w:val="28"/>
          <w:szCs w:val="28"/>
          <w:shd w:val="clear" w:color="auto" w:fill="FFFFFF"/>
        </w:rPr>
        <w:t xml:space="preserve">10 000,00 </w:t>
      </w:r>
      <w:r w:rsidRPr="00F84E13">
        <w:rPr>
          <w:sz w:val="28"/>
          <w:szCs w:val="28"/>
        </w:rPr>
        <w:t>руб.</w:t>
      </w:r>
      <w:r w:rsidRPr="00F84E13">
        <w:rPr>
          <w:sz w:val="28"/>
          <w:szCs w:val="28"/>
          <w:shd w:val="clear" w:color="auto" w:fill="FFFFFF"/>
        </w:rPr>
        <w:t xml:space="preserve">, сложившейся вследствие </w:t>
      </w:r>
      <w:r w:rsidRPr="00F84E13">
        <w:rPr>
          <w:color w:val="000000"/>
          <w:sz w:val="28"/>
          <w:szCs w:val="28"/>
          <w:shd w:val="clear" w:color="auto" w:fill="FFFFFF"/>
        </w:rPr>
        <w:t>недоплаты</w:t>
      </w:r>
      <w:r w:rsidRPr="00133759">
        <w:rPr>
          <w:color w:val="000000"/>
          <w:sz w:val="28"/>
          <w:szCs w:val="28"/>
          <w:shd w:val="clear" w:color="auto" w:fill="FFFFFF"/>
        </w:rPr>
        <w:t xml:space="preserve"> за </w:t>
      </w:r>
      <w:r>
        <w:rPr>
          <w:color w:val="000000"/>
          <w:sz w:val="28"/>
          <w:szCs w:val="28"/>
          <w:shd w:val="clear" w:color="auto" w:fill="FFFFFF"/>
        </w:rPr>
        <w:t>выполнение дополнительной работы</w:t>
      </w:r>
      <w:r>
        <w:rPr>
          <w:sz w:val="28"/>
          <w:szCs w:val="28"/>
        </w:rPr>
        <w:t>.</w:t>
      </w:r>
    </w:p>
    <w:p w14:paraId="00FE6558" w14:textId="77777777" w:rsidR="00327165" w:rsidRPr="00CD55FB" w:rsidRDefault="00327165" w:rsidP="00327165">
      <w:pPr>
        <w:pStyle w:val="a5"/>
        <w:tabs>
          <w:tab w:val="left" w:pos="0"/>
          <w:tab w:val="left" w:pos="567"/>
          <w:tab w:val="left" w:pos="1134"/>
        </w:tabs>
        <w:ind w:left="709"/>
        <w:jc w:val="both"/>
        <w:rPr>
          <w:sz w:val="28"/>
          <w:szCs w:val="28"/>
        </w:rPr>
      </w:pPr>
    </w:p>
    <w:p w14:paraId="5BF7849B" w14:textId="77777777" w:rsidR="00327165" w:rsidRPr="00327165" w:rsidRDefault="00327165" w:rsidP="00327165">
      <w:pPr>
        <w:spacing w:after="120"/>
        <w:jc w:val="center"/>
        <w:rPr>
          <w:iCs/>
          <w:sz w:val="28"/>
          <w:szCs w:val="28"/>
        </w:rPr>
      </w:pPr>
      <w:r w:rsidRPr="00327165">
        <w:rPr>
          <w:iCs/>
          <w:sz w:val="28"/>
          <w:szCs w:val="28"/>
        </w:rPr>
        <w:t>Реквизиты для перечисления денежных средств: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826"/>
        <w:gridCol w:w="4128"/>
      </w:tblGrid>
      <w:tr w:rsidR="00327165" w:rsidRPr="00E557C6" w14:paraId="4F4E3672" w14:textId="77777777" w:rsidTr="0029704F">
        <w:trPr>
          <w:trHeight w:val="675"/>
        </w:trPr>
        <w:tc>
          <w:tcPr>
            <w:tcW w:w="3402" w:type="dxa"/>
          </w:tcPr>
          <w:p w14:paraId="41A72093" w14:textId="77777777" w:rsidR="00327165" w:rsidRPr="00177731" w:rsidRDefault="00327165" w:rsidP="002970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77731">
              <w:rPr>
                <w:sz w:val="28"/>
                <w:szCs w:val="28"/>
              </w:rPr>
              <w:t>аименование банка</w:t>
            </w:r>
          </w:p>
          <w:p w14:paraId="43998151" w14:textId="77777777" w:rsidR="00327165" w:rsidRPr="00177731" w:rsidRDefault="00327165" w:rsidP="002970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получателя средств</w:t>
            </w:r>
          </w:p>
        </w:tc>
        <w:tc>
          <w:tcPr>
            <w:tcW w:w="5954" w:type="dxa"/>
            <w:gridSpan w:val="2"/>
          </w:tcPr>
          <w:p w14:paraId="7302D910" w14:textId="26E2FD6B" w:rsidR="00327165" w:rsidRPr="00E557C6" w:rsidRDefault="00D23BA8" w:rsidP="00297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ОКЦ № 1 ГУ Банка России по ЦФО//УФК по Московской области г. Москва</w:t>
            </w:r>
          </w:p>
        </w:tc>
      </w:tr>
      <w:tr w:rsidR="00327165" w:rsidRPr="00E557C6" w14:paraId="68793A17" w14:textId="77777777" w:rsidTr="0029704F">
        <w:tc>
          <w:tcPr>
            <w:tcW w:w="3402" w:type="dxa"/>
          </w:tcPr>
          <w:p w14:paraId="068B822B" w14:textId="77777777" w:rsidR="00327165" w:rsidRPr="00E557C6" w:rsidRDefault="00327165" w:rsidP="0029704F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БИК</w:t>
            </w:r>
            <w:r>
              <w:rPr>
                <w:sz w:val="28"/>
                <w:szCs w:val="28"/>
              </w:rPr>
              <w:t xml:space="preserve"> ТОФК</w:t>
            </w:r>
          </w:p>
        </w:tc>
        <w:tc>
          <w:tcPr>
            <w:tcW w:w="5954" w:type="dxa"/>
            <w:gridSpan w:val="2"/>
          </w:tcPr>
          <w:p w14:paraId="310D5B6D" w14:textId="77777777" w:rsidR="00327165" w:rsidRPr="00E557C6" w:rsidRDefault="00327165" w:rsidP="0029704F">
            <w:pPr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004525987</w:t>
            </w:r>
          </w:p>
        </w:tc>
      </w:tr>
      <w:tr w:rsidR="00327165" w:rsidRPr="00E557C6" w14:paraId="38FE8CBC" w14:textId="77777777" w:rsidTr="0029704F">
        <w:trPr>
          <w:trHeight w:val="377"/>
        </w:trPr>
        <w:tc>
          <w:tcPr>
            <w:tcW w:w="3402" w:type="dxa"/>
          </w:tcPr>
          <w:p w14:paraId="0DB667DD" w14:textId="77777777" w:rsidR="00327165" w:rsidRDefault="00327165" w:rsidP="0029704F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 xml:space="preserve">Единый </w:t>
            </w:r>
          </w:p>
          <w:p w14:paraId="29BB4528" w14:textId="77777777" w:rsidR="00327165" w:rsidRPr="00E557C6" w:rsidRDefault="00327165" w:rsidP="0029704F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казначейский счет</w:t>
            </w:r>
          </w:p>
        </w:tc>
        <w:tc>
          <w:tcPr>
            <w:tcW w:w="5954" w:type="dxa"/>
            <w:gridSpan w:val="2"/>
          </w:tcPr>
          <w:p w14:paraId="1058C808" w14:textId="77777777" w:rsidR="00327165" w:rsidRPr="00E557C6" w:rsidRDefault="00327165" w:rsidP="00297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4010281084537</w:t>
            </w:r>
            <w:r w:rsidRPr="00E557C6">
              <w:rPr>
                <w:sz w:val="28"/>
                <w:szCs w:val="28"/>
              </w:rPr>
              <w:t>0000004</w:t>
            </w:r>
          </w:p>
        </w:tc>
      </w:tr>
      <w:tr w:rsidR="00327165" w:rsidRPr="00E557C6" w14:paraId="7C99AF0D" w14:textId="77777777" w:rsidTr="0029704F">
        <w:tc>
          <w:tcPr>
            <w:tcW w:w="3402" w:type="dxa"/>
          </w:tcPr>
          <w:p w14:paraId="1869DA1F" w14:textId="77777777" w:rsidR="00327165" w:rsidRPr="00E557C6" w:rsidRDefault="00327165" w:rsidP="002970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Лицевой счет</w:t>
            </w:r>
          </w:p>
        </w:tc>
        <w:tc>
          <w:tcPr>
            <w:tcW w:w="5954" w:type="dxa"/>
            <w:gridSpan w:val="2"/>
          </w:tcPr>
          <w:p w14:paraId="2FE1983A" w14:textId="77777777" w:rsidR="00327165" w:rsidRPr="00E557C6" w:rsidRDefault="00327165" w:rsidP="0029704F">
            <w:pPr>
              <w:rPr>
                <w:rStyle w:val="x1a"/>
                <w:sz w:val="28"/>
                <w:szCs w:val="28"/>
              </w:rPr>
            </w:pPr>
            <w:r w:rsidRPr="00E557C6">
              <w:rPr>
                <w:rStyle w:val="x1a"/>
                <w:sz w:val="28"/>
                <w:szCs w:val="28"/>
              </w:rPr>
              <w:t>04483ИЧ</w:t>
            </w:r>
            <w:r w:rsidRPr="00E557C6">
              <w:rPr>
                <w:rStyle w:val="x1a"/>
                <w:sz w:val="28"/>
                <w:szCs w:val="28"/>
                <w:lang w:val="en-US"/>
              </w:rPr>
              <w:t>J</w:t>
            </w:r>
            <w:r>
              <w:rPr>
                <w:rStyle w:val="x1a"/>
                <w:sz w:val="28"/>
                <w:szCs w:val="28"/>
              </w:rPr>
              <w:t>У</w:t>
            </w:r>
            <w:r w:rsidRPr="00E557C6">
              <w:rPr>
                <w:rStyle w:val="x1a"/>
                <w:sz w:val="28"/>
                <w:szCs w:val="28"/>
              </w:rPr>
              <w:t>70</w:t>
            </w:r>
          </w:p>
        </w:tc>
      </w:tr>
      <w:tr w:rsidR="00327165" w:rsidRPr="00E557C6" w14:paraId="0D82EC4B" w14:textId="77777777" w:rsidTr="0029704F">
        <w:tc>
          <w:tcPr>
            <w:tcW w:w="3402" w:type="dxa"/>
          </w:tcPr>
          <w:p w14:paraId="2EDD7897" w14:textId="77777777" w:rsidR="00327165" w:rsidRPr="00E557C6" w:rsidRDefault="00327165" w:rsidP="002970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Казначейский</w:t>
            </w:r>
            <w:r w:rsidRPr="00E557C6">
              <w:rPr>
                <w:sz w:val="28"/>
                <w:szCs w:val="28"/>
              </w:rPr>
              <w:t xml:space="preserve"> счет</w:t>
            </w:r>
          </w:p>
        </w:tc>
        <w:tc>
          <w:tcPr>
            <w:tcW w:w="5954" w:type="dxa"/>
            <w:gridSpan w:val="2"/>
          </w:tcPr>
          <w:p w14:paraId="0167FDDE" w14:textId="77777777" w:rsidR="00327165" w:rsidRPr="00E557C6" w:rsidRDefault="00327165" w:rsidP="00297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03100643000000014800</w:t>
            </w:r>
          </w:p>
        </w:tc>
      </w:tr>
      <w:tr w:rsidR="00327165" w:rsidRPr="00E557C6" w14:paraId="54208B9F" w14:textId="77777777" w:rsidTr="0029704F">
        <w:tc>
          <w:tcPr>
            <w:tcW w:w="3402" w:type="dxa"/>
          </w:tcPr>
          <w:p w14:paraId="72AFA707" w14:textId="77777777" w:rsidR="00327165" w:rsidRPr="00E557C6" w:rsidRDefault="00327165" w:rsidP="0029704F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ИНН</w:t>
            </w:r>
          </w:p>
        </w:tc>
        <w:tc>
          <w:tcPr>
            <w:tcW w:w="5954" w:type="dxa"/>
            <w:gridSpan w:val="2"/>
          </w:tcPr>
          <w:p w14:paraId="57A79C35" w14:textId="77777777" w:rsidR="00327165" w:rsidRPr="00E557C6" w:rsidRDefault="00327165" w:rsidP="00297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5040164477</w:t>
            </w:r>
          </w:p>
        </w:tc>
      </w:tr>
      <w:tr w:rsidR="00327165" w:rsidRPr="00E557C6" w14:paraId="285026B4" w14:textId="77777777" w:rsidTr="0029704F">
        <w:tc>
          <w:tcPr>
            <w:tcW w:w="3402" w:type="dxa"/>
          </w:tcPr>
          <w:p w14:paraId="7F9941F4" w14:textId="77777777" w:rsidR="00327165" w:rsidRPr="00E557C6" w:rsidRDefault="00327165" w:rsidP="0029704F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КПП</w:t>
            </w:r>
          </w:p>
        </w:tc>
        <w:tc>
          <w:tcPr>
            <w:tcW w:w="5954" w:type="dxa"/>
            <w:gridSpan w:val="2"/>
          </w:tcPr>
          <w:p w14:paraId="35841CC3" w14:textId="77777777" w:rsidR="00327165" w:rsidRPr="00E557C6" w:rsidRDefault="00327165" w:rsidP="0029704F">
            <w:pPr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504001001</w:t>
            </w:r>
          </w:p>
        </w:tc>
      </w:tr>
      <w:tr w:rsidR="00327165" w:rsidRPr="00E557C6" w14:paraId="02BC241E" w14:textId="77777777" w:rsidTr="0029704F">
        <w:tc>
          <w:tcPr>
            <w:tcW w:w="3402" w:type="dxa"/>
          </w:tcPr>
          <w:p w14:paraId="25E99445" w14:textId="77777777" w:rsidR="00327165" w:rsidRPr="00E557C6" w:rsidRDefault="00327165" w:rsidP="0029704F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ОКТМО</w:t>
            </w:r>
          </w:p>
        </w:tc>
        <w:tc>
          <w:tcPr>
            <w:tcW w:w="5954" w:type="dxa"/>
            <w:gridSpan w:val="2"/>
          </w:tcPr>
          <w:p w14:paraId="0CE9DC7B" w14:textId="77777777" w:rsidR="00327165" w:rsidRPr="00E557C6" w:rsidRDefault="00327165" w:rsidP="00297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46568000</w:t>
            </w:r>
          </w:p>
        </w:tc>
      </w:tr>
      <w:tr w:rsidR="00327165" w:rsidRPr="00E557C6" w14:paraId="2D0C6CCE" w14:textId="77777777" w:rsidTr="0029704F">
        <w:tc>
          <w:tcPr>
            <w:tcW w:w="3402" w:type="dxa"/>
          </w:tcPr>
          <w:p w14:paraId="06C246AD" w14:textId="77777777" w:rsidR="00327165" w:rsidRDefault="00327165" w:rsidP="002970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ОКПО</w:t>
            </w:r>
          </w:p>
        </w:tc>
        <w:tc>
          <w:tcPr>
            <w:tcW w:w="5954" w:type="dxa"/>
            <w:gridSpan w:val="2"/>
          </w:tcPr>
          <w:p w14:paraId="661E2208" w14:textId="77777777" w:rsidR="00327165" w:rsidRPr="00E557C6" w:rsidRDefault="00327165" w:rsidP="00297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41940637</w:t>
            </w:r>
          </w:p>
        </w:tc>
      </w:tr>
      <w:tr w:rsidR="00327165" w:rsidRPr="00E557C6" w14:paraId="1C7EE406" w14:textId="77777777" w:rsidTr="0029704F">
        <w:tc>
          <w:tcPr>
            <w:tcW w:w="3402" w:type="dxa"/>
          </w:tcPr>
          <w:p w14:paraId="50B6F892" w14:textId="77777777" w:rsidR="00327165" w:rsidRDefault="00327165" w:rsidP="002970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ОКОГУ</w:t>
            </w:r>
          </w:p>
        </w:tc>
        <w:tc>
          <w:tcPr>
            <w:tcW w:w="5954" w:type="dxa"/>
            <w:gridSpan w:val="2"/>
          </w:tcPr>
          <w:p w14:paraId="166ADBCC" w14:textId="77777777" w:rsidR="00327165" w:rsidRDefault="00327165" w:rsidP="00297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3300200</w:t>
            </w:r>
          </w:p>
        </w:tc>
      </w:tr>
      <w:tr w:rsidR="00327165" w:rsidRPr="00E557C6" w14:paraId="61C71C4C" w14:textId="77777777" w:rsidTr="0029704F">
        <w:tc>
          <w:tcPr>
            <w:tcW w:w="3402" w:type="dxa"/>
          </w:tcPr>
          <w:p w14:paraId="4AFE7586" w14:textId="77777777" w:rsidR="00327165" w:rsidRDefault="00327165" w:rsidP="002970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ОКФС</w:t>
            </w:r>
          </w:p>
        </w:tc>
        <w:tc>
          <w:tcPr>
            <w:tcW w:w="5954" w:type="dxa"/>
            <w:gridSpan w:val="2"/>
          </w:tcPr>
          <w:p w14:paraId="1EEF6A20" w14:textId="77777777" w:rsidR="00327165" w:rsidRDefault="00327165" w:rsidP="00297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327165" w:rsidRPr="00E557C6" w14:paraId="05904AB7" w14:textId="77777777" w:rsidTr="0029704F">
        <w:tc>
          <w:tcPr>
            <w:tcW w:w="3402" w:type="dxa"/>
          </w:tcPr>
          <w:p w14:paraId="2E95852C" w14:textId="77777777" w:rsidR="00327165" w:rsidRDefault="00327165" w:rsidP="002970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ОКОПФС</w:t>
            </w:r>
          </w:p>
        </w:tc>
        <w:tc>
          <w:tcPr>
            <w:tcW w:w="5954" w:type="dxa"/>
            <w:gridSpan w:val="2"/>
          </w:tcPr>
          <w:p w14:paraId="3922C299" w14:textId="77777777" w:rsidR="00327165" w:rsidRDefault="00327165" w:rsidP="00297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75404</w:t>
            </w:r>
          </w:p>
        </w:tc>
      </w:tr>
      <w:tr w:rsidR="00327165" w:rsidRPr="00E557C6" w14:paraId="3A15BBDA" w14:textId="77777777" w:rsidTr="0029704F">
        <w:tc>
          <w:tcPr>
            <w:tcW w:w="3402" w:type="dxa"/>
          </w:tcPr>
          <w:p w14:paraId="0B8F0DE0" w14:textId="77777777" w:rsidR="00327165" w:rsidRDefault="00327165" w:rsidP="002970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ОКВЭД</w:t>
            </w:r>
          </w:p>
        </w:tc>
        <w:tc>
          <w:tcPr>
            <w:tcW w:w="5954" w:type="dxa"/>
            <w:gridSpan w:val="2"/>
          </w:tcPr>
          <w:p w14:paraId="0A13F11E" w14:textId="77777777" w:rsidR="00327165" w:rsidRDefault="00327165" w:rsidP="00297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84.11.32</w:t>
            </w:r>
          </w:p>
        </w:tc>
      </w:tr>
      <w:tr w:rsidR="00327165" w:rsidRPr="00E557C6" w14:paraId="173A3F19" w14:textId="77777777" w:rsidTr="0029704F">
        <w:tc>
          <w:tcPr>
            <w:tcW w:w="3402" w:type="dxa"/>
          </w:tcPr>
          <w:p w14:paraId="6ED47D9F" w14:textId="77777777" w:rsidR="00327165" w:rsidRDefault="00327165" w:rsidP="002970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</w:p>
        </w:tc>
        <w:tc>
          <w:tcPr>
            <w:tcW w:w="5954" w:type="dxa"/>
            <w:gridSpan w:val="2"/>
          </w:tcPr>
          <w:p w14:paraId="68E43E63" w14:textId="77777777" w:rsidR="00327165" w:rsidRPr="00E557C6" w:rsidRDefault="00327165" w:rsidP="00297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1195027023366</w:t>
            </w:r>
          </w:p>
        </w:tc>
      </w:tr>
      <w:tr w:rsidR="00327165" w:rsidRPr="00E557C6" w14:paraId="5E1A11C4" w14:textId="77777777" w:rsidTr="0029704F">
        <w:tc>
          <w:tcPr>
            <w:tcW w:w="3402" w:type="dxa"/>
          </w:tcPr>
          <w:p w14:paraId="30936179" w14:textId="77777777" w:rsidR="00327165" w:rsidRPr="00E557C6" w:rsidRDefault="00327165" w:rsidP="002970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557C6">
              <w:rPr>
                <w:sz w:val="28"/>
                <w:szCs w:val="28"/>
              </w:rPr>
              <w:t>аименование получателя средств</w:t>
            </w:r>
          </w:p>
        </w:tc>
        <w:tc>
          <w:tcPr>
            <w:tcW w:w="5954" w:type="dxa"/>
            <w:gridSpan w:val="2"/>
          </w:tcPr>
          <w:p w14:paraId="210F2C0F" w14:textId="77777777" w:rsidR="00327165" w:rsidRPr="00E557C6" w:rsidRDefault="00327165" w:rsidP="0029704F">
            <w:pPr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УФК по Московской области (</w:t>
            </w:r>
            <w:r>
              <w:rPr>
                <w:sz w:val="28"/>
                <w:szCs w:val="28"/>
              </w:rPr>
              <w:t>Администрации</w:t>
            </w:r>
            <w:r w:rsidRPr="00E557C6">
              <w:rPr>
                <w:sz w:val="28"/>
                <w:szCs w:val="28"/>
              </w:rPr>
              <w:t xml:space="preserve"> Раменского </w:t>
            </w:r>
            <w:r>
              <w:rPr>
                <w:sz w:val="28"/>
                <w:szCs w:val="28"/>
              </w:rPr>
              <w:t>муниципальн</w:t>
            </w:r>
            <w:r w:rsidRPr="00E557C6">
              <w:rPr>
                <w:sz w:val="28"/>
                <w:szCs w:val="28"/>
              </w:rPr>
              <w:t xml:space="preserve">ого округа л/с </w:t>
            </w:r>
            <w:r w:rsidRPr="00E557C6">
              <w:rPr>
                <w:rStyle w:val="x1a"/>
                <w:sz w:val="28"/>
                <w:szCs w:val="28"/>
              </w:rPr>
              <w:t>04483ИЧ</w:t>
            </w:r>
            <w:r w:rsidRPr="00E557C6">
              <w:rPr>
                <w:rStyle w:val="x1a"/>
                <w:sz w:val="28"/>
                <w:szCs w:val="28"/>
                <w:lang w:val="en-US"/>
              </w:rPr>
              <w:t>J</w:t>
            </w:r>
            <w:r>
              <w:rPr>
                <w:rStyle w:val="x1a"/>
                <w:sz w:val="28"/>
                <w:szCs w:val="28"/>
              </w:rPr>
              <w:t>У</w:t>
            </w:r>
            <w:r w:rsidRPr="00E557C6">
              <w:rPr>
                <w:rStyle w:val="x1a"/>
                <w:sz w:val="28"/>
                <w:szCs w:val="28"/>
              </w:rPr>
              <w:t>70</w:t>
            </w:r>
            <w:r w:rsidRPr="00E557C6">
              <w:rPr>
                <w:sz w:val="28"/>
                <w:szCs w:val="28"/>
              </w:rPr>
              <w:t>)</w:t>
            </w:r>
          </w:p>
        </w:tc>
      </w:tr>
      <w:tr w:rsidR="00327165" w:rsidRPr="00E557C6" w14:paraId="764CBC83" w14:textId="77777777" w:rsidTr="0029704F">
        <w:tc>
          <w:tcPr>
            <w:tcW w:w="3402" w:type="dxa"/>
          </w:tcPr>
          <w:p w14:paraId="29286FA2" w14:textId="77777777" w:rsidR="00327165" w:rsidRPr="00E557C6" w:rsidRDefault="00327165" w:rsidP="0029704F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КБК</w:t>
            </w:r>
          </w:p>
        </w:tc>
        <w:tc>
          <w:tcPr>
            <w:tcW w:w="5954" w:type="dxa"/>
            <w:gridSpan w:val="2"/>
          </w:tcPr>
          <w:p w14:paraId="0F4F751E" w14:textId="77777777" w:rsidR="00327165" w:rsidRPr="00E557C6" w:rsidRDefault="00327165" w:rsidP="00297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90611302994140000130 Прочие доходы от компенсации затрат бюджетов муниципальных округов</w:t>
            </w:r>
          </w:p>
        </w:tc>
      </w:tr>
      <w:tr w:rsidR="00327165" w:rsidRPr="00E557C6" w14:paraId="705AD181" w14:textId="77777777" w:rsidTr="0029704F">
        <w:trPr>
          <w:trHeight w:val="517"/>
        </w:trPr>
        <w:tc>
          <w:tcPr>
            <w:tcW w:w="3402" w:type="dxa"/>
          </w:tcPr>
          <w:p w14:paraId="78E8EBC4" w14:textId="77777777" w:rsidR="00327165" w:rsidRPr="00E557C6" w:rsidRDefault="00327165" w:rsidP="0029704F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1826" w:type="dxa"/>
          </w:tcPr>
          <w:p w14:paraId="1AA9B9EA" w14:textId="77777777" w:rsidR="00327165" w:rsidRPr="00E557C6" w:rsidRDefault="00327165" w:rsidP="0029704F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140100</w:t>
            </w:r>
          </w:p>
        </w:tc>
        <w:tc>
          <w:tcPr>
            <w:tcW w:w="4128" w:type="dxa"/>
          </w:tcPr>
          <w:p w14:paraId="7C4DF549" w14:textId="77777777" w:rsidR="00327165" w:rsidRDefault="00327165" w:rsidP="0029704F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Московская область</w:t>
            </w:r>
            <w:r>
              <w:rPr>
                <w:sz w:val="28"/>
                <w:szCs w:val="28"/>
              </w:rPr>
              <w:t>,</w:t>
            </w:r>
            <w:r w:rsidRPr="00E557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E557C6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E557C6">
              <w:rPr>
                <w:sz w:val="28"/>
                <w:szCs w:val="28"/>
              </w:rPr>
              <w:t>Раменское,</w:t>
            </w:r>
            <w:r>
              <w:rPr>
                <w:sz w:val="28"/>
                <w:szCs w:val="28"/>
              </w:rPr>
              <w:t xml:space="preserve"> </w:t>
            </w:r>
          </w:p>
          <w:p w14:paraId="55C7E2F6" w14:textId="77777777" w:rsidR="00327165" w:rsidRPr="00E557C6" w:rsidRDefault="00327165" w:rsidP="0029704F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Комсомольская площадь</w:t>
            </w:r>
            <w:r>
              <w:rPr>
                <w:sz w:val="28"/>
                <w:szCs w:val="28"/>
              </w:rPr>
              <w:t>,</w:t>
            </w:r>
            <w:r w:rsidRPr="00E557C6">
              <w:rPr>
                <w:sz w:val="28"/>
                <w:szCs w:val="28"/>
              </w:rPr>
              <w:t xml:space="preserve"> д. 2</w:t>
            </w:r>
          </w:p>
        </w:tc>
      </w:tr>
    </w:tbl>
    <w:p w14:paraId="3C9393D6" w14:textId="148B09DE" w:rsidR="002957EE" w:rsidRPr="002957EE" w:rsidRDefault="002957EE" w:rsidP="002957EE">
      <w:pPr>
        <w:shd w:val="clear" w:color="auto" w:fill="FFFFFF"/>
        <w:tabs>
          <w:tab w:val="left" w:pos="567"/>
          <w:tab w:val="left" w:pos="709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14:paraId="4CDDD805" w14:textId="60D9347F" w:rsidR="00B87F1A" w:rsidRPr="00177731" w:rsidRDefault="00B87F1A" w:rsidP="00944196">
      <w:pPr>
        <w:spacing w:before="120"/>
        <w:ind w:firstLine="709"/>
        <w:jc w:val="both"/>
        <w:rPr>
          <w:sz w:val="28"/>
          <w:szCs w:val="28"/>
        </w:rPr>
      </w:pPr>
      <w:r w:rsidRPr="003D56FC">
        <w:rPr>
          <w:sz w:val="28"/>
          <w:szCs w:val="28"/>
        </w:rPr>
        <w:t xml:space="preserve">Информацию о результатах исполнения настоящего предписания </w:t>
      </w:r>
      <w:r w:rsidRPr="003D56FC">
        <w:rPr>
          <w:sz w:val="28"/>
          <w:szCs w:val="28"/>
        </w:rPr>
        <w:br/>
        <w:t>с приложением копий документов, подтверждающих его исполнение, представить в</w:t>
      </w:r>
      <w:r w:rsidRPr="003D56FC">
        <w:rPr>
          <w:bCs/>
          <w:sz w:val="28"/>
          <w:szCs w:val="28"/>
        </w:rPr>
        <w:t xml:space="preserve"> </w:t>
      </w:r>
      <w:r w:rsidRPr="003D56FC">
        <w:rPr>
          <w:sz w:val="28"/>
          <w:szCs w:val="28"/>
        </w:rPr>
        <w:t xml:space="preserve">Контрольное управление </w:t>
      </w:r>
      <w:r w:rsidRPr="00177731">
        <w:rPr>
          <w:sz w:val="28"/>
          <w:szCs w:val="28"/>
        </w:rPr>
        <w:t xml:space="preserve">Администрации Раменского муниципального округа (Ширенин Д.Ю.) не позднее </w:t>
      </w:r>
      <w:r w:rsidR="00D23BA8">
        <w:rPr>
          <w:sz w:val="28"/>
          <w:szCs w:val="28"/>
        </w:rPr>
        <w:t>16.01.2026.</w:t>
      </w:r>
    </w:p>
    <w:p w14:paraId="75B5237C" w14:textId="77777777" w:rsidR="00B87F1A" w:rsidRPr="003D56FC" w:rsidRDefault="00B87F1A" w:rsidP="00B87F1A">
      <w:pPr>
        <w:ind w:firstLine="720"/>
        <w:jc w:val="both"/>
        <w:rPr>
          <w:sz w:val="28"/>
          <w:szCs w:val="28"/>
        </w:rPr>
      </w:pPr>
      <w:r w:rsidRPr="00177731">
        <w:rPr>
          <w:sz w:val="28"/>
          <w:szCs w:val="28"/>
        </w:rPr>
        <w:lastRenderedPageBreak/>
        <w:t xml:space="preserve">Срок исполнения настоящего предписания может быть однократно продлен в соответствии с </w:t>
      </w:r>
      <w:hyperlink r:id="rId13" w:history="1">
        <w:r w:rsidRPr="00177731">
          <w:rPr>
            <w:rStyle w:val="ab"/>
            <w:color w:val="auto"/>
            <w:sz w:val="28"/>
            <w:szCs w:val="28"/>
            <w:u w:val="none"/>
          </w:rPr>
          <w:t>пунктами 19</w:t>
        </w:r>
      </w:hyperlink>
      <w:r w:rsidRPr="00177731">
        <w:rPr>
          <w:sz w:val="28"/>
          <w:szCs w:val="28"/>
        </w:rPr>
        <w:t xml:space="preserve"> – </w:t>
      </w:r>
      <w:hyperlink r:id="rId14" w:history="1">
        <w:r w:rsidRPr="00177731">
          <w:rPr>
            <w:rStyle w:val="ab"/>
            <w:color w:val="auto"/>
            <w:sz w:val="28"/>
            <w:szCs w:val="28"/>
            <w:u w:val="none"/>
          </w:rPr>
          <w:t>22</w:t>
        </w:r>
      </w:hyperlink>
      <w:r w:rsidRPr="00177731">
        <w:rPr>
          <w:sz w:val="28"/>
          <w:szCs w:val="28"/>
        </w:rPr>
        <w:t xml:space="preserve"> </w:t>
      </w:r>
      <w:r w:rsidR="00183C6D">
        <w:rPr>
          <w:sz w:val="28"/>
          <w:szCs w:val="28"/>
        </w:rPr>
        <w:t>Ф</w:t>
      </w:r>
      <w:r w:rsidRPr="00177731">
        <w:rPr>
          <w:sz w:val="28"/>
          <w:szCs w:val="28"/>
        </w:rPr>
        <w:t>едерального стандарта</w:t>
      </w:r>
      <w:r w:rsidRPr="003D56FC">
        <w:rPr>
          <w:sz w:val="28"/>
          <w:szCs w:val="28"/>
        </w:rPr>
        <w:t xml:space="preserve"> № 1095.</w:t>
      </w:r>
    </w:p>
    <w:p w14:paraId="411F4CEC" w14:textId="77777777" w:rsidR="00B87F1A" w:rsidRPr="003D56FC" w:rsidRDefault="00B87F1A" w:rsidP="00B87F1A">
      <w:pPr>
        <w:ind w:firstLine="720"/>
        <w:jc w:val="both"/>
        <w:rPr>
          <w:sz w:val="28"/>
          <w:szCs w:val="28"/>
        </w:rPr>
      </w:pPr>
      <w:r w:rsidRPr="003D56FC">
        <w:rPr>
          <w:sz w:val="28"/>
          <w:szCs w:val="28"/>
        </w:rPr>
        <w:t xml:space="preserve">Невыполнение в установленный срок настоящего предписания влечет административную ответственность в соответствии с </w:t>
      </w:r>
      <w:hyperlink r:id="rId15" w:history="1">
        <w:r w:rsidRPr="003D56FC">
          <w:rPr>
            <w:rStyle w:val="ab"/>
            <w:color w:val="auto"/>
            <w:sz w:val="28"/>
            <w:szCs w:val="28"/>
            <w:u w:val="none"/>
          </w:rPr>
          <w:t>частью 20 статьи 19.5</w:t>
        </w:r>
      </w:hyperlink>
      <w:r w:rsidRPr="003D56FC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68D6E3C1" w14:textId="77777777" w:rsidR="004C2F59" w:rsidRPr="00AA2D73" w:rsidRDefault="004C2F59" w:rsidP="00AA2D73">
      <w:pPr>
        <w:jc w:val="both"/>
        <w:rPr>
          <w:sz w:val="28"/>
          <w:szCs w:val="28"/>
        </w:rPr>
      </w:pPr>
    </w:p>
    <w:p w14:paraId="16EC6425" w14:textId="77777777" w:rsidR="004C2F59" w:rsidRPr="00AA2D73" w:rsidRDefault="004C2F59" w:rsidP="00AA2D73">
      <w:pPr>
        <w:jc w:val="both"/>
        <w:rPr>
          <w:sz w:val="28"/>
          <w:szCs w:val="28"/>
        </w:rPr>
      </w:pPr>
    </w:p>
    <w:p w14:paraId="568CF40A" w14:textId="05172BAA" w:rsidR="00BC074B" w:rsidRDefault="00BC074B" w:rsidP="00D94A91">
      <w:pPr>
        <w:pStyle w:val="a3"/>
        <w:tabs>
          <w:tab w:val="left" w:pos="0"/>
        </w:tabs>
        <w:rPr>
          <w:sz w:val="28"/>
          <w:szCs w:val="28"/>
        </w:rPr>
      </w:pPr>
      <w:r w:rsidRPr="002B7A68">
        <w:rPr>
          <w:sz w:val="28"/>
          <w:szCs w:val="28"/>
        </w:rPr>
        <w:t>Глава Раменского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2B7A68">
        <w:rPr>
          <w:sz w:val="28"/>
          <w:szCs w:val="28"/>
        </w:rPr>
        <w:t>Э.В. Малышев</w:t>
      </w:r>
    </w:p>
    <w:p w14:paraId="4281995F" w14:textId="77777777" w:rsidR="00D94A91" w:rsidRDefault="00D94A91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7F8CDBA3" w14:textId="07BFCD19" w:rsidR="00D94A91" w:rsidRDefault="00D94A91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642BED34" w14:textId="0437DBC8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6DF72CBE" w14:textId="3E7C71DB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4728A9B6" w14:textId="7E038C12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69219063" w14:textId="47AD1DED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5761DF85" w14:textId="60C8C3A9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11071C24" w14:textId="58CF3A36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  <w:bookmarkStart w:id="0" w:name="_GoBack"/>
      <w:bookmarkEnd w:id="0"/>
    </w:p>
    <w:p w14:paraId="20F91F1B" w14:textId="102B2175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61AF4664" w14:textId="1C2C4FB5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6AFAA360" w14:textId="2C5A84CD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27A567BE" w14:textId="0F89B181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306B4E4C" w14:textId="1FA78870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7929E775" w14:textId="57A16B3D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669BE730" w14:textId="06010916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70C65300" w14:textId="036B282E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40F125E2" w14:textId="7E471947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08A1B241" w14:textId="3E402C06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3EE5B5CD" w14:textId="0D7C483A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73EB88DF" w14:textId="2DEECEDF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3D82FE3B" w14:textId="655FE045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2A2B91CE" w14:textId="64856466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6C6991B7" w14:textId="29081291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35BD0C88" w14:textId="30969EAA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1D51B0C2" w14:textId="61F6C383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52B76BE7" w14:textId="61B36BA9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3B361E11" w14:textId="262C4CB1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0C86E5F7" w14:textId="2E30E908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2568A981" w14:textId="3B3B8C49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76819EDD" w14:textId="65B87606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7094BA30" w14:textId="14B7C6DD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6954D6D6" w14:textId="76C2C5AD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29267A4E" w14:textId="442ED0F0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53124F6B" w14:textId="007D999C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6D7AB210" w14:textId="170DF917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0E19AE51" w14:textId="0A410D6E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07DC5F35" w14:textId="63B01249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74BA60CB" w14:textId="350652C8" w:rsidR="00D23BA8" w:rsidRDefault="00D23BA8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4EA280EC" w14:textId="4B38B566" w:rsidR="007129FF" w:rsidRDefault="007129FF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5993F7D3" w14:textId="1C973777" w:rsidR="007129FF" w:rsidRDefault="007129FF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70379397" w14:textId="1F25ED03" w:rsidR="007129FF" w:rsidRDefault="007129FF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0D0247F6" w14:textId="2B8F60DD" w:rsidR="007129FF" w:rsidRDefault="007129FF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5FBBC467" w14:textId="416A8FD7" w:rsidR="007129FF" w:rsidRDefault="007129FF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53BB8052" w14:textId="77777777" w:rsidR="000E69B9" w:rsidRDefault="000E69B9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5E159C48" w14:textId="77777777" w:rsidR="000E69B9" w:rsidRDefault="000E69B9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6798304E" w14:textId="77777777" w:rsidR="004C2F59" w:rsidRPr="006C7131" w:rsidRDefault="004C2F59" w:rsidP="004C2F59">
      <w:pPr>
        <w:pStyle w:val="a3"/>
        <w:tabs>
          <w:tab w:val="left" w:pos="0"/>
        </w:tabs>
        <w:rPr>
          <w:sz w:val="22"/>
          <w:szCs w:val="22"/>
        </w:rPr>
      </w:pPr>
      <w:r w:rsidRPr="006C7131">
        <w:rPr>
          <w:sz w:val="22"/>
          <w:szCs w:val="22"/>
        </w:rPr>
        <w:t>Д.Ю. Ширенин</w:t>
      </w:r>
    </w:p>
    <w:p w14:paraId="54821825" w14:textId="4A22D77F" w:rsidR="004C2F59" w:rsidRPr="006C7131" w:rsidRDefault="00D94A91" w:rsidP="004C2F59">
      <w:pPr>
        <w:pStyle w:val="a3"/>
        <w:tabs>
          <w:tab w:val="left" w:pos="0"/>
          <w:tab w:val="left" w:pos="5779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>8(496) 46</w:t>
      </w:r>
      <w:r w:rsidR="004C2F59" w:rsidRPr="006C7131">
        <w:rPr>
          <w:sz w:val="22"/>
          <w:szCs w:val="22"/>
        </w:rPr>
        <w:t>1</w:t>
      </w:r>
      <w:r>
        <w:rPr>
          <w:sz w:val="22"/>
          <w:szCs w:val="22"/>
        </w:rPr>
        <w:t>-</w:t>
      </w:r>
      <w:r w:rsidR="004C2F59" w:rsidRPr="006C7131">
        <w:rPr>
          <w:sz w:val="22"/>
          <w:szCs w:val="22"/>
        </w:rPr>
        <w:t>74</w:t>
      </w:r>
      <w:r>
        <w:rPr>
          <w:sz w:val="22"/>
          <w:szCs w:val="22"/>
        </w:rPr>
        <w:t>-</w:t>
      </w:r>
      <w:r w:rsidR="004C2F59" w:rsidRPr="006C7131">
        <w:rPr>
          <w:sz w:val="22"/>
          <w:szCs w:val="22"/>
        </w:rPr>
        <w:t>02</w:t>
      </w:r>
    </w:p>
    <w:sectPr w:rsidR="004C2F59" w:rsidRPr="006C7131" w:rsidSect="00893D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A389F" w14:textId="77777777" w:rsidR="00474C56" w:rsidRDefault="00474C56" w:rsidP="00944196">
      <w:r>
        <w:separator/>
      </w:r>
    </w:p>
  </w:endnote>
  <w:endnote w:type="continuationSeparator" w:id="0">
    <w:p w14:paraId="66F51298" w14:textId="77777777" w:rsidR="00474C56" w:rsidRDefault="00474C56" w:rsidP="0094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7AAAC" w14:textId="77777777" w:rsidR="00474C56" w:rsidRDefault="00474C56" w:rsidP="00944196">
      <w:r>
        <w:separator/>
      </w:r>
    </w:p>
  </w:footnote>
  <w:footnote w:type="continuationSeparator" w:id="0">
    <w:p w14:paraId="6CA1DF54" w14:textId="77777777" w:rsidR="00474C56" w:rsidRDefault="00474C56" w:rsidP="00944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557"/>
    <w:multiLevelType w:val="hybridMultilevel"/>
    <w:tmpl w:val="F65CD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E79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" w15:restartNumberingAfterBreak="0">
    <w:nsid w:val="19C12CD4"/>
    <w:multiLevelType w:val="hybridMultilevel"/>
    <w:tmpl w:val="2306ED0E"/>
    <w:lvl w:ilvl="0" w:tplc="C09EF6AC">
      <w:start w:val="14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693535"/>
    <w:multiLevelType w:val="hybridMultilevel"/>
    <w:tmpl w:val="EE6684AA"/>
    <w:lvl w:ilvl="0" w:tplc="C09EF6AC">
      <w:start w:val="149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C36E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8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C7E4C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37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0" w15:restartNumberingAfterBreak="0">
    <w:nsid w:val="570C1C8C"/>
    <w:multiLevelType w:val="hybridMultilevel"/>
    <w:tmpl w:val="DE0AA482"/>
    <w:lvl w:ilvl="0" w:tplc="C09EF6AC">
      <w:start w:val="1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92092"/>
    <w:multiLevelType w:val="hybridMultilevel"/>
    <w:tmpl w:val="A24CBB4E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7D23EB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3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7B1F3488"/>
    <w:multiLevelType w:val="hybridMultilevel"/>
    <w:tmpl w:val="69CC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16"/>
  </w:num>
  <w:num w:numId="5">
    <w:abstractNumId w:val="14"/>
  </w:num>
  <w:num w:numId="6">
    <w:abstractNumId w:val="7"/>
  </w:num>
  <w:num w:numId="7">
    <w:abstractNumId w:val="9"/>
  </w:num>
  <w:num w:numId="8">
    <w:abstractNumId w:val="15"/>
  </w:num>
  <w:num w:numId="9">
    <w:abstractNumId w:val="12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  <w:num w:numId="14">
    <w:abstractNumId w:val="0"/>
  </w:num>
  <w:num w:numId="15">
    <w:abstractNumId w:val="11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010FA"/>
    <w:rsid w:val="0002384A"/>
    <w:rsid w:val="000456A0"/>
    <w:rsid w:val="0004605D"/>
    <w:rsid w:val="000744D1"/>
    <w:rsid w:val="00084613"/>
    <w:rsid w:val="000A1B23"/>
    <w:rsid w:val="000C2D56"/>
    <w:rsid w:val="000C7371"/>
    <w:rsid w:val="000E20BF"/>
    <w:rsid w:val="000E5F81"/>
    <w:rsid w:val="000E6831"/>
    <w:rsid w:val="000E69B9"/>
    <w:rsid w:val="00106EBE"/>
    <w:rsid w:val="0011171A"/>
    <w:rsid w:val="00130311"/>
    <w:rsid w:val="001369E1"/>
    <w:rsid w:val="001536F1"/>
    <w:rsid w:val="00155FDA"/>
    <w:rsid w:val="00176DB0"/>
    <w:rsid w:val="00177731"/>
    <w:rsid w:val="00183C6D"/>
    <w:rsid w:val="001A6AC7"/>
    <w:rsid w:val="001D2340"/>
    <w:rsid w:val="001F2AA2"/>
    <w:rsid w:val="001F5482"/>
    <w:rsid w:val="00222BC7"/>
    <w:rsid w:val="0022715F"/>
    <w:rsid w:val="0023416E"/>
    <w:rsid w:val="00234397"/>
    <w:rsid w:val="0028362D"/>
    <w:rsid w:val="002957EE"/>
    <w:rsid w:val="002A397F"/>
    <w:rsid w:val="002B2A20"/>
    <w:rsid w:val="002E4150"/>
    <w:rsid w:val="00311AE5"/>
    <w:rsid w:val="00312A99"/>
    <w:rsid w:val="00322305"/>
    <w:rsid w:val="00324941"/>
    <w:rsid w:val="00327165"/>
    <w:rsid w:val="00353DD5"/>
    <w:rsid w:val="003A13D8"/>
    <w:rsid w:val="003A69A8"/>
    <w:rsid w:val="003A7D78"/>
    <w:rsid w:val="003B7A38"/>
    <w:rsid w:val="003C00CA"/>
    <w:rsid w:val="003C5598"/>
    <w:rsid w:val="003D3495"/>
    <w:rsid w:val="003D423C"/>
    <w:rsid w:val="003D424A"/>
    <w:rsid w:val="003D56FC"/>
    <w:rsid w:val="003F1BD1"/>
    <w:rsid w:val="003F2764"/>
    <w:rsid w:val="00421795"/>
    <w:rsid w:val="004534F5"/>
    <w:rsid w:val="00474C56"/>
    <w:rsid w:val="00482D08"/>
    <w:rsid w:val="004915CB"/>
    <w:rsid w:val="004967EC"/>
    <w:rsid w:val="004C2F59"/>
    <w:rsid w:val="005066F9"/>
    <w:rsid w:val="00514F42"/>
    <w:rsid w:val="00535C73"/>
    <w:rsid w:val="0053660E"/>
    <w:rsid w:val="00553AAB"/>
    <w:rsid w:val="00554BA3"/>
    <w:rsid w:val="005924BE"/>
    <w:rsid w:val="00594A71"/>
    <w:rsid w:val="005B0B13"/>
    <w:rsid w:val="005B5B82"/>
    <w:rsid w:val="005B6C12"/>
    <w:rsid w:val="006028B2"/>
    <w:rsid w:val="00614320"/>
    <w:rsid w:val="006346DC"/>
    <w:rsid w:val="006414DD"/>
    <w:rsid w:val="0065403C"/>
    <w:rsid w:val="00660ECC"/>
    <w:rsid w:val="00692C59"/>
    <w:rsid w:val="006A1594"/>
    <w:rsid w:val="006A3D90"/>
    <w:rsid w:val="006B21A6"/>
    <w:rsid w:val="006C31A3"/>
    <w:rsid w:val="006C7131"/>
    <w:rsid w:val="006D0F55"/>
    <w:rsid w:val="006F5BA8"/>
    <w:rsid w:val="00706A19"/>
    <w:rsid w:val="0071241C"/>
    <w:rsid w:val="007129FF"/>
    <w:rsid w:val="0071497C"/>
    <w:rsid w:val="00732541"/>
    <w:rsid w:val="00734AAB"/>
    <w:rsid w:val="00765FD0"/>
    <w:rsid w:val="007866B0"/>
    <w:rsid w:val="007A0735"/>
    <w:rsid w:val="007A7A0F"/>
    <w:rsid w:val="007B5C27"/>
    <w:rsid w:val="007C7566"/>
    <w:rsid w:val="007D3DC2"/>
    <w:rsid w:val="007D57FE"/>
    <w:rsid w:val="007E6107"/>
    <w:rsid w:val="007F1DFA"/>
    <w:rsid w:val="007F434C"/>
    <w:rsid w:val="0087348A"/>
    <w:rsid w:val="00893D2F"/>
    <w:rsid w:val="008A51C3"/>
    <w:rsid w:val="008C7952"/>
    <w:rsid w:val="008D02AC"/>
    <w:rsid w:val="008D7A4F"/>
    <w:rsid w:val="008E34B0"/>
    <w:rsid w:val="008E4ECE"/>
    <w:rsid w:val="00900826"/>
    <w:rsid w:val="00902666"/>
    <w:rsid w:val="00916C2B"/>
    <w:rsid w:val="00921200"/>
    <w:rsid w:val="00927E79"/>
    <w:rsid w:val="00944196"/>
    <w:rsid w:val="009577FD"/>
    <w:rsid w:val="009630C7"/>
    <w:rsid w:val="00975A2E"/>
    <w:rsid w:val="009A4E5F"/>
    <w:rsid w:val="009C046E"/>
    <w:rsid w:val="009D4B22"/>
    <w:rsid w:val="00A133B3"/>
    <w:rsid w:val="00A2447E"/>
    <w:rsid w:val="00A4396F"/>
    <w:rsid w:val="00A67D46"/>
    <w:rsid w:val="00A93372"/>
    <w:rsid w:val="00AA2D73"/>
    <w:rsid w:val="00AA6805"/>
    <w:rsid w:val="00AC203D"/>
    <w:rsid w:val="00AD05FB"/>
    <w:rsid w:val="00AD59C7"/>
    <w:rsid w:val="00AE0147"/>
    <w:rsid w:val="00AE4E76"/>
    <w:rsid w:val="00B02E96"/>
    <w:rsid w:val="00B36090"/>
    <w:rsid w:val="00B37EB3"/>
    <w:rsid w:val="00B65032"/>
    <w:rsid w:val="00B87F1A"/>
    <w:rsid w:val="00B93B29"/>
    <w:rsid w:val="00BA1929"/>
    <w:rsid w:val="00BB3EC0"/>
    <w:rsid w:val="00BC074B"/>
    <w:rsid w:val="00BE4129"/>
    <w:rsid w:val="00BF44D8"/>
    <w:rsid w:val="00C13C8E"/>
    <w:rsid w:val="00C20E65"/>
    <w:rsid w:val="00C23F5D"/>
    <w:rsid w:val="00C32D38"/>
    <w:rsid w:val="00C61C69"/>
    <w:rsid w:val="00C6282F"/>
    <w:rsid w:val="00C66853"/>
    <w:rsid w:val="00C76E41"/>
    <w:rsid w:val="00C8497B"/>
    <w:rsid w:val="00C945F3"/>
    <w:rsid w:val="00CA05FC"/>
    <w:rsid w:val="00CA30B1"/>
    <w:rsid w:val="00CA3B3D"/>
    <w:rsid w:val="00CB056B"/>
    <w:rsid w:val="00CC0D93"/>
    <w:rsid w:val="00CE5673"/>
    <w:rsid w:val="00CF2224"/>
    <w:rsid w:val="00CF2A1A"/>
    <w:rsid w:val="00D0708E"/>
    <w:rsid w:val="00D0792C"/>
    <w:rsid w:val="00D1546B"/>
    <w:rsid w:val="00D23BA8"/>
    <w:rsid w:val="00D26D60"/>
    <w:rsid w:val="00D27974"/>
    <w:rsid w:val="00D36110"/>
    <w:rsid w:val="00D57EC5"/>
    <w:rsid w:val="00D7293A"/>
    <w:rsid w:val="00D8107A"/>
    <w:rsid w:val="00D94A91"/>
    <w:rsid w:val="00DA2463"/>
    <w:rsid w:val="00E01C78"/>
    <w:rsid w:val="00E52C2A"/>
    <w:rsid w:val="00E557C6"/>
    <w:rsid w:val="00E625AC"/>
    <w:rsid w:val="00E813A9"/>
    <w:rsid w:val="00EA14C8"/>
    <w:rsid w:val="00EA71A8"/>
    <w:rsid w:val="00EB1033"/>
    <w:rsid w:val="00EB1E61"/>
    <w:rsid w:val="00EC5DC4"/>
    <w:rsid w:val="00F10CFC"/>
    <w:rsid w:val="00F13E6F"/>
    <w:rsid w:val="00F555BA"/>
    <w:rsid w:val="00F62DD5"/>
    <w:rsid w:val="00F72AC5"/>
    <w:rsid w:val="00F75862"/>
    <w:rsid w:val="00FA4D57"/>
    <w:rsid w:val="00FB3519"/>
    <w:rsid w:val="00FC4D0E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2751"/>
  <w15:docId w15:val="{D59DC036-6D2B-4EBE-A9B6-BB20FB57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b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c"/>
    <w:locked/>
    <w:rsid w:val="00A93372"/>
    <w:rPr>
      <w:lang w:eastAsia="ar-SA"/>
    </w:rPr>
  </w:style>
  <w:style w:type="paragraph" w:styleId="ac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d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B87F1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x1a">
    <w:name w:val="x1a"/>
    <w:rsid w:val="00B87F1A"/>
  </w:style>
  <w:style w:type="character" w:customStyle="1" w:styleId="a6">
    <w:name w:val="Абзац списка Знак"/>
    <w:link w:val="a5"/>
    <w:uiPriority w:val="34"/>
    <w:qFormat/>
    <w:locked/>
    <w:rsid w:val="00D15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94419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441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4419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441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8F7B10B411C091444BE85F171C5865E9C662132192A2AA216357A41BA2818CBF12686B817255E886D973A36262572FBC6E494E92F801203M3PD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8F7B10B411C091444BE85F171C5865E9C662132192A2AA216357A41BA2818CBF12686B817255E8D6C973A36262572FBC6E494E92F801203M3PD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F7B10B411C091444BE85F171C5865E9C662132192A2AA216357A41BA2818CBF12686B817255E8D68973A36262572FBC6E494E92F801203M3PD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8F7B10B411C091444BE85F171C5865E9C6927351C292AA216357A41BA2818CBF12686BE1F2358853CCD2A326F717AE4C3FC8AED3180M1P3L" TargetMode="External"/><Relationship Id="rId10" Type="http://schemas.openxmlformats.org/officeDocument/2006/relationships/hyperlink" Target="consultantplus://offline/ref=C8F7B10B411C091444BE85F171C5865E9C692131182B2AA216357A41BA2818CBF12686BA10265A853CCD2A326F717AE4C3FC8AED3180M1P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F7B10B411C091444BE85F171C5865E9C692131182B2AA216357A41BA2818CBF12686BA10275C853CCD2A326F717AE4C3FC8AED3180M1P3L" TargetMode="External"/><Relationship Id="rId14" Type="http://schemas.openxmlformats.org/officeDocument/2006/relationships/hyperlink" Target="consultantplus://offline/ref=C8F7B10B411C091444BE85F171C5865E9C662132192A2AA216357A41BA2818CBF12686B817255E896A973A36262572FBC6E494E92F801203M3P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B15D9-BB57-427C-991C-40B37346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P03U11</cp:lastModifiedBy>
  <cp:revision>6</cp:revision>
  <cp:lastPrinted>2025-11-28T09:53:00Z</cp:lastPrinted>
  <dcterms:created xsi:type="dcterms:W3CDTF">2025-10-15T06:28:00Z</dcterms:created>
  <dcterms:modified xsi:type="dcterms:W3CDTF">2025-12-12T09:53:00Z</dcterms:modified>
</cp:coreProperties>
</file>