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25"/>
        <w:gridCol w:w="4678"/>
      </w:tblGrid>
      <w:tr w:rsidR="000C7371" w:rsidRPr="000C7371" w:rsidTr="00130311">
        <w:trPr>
          <w:trHeight w:val="9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7371" w:rsidRPr="000C7371" w:rsidRDefault="00CE5673" w:rsidP="000C7371">
            <w:pPr>
              <w:tabs>
                <w:tab w:val="left" w:pos="9673"/>
              </w:tabs>
              <w:ind w:right="-391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81792" behindDoc="0" locked="0" layoutInCell="1" allowOverlap="1" wp14:anchorId="1AAF0572" wp14:editId="47709B17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81" w:type="dxa"/>
            <w:gridSpan w:val="3"/>
          </w:tcPr>
          <w:p w:rsidR="000C7371" w:rsidRPr="000C7371" w:rsidRDefault="000C7371" w:rsidP="000C7371">
            <w:pPr>
              <w:jc w:val="center"/>
              <w:rPr>
                <w:sz w:val="8"/>
              </w:rPr>
            </w:pPr>
          </w:p>
          <w:p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781" w:type="dxa"/>
            <w:gridSpan w:val="3"/>
          </w:tcPr>
          <w:p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:rsidTr="001303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48"/>
        </w:trPr>
        <w:tc>
          <w:tcPr>
            <w:tcW w:w="4678" w:type="dxa"/>
          </w:tcPr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425" w:type="dxa"/>
          </w:tcPr>
          <w:p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678" w:type="dxa"/>
          </w:tcPr>
          <w:p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r w:rsidRPr="00514F42">
              <w:rPr>
                <w:color w:val="auto"/>
                <w:sz w:val="22"/>
                <w:szCs w:val="22"/>
              </w:rPr>
              <w:t>@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r w:rsidRPr="00514F42">
              <w:rPr>
                <w:color w:val="auto"/>
                <w:sz w:val="22"/>
                <w:szCs w:val="22"/>
              </w:rPr>
              <w:t>.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</w:p>
        </w:tc>
      </w:tr>
    </w:tbl>
    <w:p w:rsidR="000C7371" w:rsidRPr="00514F42" w:rsidRDefault="000C7371" w:rsidP="000C7371">
      <w:pPr>
        <w:jc w:val="both"/>
        <w:rPr>
          <w:b/>
          <w:sz w:val="16"/>
        </w:rPr>
      </w:pPr>
    </w:p>
    <w:tbl>
      <w:tblPr>
        <w:tblW w:w="100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67"/>
        <w:gridCol w:w="4819"/>
      </w:tblGrid>
      <w:tr w:rsidR="000C7371" w:rsidRPr="000C7371" w:rsidTr="00BC12FE">
        <w:trPr>
          <w:trHeight w:val="1753"/>
        </w:trPr>
        <w:tc>
          <w:tcPr>
            <w:tcW w:w="4678" w:type="dxa"/>
          </w:tcPr>
          <w:p w:rsidR="000C7371" w:rsidRPr="000C7371" w:rsidRDefault="000C7371" w:rsidP="000C7371">
            <w:pPr>
              <w:jc w:val="both"/>
              <w:rPr>
                <w:spacing w:val="-20"/>
                <w:sz w:val="22"/>
                <w:szCs w:val="22"/>
              </w:rPr>
            </w:pPr>
            <w:r w:rsidRPr="000C7371">
              <w:rPr>
                <w:spacing w:val="-20"/>
                <w:sz w:val="22"/>
                <w:szCs w:val="22"/>
              </w:rPr>
              <w:t xml:space="preserve">от </w:t>
            </w:r>
            <w:r w:rsidR="00F57D22">
              <w:rPr>
                <w:spacing w:val="-20"/>
                <w:sz w:val="22"/>
                <w:szCs w:val="22"/>
              </w:rPr>
              <w:t>27.03.2026</w:t>
            </w:r>
            <w:r w:rsidRPr="000C7371">
              <w:rPr>
                <w:spacing w:val="-20"/>
                <w:sz w:val="22"/>
                <w:szCs w:val="22"/>
              </w:rPr>
              <w:t xml:space="preserve">     №</w:t>
            </w:r>
            <w:r w:rsidR="00F57D22">
              <w:rPr>
                <w:spacing w:val="-20"/>
                <w:sz w:val="22"/>
                <w:szCs w:val="22"/>
              </w:rPr>
              <w:t xml:space="preserve"> 143-01 ИСХ-5089</w:t>
            </w:r>
            <w:bookmarkStart w:id="0" w:name="_GoBack"/>
            <w:bookmarkEnd w:id="0"/>
            <w:r w:rsidRPr="000C7371">
              <w:rPr>
                <w:spacing w:val="-20"/>
                <w:sz w:val="22"/>
                <w:szCs w:val="22"/>
              </w:rPr>
              <w:t xml:space="preserve">                                  </w:t>
            </w:r>
          </w:p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  <w:p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567" w:type="dxa"/>
          </w:tcPr>
          <w:p w:rsidR="000C7371" w:rsidRPr="000C7371" w:rsidRDefault="000C7371" w:rsidP="00B11C04">
            <w:pPr>
              <w:spacing w:before="120"/>
              <w:jc w:val="both"/>
              <w:rPr>
                <w:spacing w:val="-20"/>
                <w:sz w:val="22"/>
              </w:rPr>
            </w:pPr>
          </w:p>
        </w:tc>
        <w:tc>
          <w:tcPr>
            <w:tcW w:w="4819" w:type="dxa"/>
          </w:tcPr>
          <w:p w:rsidR="00B812E8" w:rsidRPr="00B62D53" w:rsidRDefault="00515817" w:rsidP="006A6C76">
            <w:pPr>
              <w:tabs>
                <w:tab w:val="center" w:pos="256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</w:t>
            </w:r>
            <w:r w:rsidR="00B812E8" w:rsidRPr="00B62D53">
              <w:rPr>
                <w:sz w:val="28"/>
                <w:szCs w:val="28"/>
              </w:rPr>
              <w:t xml:space="preserve"> </w:t>
            </w:r>
          </w:p>
          <w:p w:rsidR="00FD4CEB" w:rsidRDefault="00B812E8" w:rsidP="006A6C76">
            <w:pPr>
              <w:shd w:val="clear" w:color="auto" w:fill="FFFFFF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Муниципального</w:t>
            </w:r>
            <w:r w:rsidR="00BC12FE">
              <w:rPr>
                <w:sz w:val="28"/>
                <w:szCs w:val="28"/>
              </w:rPr>
              <w:t xml:space="preserve"> </w:t>
            </w:r>
            <w:r w:rsidRPr="00B62D53">
              <w:rPr>
                <w:sz w:val="28"/>
                <w:szCs w:val="28"/>
              </w:rPr>
              <w:t>о</w:t>
            </w:r>
            <w:r w:rsidR="00515817">
              <w:rPr>
                <w:sz w:val="28"/>
                <w:szCs w:val="28"/>
              </w:rPr>
              <w:t>бщеобразовательного учреждения</w:t>
            </w:r>
            <w:r w:rsidR="00FD4CEB">
              <w:rPr>
                <w:sz w:val="28"/>
                <w:szCs w:val="28"/>
              </w:rPr>
              <w:t xml:space="preserve"> – </w:t>
            </w:r>
          </w:p>
          <w:p w:rsidR="00B812E8" w:rsidRPr="00BC12FE" w:rsidRDefault="00FD4CEB" w:rsidP="006A6C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Гимназии № 2 г. Раменское</w:t>
            </w:r>
          </w:p>
          <w:p w:rsidR="00B812E8" w:rsidRPr="00B62D53" w:rsidRDefault="00FD4CEB" w:rsidP="006A6C7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Мулика</w:t>
            </w:r>
          </w:p>
          <w:p w:rsidR="00515817" w:rsidRDefault="00B812E8" w:rsidP="00BC12FE">
            <w:pPr>
              <w:spacing w:before="120"/>
              <w:rPr>
                <w:sz w:val="28"/>
                <w:szCs w:val="28"/>
              </w:rPr>
            </w:pPr>
            <w:r w:rsidRPr="00B62D53">
              <w:rPr>
                <w:sz w:val="28"/>
                <w:szCs w:val="28"/>
              </w:rPr>
              <w:t>(</w:t>
            </w:r>
            <w:r w:rsidRPr="00B62D53">
              <w:rPr>
                <w:color w:val="000000"/>
                <w:sz w:val="28"/>
                <w:szCs w:val="28"/>
              </w:rPr>
              <w:t>1401</w:t>
            </w:r>
            <w:r w:rsidR="00FD4CEB">
              <w:rPr>
                <w:color w:val="000000"/>
                <w:sz w:val="28"/>
                <w:szCs w:val="28"/>
              </w:rPr>
              <w:t>05</w:t>
            </w:r>
            <w:r w:rsidRPr="00B62D53">
              <w:rPr>
                <w:color w:val="000000"/>
                <w:sz w:val="28"/>
                <w:szCs w:val="28"/>
              </w:rPr>
              <w:t>, Москов</w:t>
            </w:r>
            <w:r w:rsidR="00FD4CEB">
              <w:rPr>
                <w:color w:val="000000"/>
                <w:sz w:val="28"/>
                <w:szCs w:val="28"/>
              </w:rPr>
              <w:t xml:space="preserve">ская область, </w:t>
            </w:r>
            <w:r w:rsidR="00FD4CEB">
              <w:rPr>
                <w:color w:val="000000"/>
                <w:sz w:val="28"/>
                <w:szCs w:val="28"/>
              </w:rPr>
              <w:br/>
              <w:t>г. Раменское, ул. Коммунистическая, д. 30/1</w:t>
            </w:r>
            <w:r w:rsidRPr="00B62D53">
              <w:rPr>
                <w:sz w:val="28"/>
                <w:szCs w:val="28"/>
              </w:rPr>
              <w:t>)</w:t>
            </w:r>
          </w:p>
          <w:p w:rsidR="001F5413" w:rsidRDefault="001F5413" w:rsidP="001F5413">
            <w:pPr>
              <w:rPr>
                <w:sz w:val="28"/>
                <w:szCs w:val="28"/>
              </w:rPr>
            </w:pPr>
          </w:p>
          <w:p w:rsidR="001F5413" w:rsidRPr="007C7566" w:rsidRDefault="001F5413" w:rsidP="001F5413">
            <w:pPr>
              <w:tabs>
                <w:tab w:val="left" w:pos="4569"/>
              </w:tabs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Копия:</w:t>
            </w:r>
          </w:p>
          <w:p w:rsidR="001F5413" w:rsidRPr="007C7566" w:rsidRDefault="001F5413" w:rsidP="001F5413">
            <w:pPr>
              <w:tabs>
                <w:tab w:val="left" w:pos="456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</w:t>
            </w:r>
            <w:r w:rsidRPr="007C7566">
              <w:rPr>
                <w:sz w:val="28"/>
                <w:szCs w:val="28"/>
              </w:rPr>
              <w:t xml:space="preserve"> </w:t>
            </w:r>
          </w:p>
          <w:p w:rsidR="001F5413" w:rsidRDefault="001F5413" w:rsidP="001F5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Комитета по образованию</w:t>
            </w:r>
          </w:p>
          <w:p w:rsidR="001F5413" w:rsidRDefault="00577243" w:rsidP="001F5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1F5413">
              <w:rPr>
                <w:sz w:val="28"/>
                <w:szCs w:val="28"/>
              </w:rPr>
              <w:t xml:space="preserve">Раменского муниципального округа </w:t>
            </w:r>
          </w:p>
          <w:p w:rsidR="001F5413" w:rsidRDefault="001F5413" w:rsidP="001F5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Асеевой</w:t>
            </w:r>
          </w:p>
          <w:p w:rsidR="001F5413" w:rsidRDefault="001F5413" w:rsidP="001F5413">
            <w:pPr>
              <w:tabs>
                <w:tab w:val="left" w:pos="4569"/>
              </w:tabs>
              <w:rPr>
                <w:sz w:val="28"/>
                <w:szCs w:val="28"/>
              </w:rPr>
            </w:pPr>
          </w:p>
          <w:p w:rsidR="001F5413" w:rsidRPr="007C7566" w:rsidRDefault="001F5413" w:rsidP="001F5413">
            <w:pPr>
              <w:tabs>
                <w:tab w:val="left" w:pos="4569"/>
              </w:tabs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Копия:</w:t>
            </w:r>
          </w:p>
          <w:p w:rsidR="001F5413" w:rsidRPr="007C7566" w:rsidRDefault="001F5413" w:rsidP="001F5413">
            <w:pPr>
              <w:tabs>
                <w:tab w:val="left" w:pos="4569"/>
              </w:tabs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Директору </w:t>
            </w:r>
          </w:p>
          <w:p w:rsidR="001F5413" w:rsidRPr="007C7566" w:rsidRDefault="001F5413" w:rsidP="001F5413">
            <w:pPr>
              <w:tabs>
                <w:tab w:val="left" w:pos="4569"/>
              </w:tabs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Муниципального учреждения </w:t>
            </w:r>
          </w:p>
          <w:p w:rsidR="001F5413" w:rsidRPr="007C7566" w:rsidRDefault="001F5413" w:rsidP="001F5413">
            <w:pPr>
              <w:tabs>
                <w:tab w:val="left" w:pos="4569"/>
              </w:tabs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«Централизованная бухгалтерия </w:t>
            </w:r>
          </w:p>
          <w:p w:rsidR="001F5413" w:rsidRPr="007C7566" w:rsidRDefault="001F5413" w:rsidP="001F5413">
            <w:pPr>
              <w:tabs>
                <w:tab w:val="left" w:pos="4569"/>
              </w:tabs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 xml:space="preserve">Раменского </w:t>
            </w:r>
            <w:r>
              <w:rPr>
                <w:sz w:val="28"/>
                <w:szCs w:val="28"/>
              </w:rPr>
              <w:t>муниципально</w:t>
            </w:r>
            <w:r w:rsidRPr="007C7566">
              <w:rPr>
                <w:sz w:val="28"/>
                <w:szCs w:val="28"/>
              </w:rPr>
              <w:t xml:space="preserve">го </w:t>
            </w:r>
          </w:p>
          <w:p w:rsidR="001F5413" w:rsidRPr="00AA2D73" w:rsidRDefault="001F5413" w:rsidP="001F5413">
            <w:pPr>
              <w:tabs>
                <w:tab w:val="left" w:pos="4569"/>
              </w:tabs>
              <w:rPr>
                <w:sz w:val="28"/>
                <w:szCs w:val="28"/>
              </w:rPr>
            </w:pPr>
            <w:r w:rsidRPr="007C7566">
              <w:rPr>
                <w:sz w:val="28"/>
                <w:szCs w:val="28"/>
              </w:rPr>
              <w:t>округа Московской области»</w:t>
            </w:r>
          </w:p>
          <w:p w:rsidR="001F5413" w:rsidRDefault="001F5413" w:rsidP="00B11C04">
            <w:pPr>
              <w:spacing w:after="240"/>
              <w:rPr>
                <w:sz w:val="28"/>
                <w:szCs w:val="28"/>
              </w:rPr>
            </w:pPr>
            <w:r w:rsidRPr="00AA2D73">
              <w:rPr>
                <w:sz w:val="28"/>
                <w:szCs w:val="28"/>
              </w:rPr>
              <w:t>Е.А. Бывшевой</w:t>
            </w:r>
          </w:p>
          <w:p w:rsidR="00515817" w:rsidRPr="000E20BF" w:rsidRDefault="00515817" w:rsidP="00515817">
            <w:pPr>
              <w:pStyle w:val="a7"/>
              <w:tabs>
                <w:tab w:val="left" w:pos="4569"/>
              </w:tabs>
              <w:spacing w:after="0"/>
              <w:ind w:left="0"/>
              <w:rPr>
                <w:sz w:val="28"/>
                <w:szCs w:val="28"/>
              </w:rPr>
            </w:pPr>
          </w:p>
        </w:tc>
      </w:tr>
    </w:tbl>
    <w:p w:rsidR="004C2F59" w:rsidRPr="00B11C04" w:rsidRDefault="004C2F59" w:rsidP="00B11C04">
      <w:pPr>
        <w:tabs>
          <w:tab w:val="left" w:pos="4536"/>
        </w:tabs>
        <w:spacing w:before="20" w:after="240"/>
        <w:jc w:val="center"/>
      </w:pPr>
      <w:r>
        <w:rPr>
          <w:sz w:val="28"/>
          <w:szCs w:val="28"/>
        </w:rPr>
        <w:t>ПРЕДСТАВЛЕНИЕ</w:t>
      </w:r>
    </w:p>
    <w:p w:rsidR="00B812E8" w:rsidRPr="00544EF2" w:rsidRDefault="00B812E8" w:rsidP="00BC12FE">
      <w:pPr>
        <w:pStyle w:val="a3"/>
        <w:tabs>
          <w:tab w:val="clear" w:pos="3440"/>
          <w:tab w:val="left" w:pos="0"/>
        </w:tabs>
        <w:ind w:firstLine="709"/>
        <w:rPr>
          <w:sz w:val="28"/>
          <w:szCs w:val="28"/>
        </w:rPr>
      </w:pPr>
      <w:r w:rsidRPr="00544EF2">
        <w:rPr>
          <w:sz w:val="28"/>
          <w:szCs w:val="28"/>
        </w:rPr>
        <w:t>Отделом муниципального финансового ко</w:t>
      </w:r>
      <w:r w:rsidR="00BC12FE">
        <w:rPr>
          <w:sz w:val="28"/>
          <w:szCs w:val="28"/>
        </w:rPr>
        <w:t>нтроля Контрольного управления А</w:t>
      </w:r>
      <w:r w:rsidRPr="00544EF2">
        <w:rPr>
          <w:sz w:val="28"/>
          <w:szCs w:val="28"/>
        </w:rPr>
        <w:t>дминистрации Ра</w:t>
      </w:r>
      <w:r w:rsidR="00BC12FE">
        <w:rPr>
          <w:sz w:val="28"/>
          <w:szCs w:val="28"/>
        </w:rPr>
        <w:t xml:space="preserve">менского муниципального округа </w:t>
      </w:r>
      <w:r w:rsidRPr="00544EF2">
        <w:rPr>
          <w:sz w:val="28"/>
          <w:szCs w:val="28"/>
        </w:rPr>
        <w:t xml:space="preserve">в соответствии </w:t>
      </w:r>
      <w:r w:rsidR="00BC12FE">
        <w:rPr>
          <w:sz w:val="28"/>
          <w:szCs w:val="28"/>
        </w:rPr>
        <w:t xml:space="preserve">                       </w:t>
      </w:r>
      <w:r w:rsidRPr="00544EF2">
        <w:rPr>
          <w:sz w:val="28"/>
          <w:szCs w:val="28"/>
        </w:rPr>
        <w:t>с распоряжением Адм</w:t>
      </w:r>
      <w:r w:rsidR="00FD4CEB">
        <w:rPr>
          <w:sz w:val="28"/>
          <w:szCs w:val="28"/>
        </w:rPr>
        <w:t>инистрации Раменского муниципального</w:t>
      </w:r>
      <w:r w:rsidRPr="00544EF2">
        <w:rPr>
          <w:sz w:val="28"/>
          <w:szCs w:val="28"/>
        </w:rPr>
        <w:t xml:space="preserve"> округа </w:t>
      </w:r>
      <w:r w:rsidR="00FD4CEB">
        <w:rPr>
          <w:sz w:val="28"/>
          <w:szCs w:val="28"/>
        </w:rPr>
        <w:t xml:space="preserve">                        от 29.12.2025 № 417-р «Об утверждении п</w:t>
      </w:r>
      <w:r w:rsidRPr="00544EF2">
        <w:rPr>
          <w:sz w:val="28"/>
          <w:szCs w:val="28"/>
        </w:rPr>
        <w:t xml:space="preserve">лана проведения </w:t>
      </w:r>
      <w:r w:rsidR="00FD4CEB">
        <w:rPr>
          <w:bCs/>
          <w:sz w:val="28"/>
          <w:szCs w:val="28"/>
        </w:rPr>
        <w:t>А</w:t>
      </w:r>
      <w:r w:rsidR="00FD4CEB" w:rsidRPr="00544EF2">
        <w:rPr>
          <w:bCs/>
          <w:sz w:val="28"/>
          <w:szCs w:val="28"/>
        </w:rPr>
        <w:t>дми</w:t>
      </w:r>
      <w:r w:rsidR="00FD4CEB">
        <w:rPr>
          <w:bCs/>
          <w:sz w:val="28"/>
          <w:szCs w:val="28"/>
        </w:rPr>
        <w:t>нистрацией Раменского муниципального</w:t>
      </w:r>
      <w:r w:rsidR="00FD4CEB" w:rsidRPr="00544EF2">
        <w:rPr>
          <w:bCs/>
          <w:sz w:val="28"/>
          <w:szCs w:val="28"/>
        </w:rPr>
        <w:t xml:space="preserve"> округа Московской области </w:t>
      </w:r>
      <w:r w:rsidRPr="00544EF2">
        <w:rPr>
          <w:bCs/>
          <w:sz w:val="28"/>
          <w:szCs w:val="28"/>
        </w:rPr>
        <w:t xml:space="preserve">контрольных мероприятий в рамках осуществления полномочий по внутреннему </w:t>
      </w:r>
      <w:r w:rsidRPr="00544EF2">
        <w:rPr>
          <w:bCs/>
          <w:sz w:val="28"/>
          <w:szCs w:val="28"/>
        </w:rPr>
        <w:lastRenderedPageBreak/>
        <w:t>муниципальн</w:t>
      </w:r>
      <w:r w:rsidR="00FD4CEB">
        <w:rPr>
          <w:bCs/>
          <w:sz w:val="28"/>
          <w:szCs w:val="28"/>
        </w:rPr>
        <w:t>ому финансовому контролю на 2026</w:t>
      </w:r>
      <w:r w:rsidRPr="00544EF2">
        <w:rPr>
          <w:bCs/>
          <w:sz w:val="28"/>
          <w:szCs w:val="28"/>
        </w:rPr>
        <w:t xml:space="preserve"> год</w:t>
      </w:r>
      <w:r w:rsidRPr="00544EF2">
        <w:rPr>
          <w:sz w:val="28"/>
          <w:szCs w:val="28"/>
        </w:rPr>
        <w:t>» и на основании распоряжения Администрации Ра</w:t>
      </w:r>
      <w:r w:rsidR="00BC12FE">
        <w:rPr>
          <w:sz w:val="28"/>
          <w:szCs w:val="28"/>
        </w:rPr>
        <w:t xml:space="preserve">менского муниципального округа </w:t>
      </w:r>
      <w:r w:rsidR="00FD4CEB">
        <w:rPr>
          <w:sz w:val="28"/>
          <w:szCs w:val="28"/>
        </w:rPr>
        <w:t>от 20.01.2026 № 3</w:t>
      </w:r>
      <w:r w:rsidRPr="00544EF2">
        <w:rPr>
          <w:sz w:val="28"/>
          <w:szCs w:val="28"/>
        </w:rPr>
        <w:t xml:space="preserve">-р «О проведении отделом муниципального финансового контроля Контрольного управления Администрации Раменского муниципального округа </w:t>
      </w:r>
      <w:r w:rsidR="00FD4CEB">
        <w:rPr>
          <w:sz w:val="28"/>
          <w:szCs w:val="28"/>
        </w:rPr>
        <w:t xml:space="preserve">                </w:t>
      </w:r>
      <w:r w:rsidRPr="00544EF2">
        <w:rPr>
          <w:sz w:val="28"/>
          <w:szCs w:val="28"/>
        </w:rPr>
        <w:t>в рамках осуществления полномочий по внутреннему муниципальному финансовому контролю плановой выездной проверки в Муниципальном общеобра</w:t>
      </w:r>
      <w:r w:rsidR="00677332">
        <w:rPr>
          <w:sz w:val="28"/>
          <w:szCs w:val="28"/>
        </w:rPr>
        <w:t>з</w:t>
      </w:r>
      <w:r w:rsidR="00FD4CEB">
        <w:rPr>
          <w:sz w:val="28"/>
          <w:szCs w:val="28"/>
        </w:rPr>
        <w:t>овательном учреждении – Гимназии № 2 г. Раменское</w:t>
      </w:r>
      <w:r w:rsidRPr="00544EF2">
        <w:rPr>
          <w:sz w:val="28"/>
          <w:szCs w:val="28"/>
        </w:rPr>
        <w:t>», в рамках соблюдения бюджетного законодательства в соответствии со статьей 269.2 Бюджетного кодекса Российской Федерации</w:t>
      </w:r>
      <w:r w:rsidR="00E37D1E">
        <w:rPr>
          <w:sz w:val="28"/>
          <w:szCs w:val="28"/>
        </w:rPr>
        <w:t xml:space="preserve"> от 31.07.1998 № </w:t>
      </w:r>
      <w:r w:rsidR="0058108B" w:rsidRPr="0058108B">
        <w:rPr>
          <w:sz w:val="28"/>
          <w:szCs w:val="28"/>
        </w:rPr>
        <w:t>145-ФЗ</w:t>
      </w:r>
      <w:r w:rsidR="00E334D4">
        <w:rPr>
          <w:sz w:val="28"/>
          <w:szCs w:val="28"/>
        </w:rPr>
        <w:t xml:space="preserve"> (далее – Бюджетный кодекс РФ)</w:t>
      </w:r>
      <w:r w:rsidRPr="00544EF2">
        <w:rPr>
          <w:sz w:val="28"/>
          <w:szCs w:val="28"/>
        </w:rPr>
        <w:t xml:space="preserve">, с частями 8 и 9 статьи 99 Федерального закона </w:t>
      </w:r>
      <w:r w:rsidR="00FD4CEB">
        <w:rPr>
          <w:sz w:val="28"/>
          <w:szCs w:val="28"/>
        </w:rPr>
        <w:t xml:space="preserve">                        </w:t>
      </w:r>
      <w:r w:rsidRPr="00544EF2">
        <w:rPr>
          <w:sz w:val="28"/>
          <w:szCs w:val="28"/>
        </w:rPr>
        <w:t xml:space="preserve">от 05.04.2013 </w:t>
      </w:r>
      <w:r w:rsidR="00E37D1E">
        <w:rPr>
          <w:sz w:val="28"/>
          <w:szCs w:val="28"/>
        </w:rPr>
        <w:t>№ </w:t>
      </w:r>
      <w:r w:rsidRPr="00544EF2">
        <w:rPr>
          <w:sz w:val="28"/>
          <w:szCs w:val="28"/>
        </w:rPr>
        <w:t>44-ФЗ «О контрактной системе в сфер</w:t>
      </w:r>
      <w:r w:rsidR="00FD4CEB">
        <w:rPr>
          <w:sz w:val="28"/>
          <w:szCs w:val="28"/>
        </w:rPr>
        <w:t xml:space="preserve">е закупок товаров, работ, услуг </w:t>
      </w:r>
      <w:r w:rsidRPr="00544EF2">
        <w:rPr>
          <w:sz w:val="28"/>
          <w:szCs w:val="28"/>
        </w:rPr>
        <w:t>для обеспечения государственных и муниципальных нужд»</w:t>
      </w:r>
      <w:r w:rsidR="00E37D1E">
        <w:rPr>
          <w:sz w:val="28"/>
          <w:szCs w:val="28"/>
        </w:rPr>
        <w:t xml:space="preserve"> (далее – Федеральный закон № </w:t>
      </w:r>
      <w:r w:rsidR="0058108B">
        <w:rPr>
          <w:sz w:val="28"/>
          <w:szCs w:val="28"/>
        </w:rPr>
        <w:t>44-ФЗ)</w:t>
      </w:r>
      <w:r w:rsidRPr="00544EF2">
        <w:rPr>
          <w:sz w:val="28"/>
          <w:szCs w:val="28"/>
        </w:rPr>
        <w:t xml:space="preserve"> в период </w:t>
      </w:r>
      <w:r w:rsidR="00FD4CEB">
        <w:rPr>
          <w:sz w:val="28"/>
          <w:szCs w:val="28"/>
        </w:rPr>
        <w:t>с 26.01.2026 по 27.02.2026</w:t>
      </w:r>
      <w:r w:rsidRPr="00544EF2">
        <w:rPr>
          <w:sz w:val="28"/>
          <w:szCs w:val="28"/>
        </w:rPr>
        <w:t xml:space="preserve"> в отношении Муниципального </w:t>
      </w:r>
      <w:r>
        <w:rPr>
          <w:sz w:val="28"/>
          <w:szCs w:val="28"/>
        </w:rPr>
        <w:t>общеобразовательного</w:t>
      </w:r>
      <w:r w:rsidRPr="00544EF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677332">
        <w:rPr>
          <w:sz w:val="28"/>
          <w:szCs w:val="28"/>
        </w:rPr>
        <w:t xml:space="preserve"> </w:t>
      </w:r>
      <w:r w:rsidR="00A871A4">
        <w:rPr>
          <w:sz w:val="28"/>
          <w:szCs w:val="28"/>
        </w:rPr>
        <w:t xml:space="preserve">– Гимназии № 2                            г. Раменское </w:t>
      </w:r>
      <w:r w:rsidRPr="00544EF2">
        <w:rPr>
          <w:sz w:val="28"/>
          <w:szCs w:val="28"/>
        </w:rPr>
        <w:t>прове</w:t>
      </w:r>
      <w:r w:rsidR="00A871A4">
        <w:rPr>
          <w:sz w:val="28"/>
          <w:szCs w:val="28"/>
        </w:rPr>
        <w:t xml:space="preserve">дена плановая выездная проверка </w:t>
      </w:r>
      <w:r w:rsidRPr="00544EF2">
        <w:rPr>
          <w:sz w:val="28"/>
          <w:szCs w:val="28"/>
        </w:rPr>
        <w:t>(далее – Учреждение, контрольное мероприятие</w:t>
      </w:r>
      <w:r w:rsidR="00E37D1E">
        <w:rPr>
          <w:sz w:val="28"/>
          <w:szCs w:val="28"/>
        </w:rPr>
        <w:t>,</w:t>
      </w:r>
      <w:r w:rsidR="00E37D1E" w:rsidRPr="00E37D1E">
        <w:rPr>
          <w:sz w:val="28"/>
          <w:szCs w:val="28"/>
        </w:rPr>
        <w:t xml:space="preserve"> </w:t>
      </w:r>
      <w:r w:rsidR="00E37D1E" w:rsidRPr="00544EF2">
        <w:rPr>
          <w:sz w:val="28"/>
          <w:szCs w:val="28"/>
        </w:rPr>
        <w:t>соответственно</w:t>
      </w:r>
      <w:r w:rsidRPr="00544EF2">
        <w:rPr>
          <w:sz w:val="28"/>
          <w:szCs w:val="28"/>
        </w:rPr>
        <w:t>).</w:t>
      </w:r>
    </w:p>
    <w:p w:rsidR="004C2F59" w:rsidRDefault="004C2F59" w:rsidP="00AA2D73">
      <w:pPr>
        <w:tabs>
          <w:tab w:val="left" w:pos="0"/>
          <w:tab w:val="left" w:pos="142"/>
        </w:tabs>
        <w:ind w:firstLine="709"/>
        <w:jc w:val="both"/>
        <w:rPr>
          <w:sz w:val="28"/>
          <w:szCs w:val="28"/>
        </w:rPr>
      </w:pPr>
      <w:r w:rsidRPr="00AA2D73">
        <w:rPr>
          <w:sz w:val="28"/>
          <w:szCs w:val="28"/>
        </w:rPr>
        <w:t xml:space="preserve">Темы контрольного мероприятия: </w:t>
      </w:r>
    </w:p>
    <w:p w:rsidR="004C2F59" w:rsidRDefault="004C2F59" w:rsidP="000D668B">
      <w:pPr>
        <w:pStyle w:val="a5"/>
        <w:numPr>
          <w:ilvl w:val="0"/>
          <w:numId w:val="37"/>
        </w:numPr>
        <w:tabs>
          <w:tab w:val="left" w:pos="0"/>
          <w:tab w:val="left" w:pos="142"/>
        </w:tabs>
        <w:ind w:left="1134" w:hanging="425"/>
        <w:jc w:val="both"/>
        <w:rPr>
          <w:sz w:val="28"/>
          <w:szCs w:val="28"/>
        </w:rPr>
      </w:pPr>
      <w:r w:rsidRPr="000D668B">
        <w:rPr>
          <w:sz w:val="28"/>
          <w:szCs w:val="28"/>
        </w:rPr>
        <w:t>проверка финансово – хозяйственной деятельности;</w:t>
      </w:r>
      <w:r w:rsidRPr="000D668B">
        <w:rPr>
          <w:sz w:val="28"/>
          <w:szCs w:val="28"/>
        </w:rPr>
        <w:tab/>
      </w:r>
    </w:p>
    <w:p w:rsidR="004C2F59" w:rsidRPr="000D668B" w:rsidRDefault="004C2F59" w:rsidP="000D668B">
      <w:pPr>
        <w:pStyle w:val="a5"/>
        <w:numPr>
          <w:ilvl w:val="0"/>
          <w:numId w:val="37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0D668B">
        <w:rPr>
          <w:sz w:val="28"/>
          <w:szCs w:val="28"/>
        </w:rPr>
        <w:t xml:space="preserve">соблюдение законодательства Российской Федерации и иных правовых актов о контрактной системе в сфере закупок товаров, работ, услуг </w:t>
      </w:r>
      <w:r w:rsidRPr="000D668B">
        <w:rPr>
          <w:sz w:val="28"/>
          <w:szCs w:val="28"/>
        </w:rPr>
        <w:br/>
        <w:t>для обеспечения государственных и муниципальных нужд в отношении закупок для обеспечения муниципальных нужд.</w:t>
      </w:r>
    </w:p>
    <w:p w:rsidR="004C2F59" w:rsidRPr="00AA2D73" w:rsidRDefault="00C0294D" w:rsidP="00AA2D7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Проверяемы</w:t>
      </w:r>
      <w:r w:rsidR="004C2F59" w:rsidRPr="00AA2D73">
        <w:rPr>
          <w:sz w:val="28"/>
          <w:szCs w:val="28"/>
          <w:shd w:val="clear" w:color="auto" w:fill="FFFFFF"/>
        </w:rPr>
        <w:t>й период:</w:t>
      </w:r>
      <w:r w:rsidR="00A871A4">
        <w:rPr>
          <w:sz w:val="28"/>
          <w:szCs w:val="28"/>
        </w:rPr>
        <w:t xml:space="preserve"> с 01.01.2025 по 31.12</w:t>
      </w:r>
      <w:r>
        <w:rPr>
          <w:sz w:val="28"/>
          <w:szCs w:val="28"/>
        </w:rPr>
        <w:t>.2025</w:t>
      </w:r>
      <w:r w:rsidR="004C2F59" w:rsidRPr="00AA2D73">
        <w:rPr>
          <w:sz w:val="28"/>
          <w:szCs w:val="28"/>
        </w:rPr>
        <w:t>.</w:t>
      </w:r>
    </w:p>
    <w:p w:rsidR="0002384A" w:rsidRPr="00B812E8" w:rsidRDefault="004C2F59" w:rsidP="0002384A">
      <w:pPr>
        <w:pStyle w:val="a3"/>
        <w:tabs>
          <w:tab w:val="left" w:pos="0"/>
        </w:tabs>
        <w:ind w:firstLine="709"/>
        <w:rPr>
          <w:sz w:val="28"/>
          <w:szCs w:val="28"/>
        </w:rPr>
      </w:pPr>
      <w:r w:rsidRPr="00AA2D73">
        <w:rPr>
          <w:sz w:val="28"/>
          <w:szCs w:val="28"/>
        </w:rPr>
        <w:t xml:space="preserve">Акт: Акт </w:t>
      </w:r>
      <w:r w:rsidRPr="0002384A">
        <w:rPr>
          <w:sz w:val="28"/>
          <w:szCs w:val="28"/>
        </w:rPr>
        <w:t xml:space="preserve">результатов проведения </w:t>
      </w:r>
      <w:r w:rsidRPr="00B812E8">
        <w:rPr>
          <w:sz w:val="28"/>
          <w:szCs w:val="28"/>
        </w:rPr>
        <w:t xml:space="preserve">плановой выездной проверки </w:t>
      </w:r>
      <w:r w:rsidRPr="00B812E8">
        <w:rPr>
          <w:sz w:val="28"/>
          <w:szCs w:val="28"/>
        </w:rPr>
        <w:br/>
        <w:t xml:space="preserve">в </w:t>
      </w:r>
      <w:r w:rsidR="00B812E8" w:rsidRPr="00B812E8">
        <w:rPr>
          <w:sz w:val="28"/>
          <w:szCs w:val="28"/>
        </w:rPr>
        <w:t>Муниципальном общеобр</w:t>
      </w:r>
      <w:r w:rsidR="00677332">
        <w:rPr>
          <w:sz w:val="28"/>
          <w:szCs w:val="28"/>
        </w:rPr>
        <w:t xml:space="preserve">азовательном учреждении </w:t>
      </w:r>
      <w:r w:rsidR="00A871A4">
        <w:rPr>
          <w:sz w:val="28"/>
          <w:szCs w:val="28"/>
        </w:rPr>
        <w:t xml:space="preserve">– Гимназии № 2                        г. Раменское </w:t>
      </w:r>
      <w:r w:rsidR="00AD59C7" w:rsidRPr="00B812E8">
        <w:rPr>
          <w:sz w:val="28"/>
          <w:szCs w:val="28"/>
        </w:rPr>
        <w:t>(</w:t>
      </w:r>
      <w:r w:rsidR="00A871A4">
        <w:rPr>
          <w:sz w:val="28"/>
          <w:szCs w:val="28"/>
        </w:rPr>
        <w:t>МОУ – Гимназия № 2 г. Раменское</w:t>
      </w:r>
      <w:r w:rsidR="00AD59C7" w:rsidRPr="00B812E8">
        <w:rPr>
          <w:sz w:val="28"/>
          <w:szCs w:val="28"/>
        </w:rPr>
        <w:t xml:space="preserve">) </w:t>
      </w:r>
      <w:r w:rsidR="00B812E8" w:rsidRPr="004E5E9B">
        <w:rPr>
          <w:sz w:val="28"/>
          <w:szCs w:val="28"/>
        </w:rPr>
        <w:t xml:space="preserve">от </w:t>
      </w:r>
      <w:r w:rsidR="00A871A4">
        <w:rPr>
          <w:sz w:val="28"/>
          <w:szCs w:val="28"/>
        </w:rPr>
        <w:t>10.03</w:t>
      </w:r>
      <w:r w:rsidR="00677332">
        <w:rPr>
          <w:sz w:val="28"/>
          <w:szCs w:val="28"/>
        </w:rPr>
        <w:t>.2026</w:t>
      </w:r>
      <w:r w:rsidR="0002384A" w:rsidRPr="00B812E8">
        <w:rPr>
          <w:sz w:val="28"/>
          <w:szCs w:val="28"/>
        </w:rPr>
        <w:t xml:space="preserve"> № </w:t>
      </w:r>
      <w:r w:rsidR="00A871A4">
        <w:rPr>
          <w:sz w:val="28"/>
          <w:szCs w:val="28"/>
        </w:rPr>
        <w:t>2</w:t>
      </w:r>
      <w:r w:rsidR="00BE70F1">
        <w:rPr>
          <w:sz w:val="28"/>
          <w:szCs w:val="28"/>
        </w:rPr>
        <w:t>.</w:t>
      </w:r>
    </w:p>
    <w:p w:rsidR="00A93372" w:rsidRPr="00C945F3" w:rsidRDefault="00A93372" w:rsidP="00C945F3">
      <w:pPr>
        <w:pStyle w:val="a3"/>
        <w:ind w:firstLine="709"/>
        <w:rPr>
          <w:sz w:val="28"/>
          <w:szCs w:val="28"/>
        </w:rPr>
      </w:pPr>
      <w:r w:rsidRPr="00C945F3">
        <w:rPr>
          <w:sz w:val="28"/>
          <w:szCs w:val="28"/>
        </w:rPr>
        <w:t>В ходе контрольного мероприят</w:t>
      </w:r>
      <w:r w:rsidR="00C32D38" w:rsidRPr="00C945F3">
        <w:rPr>
          <w:sz w:val="28"/>
          <w:szCs w:val="28"/>
        </w:rPr>
        <w:t>ия выявлены следующие нарушения.</w:t>
      </w:r>
    </w:p>
    <w:p w:rsidR="006F4394" w:rsidRPr="00E37D1E" w:rsidRDefault="00732AB2" w:rsidP="00A871A4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E37D1E">
        <w:rPr>
          <w:sz w:val="28"/>
          <w:szCs w:val="28"/>
        </w:rPr>
        <w:t>В нарушение пункт</w:t>
      </w:r>
      <w:r w:rsidR="00294047" w:rsidRPr="00E37D1E">
        <w:rPr>
          <w:sz w:val="28"/>
          <w:szCs w:val="28"/>
        </w:rPr>
        <w:t xml:space="preserve">а 27 постановления </w:t>
      </w:r>
      <w:r w:rsidRPr="00E37D1E">
        <w:rPr>
          <w:color w:val="000000" w:themeColor="text1"/>
          <w:sz w:val="28"/>
          <w:szCs w:val="28"/>
        </w:rPr>
        <w:t>Администрации Раменского муниципального округа от 21.02.2025 № 784 «Об</w:t>
      </w:r>
      <w:r w:rsidRPr="00E37D1E">
        <w:rPr>
          <w:sz w:val="28"/>
          <w:szCs w:val="28"/>
        </w:rPr>
        <w:t xml:space="preserve"> </w:t>
      </w:r>
      <w:r w:rsidRPr="00E37D1E">
        <w:rPr>
          <w:color w:val="000000" w:themeColor="text1"/>
          <w:sz w:val="28"/>
          <w:szCs w:val="28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муниципального округа и финансового обеспечения выполнения муниципального задания» (далее </w:t>
      </w:r>
      <w:r w:rsidRPr="00E37D1E">
        <w:rPr>
          <w:sz w:val="28"/>
          <w:szCs w:val="28"/>
        </w:rPr>
        <w:t>–</w:t>
      </w:r>
      <w:r w:rsidRPr="00E37D1E">
        <w:rPr>
          <w:color w:val="000000" w:themeColor="text1"/>
          <w:sz w:val="28"/>
          <w:szCs w:val="28"/>
        </w:rPr>
        <w:t xml:space="preserve"> Постановление № 784) </w:t>
      </w:r>
      <w:r w:rsidR="006F4394" w:rsidRPr="00E37D1E">
        <w:rPr>
          <w:color w:val="000000" w:themeColor="text1"/>
          <w:sz w:val="28"/>
          <w:szCs w:val="28"/>
        </w:rPr>
        <w:t>отчеты,</w:t>
      </w:r>
      <w:r w:rsidR="006F4394" w:rsidRPr="00E37D1E">
        <w:t xml:space="preserve"> </w:t>
      </w:r>
      <w:r w:rsidR="006F4394" w:rsidRPr="00E37D1E">
        <w:rPr>
          <w:color w:val="000000" w:themeColor="text1"/>
          <w:sz w:val="28"/>
          <w:szCs w:val="28"/>
        </w:rPr>
        <w:t xml:space="preserve">предусмотренные </w:t>
      </w:r>
      <w:r w:rsidR="00E37D1E">
        <w:rPr>
          <w:color w:val="000000" w:themeColor="text1"/>
          <w:sz w:val="28"/>
          <w:szCs w:val="28"/>
        </w:rPr>
        <w:t xml:space="preserve">             </w:t>
      </w:r>
      <w:r w:rsidR="006F4394" w:rsidRPr="00E37D1E">
        <w:rPr>
          <w:color w:val="000000" w:themeColor="text1"/>
          <w:sz w:val="28"/>
          <w:szCs w:val="28"/>
        </w:rPr>
        <w:t>приложением 5 к данному постановлению</w:t>
      </w:r>
      <w:r w:rsidR="00130330">
        <w:rPr>
          <w:color w:val="000000" w:themeColor="text1"/>
          <w:sz w:val="28"/>
          <w:szCs w:val="28"/>
        </w:rPr>
        <w:t xml:space="preserve"> (далее – Отчет)</w:t>
      </w:r>
      <w:r w:rsidR="006F4394" w:rsidRPr="00E37D1E">
        <w:rPr>
          <w:color w:val="000000" w:themeColor="text1"/>
          <w:sz w:val="28"/>
          <w:szCs w:val="28"/>
        </w:rPr>
        <w:t xml:space="preserve">, </w:t>
      </w:r>
      <w:r w:rsidR="00A871A4" w:rsidRPr="00A871A4">
        <w:rPr>
          <w:color w:val="000000" w:themeColor="text1"/>
          <w:sz w:val="28"/>
          <w:szCs w:val="28"/>
        </w:rPr>
        <w:t>завизированы дире</w:t>
      </w:r>
      <w:r w:rsidR="00A871A4">
        <w:rPr>
          <w:color w:val="000000" w:themeColor="text1"/>
          <w:sz w:val="28"/>
          <w:szCs w:val="28"/>
        </w:rPr>
        <w:t xml:space="preserve">ктором Учреждения </w:t>
      </w:r>
      <w:r w:rsidR="00A871A4" w:rsidRPr="00A871A4">
        <w:rPr>
          <w:color w:val="000000" w:themeColor="text1"/>
          <w:sz w:val="28"/>
          <w:szCs w:val="28"/>
        </w:rPr>
        <w:t>с нар</w:t>
      </w:r>
      <w:r w:rsidR="00A871A4">
        <w:rPr>
          <w:color w:val="000000" w:themeColor="text1"/>
          <w:sz w:val="28"/>
          <w:szCs w:val="28"/>
        </w:rPr>
        <w:t xml:space="preserve">ушением срока, </w:t>
      </w:r>
      <w:r w:rsidR="00A871A4" w:rsidRPr="00A871A4">
        <w:rPr>
          <w:color w:val="000000" w:themeColor="text1"/>
          <w:sz w:val="28"/>
          <w:szCs w:val="28"/>
        </w:rPr>
        <w:t xml:space="preserve">а именно: Отчет за 1 квартал </w:t>
      </w:r>
      <w:r w:rsidR="00A871A4">
        <w:rPr>
          <w:color w:val="000000" w:themeColor="text1"/>
          <w:sz w:val="28"/>
          <w:szCs w:val="28"/>
        </w:rPr>
        <w:t xml:space="preserve">               </w:t>
      </w:r>
      <w:r w:rsidR="00A871A4" w:rsidRPr="00A871A4">
        <w:rPr>
          <w:color w:val="000000" w:themeColor="text1"/>
          <w:sz w:val="28"/>
          <w:szCs w:val="28"/>
        </w:rPr>
        <w:t>2025 года завизирован директором Учреждения 14.04.2025, т.е. на 7 дней позже; Отчет за полугодие 2025 года завизирован директором Учреждения 10.07.2025, т.е. на 3 дня позже; Отчет за 9 месяцев (предварительный за год) 2025 года завизирован директором Учреждения 16.10.2025, т.е. на 9 дней позже</w:t>
      </w:r>
      <w:r w:rsidR="00A871A4">
        <w:rPr>
          <w:color w:val="000000" w:themeColor="text1"/>
          <w:sz w:val="28"/>
          <w:szCs w:val="28"/>
        </w:rPr>
        <w:t>.</w:t>
      </w:r>
    </w:p>
    <w:p w:rsidR="00732AB2" w:rsidRDefault="00294047" w:rsidP="00A871A4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E37D1E">
        <w:rPr>
          <w:sz w:val="28"/>
          <w:szCs w:val="28"/>
        </w:rPr>
        <w:t xml:space="preserve">В нарушение пункта 27 </w:t>
      </w:r>
      <w:r w:rsidR="008E58D2" w:rsidRPr="00E37D1E">
        <w:rPr>
          <w:sz w:val="28"/>
          <w:szCs w:val="28"/>
        </w:rPr>
        <w:t>Постановления</w:t>
      </w:r>
      <w:r w:rsidRPr="00E37D1E">
        <w:rPr>
          <w:sz w:val="28"/>
          <w:szCs w:val="28"/>
        </w:rPr>
        <w:t xml:space="preserve"> № 784</w:t>
      </w:r>
      <w:r w:rsidR="008E58D2" w:rsidRPr="00E37D1E">
        <w:rPr>
          <w:sz w:val="28"/>
          <w:szCs w:val="28"/>
        </w:rPr>
        <w:t xml:space="preserve"> формы Отчетов </w:t>
      </w:r>
      <w:r w:rsidR="00933C76">
        <w:rPr>
          <w:sz w:val="28"/>
          <w:szCs w:val="28"/>
        </w:rPr>
        <w:t>Учреждения</w:t>
      </w:r>
      <w:r w:rsidR="008E58D2" w:rsidRPr="00E37D1E">
        <w:rPr>
          <w:sz w:val="28"/>
          <w:szCs w:val="28"/>
        </w:rPr>
        <w:t xml:space="preserve"> за 1 квартал, полугодие, 9 месяцев (предварительный за год) имеют несоответствия, а именно: </w:t>
      </w:r>
      <w:r w:rsidR="00A871A4" w:rsidRPr="00A871A4">
        <w:rPr>
          <w:sz w:val="28"/>
          <w:szCs w:val="28"/>
        </w:rPr>
        <w:t xml:space="preserve">в таблице пункта 3.1 и пункта 3.2 (по всем муниципальным услугам) вместо колонки «Отклонение» содержатся непредусмотренные формой колонки «Допустимое (возможное) отклонение, выраженное в процентах и в абсолютных показателях» и «Отклонение, </w:t>
      </w:r>
      <w:r w:rsidR="00A871A4" w:rsidRPr="00A871A4">
        <w:rPr>
          <w:sz w:val="28"/>
          <w:szCs w:val="28"/>
        </w:rPr>
        <w:lastRenderedPageBreak/>
        <w:t>превышающее допустимо (возможное), выраженное в процентах и в абсолютных показателях»; в таблице части 3 «Сводная информация об использовании средств, предусмотренных на финансовое обеспечение МЗ» отсутствует колонка «Наименование муниципальной услуги (выполняемой работы)»</w:t>
      </w:r>
      <w:r w:rsidR="00A871A4">
        <w:rPr>
          <w:sz w:val="28"/>
          <w:szCs w:val="28"/>
        </w:rPr>
        <w:t>.</w:t>
      </w:r>
    </w:p>
    <w:p w:rsidR="00A871A4" w:rsidRPr="00A871A4" w:rsidRDefault="00A871A4" w:rsidP="00A871A4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A871A4">
        <w:rPr>
          <w:sz w:val="28"/>
          <w:szCs w:val="28"/>
        </w:rPr>
        <w:t xml:space="preserve">В нарушение абзаца 5 пункта 26 Постановления № 784 </w:t>
      </w:r>
      <w:r>
        <w:rPr>
          <w:sz w:val="28"/>
          <w:szCs w:val="28"/>
        </w:rPr>
        <w:t>д</w:t>
      </w:r>
      <w:r w:rsidRPr="00A871A4">
        <w:rPr>
          <w:sz w:val="28"/>
          <w:szCs w:val="28"/>
        </w:rPr>
        <w:t>ополнит</w:t>
      </w:r>
      <w:r>
        <w:rPr>
          <w:sz w:val="28"/>
          <w:szCs w:val="28"/>
        </w:rPr>
        <w:t xml:space="preserve">ельное соглашение </w:t>
      </w:r>
      <w:r w:rsidR="00933C76" w:rsidRPr="00A871A4">
        <w:rPr>
          <w:sz w:val="28"/>
          <w:szCs w:val="28"/>
        </w:rPr>
        <w:t>от 27.08.2025</w:t>
      </w:r>
      <w:r w:rsidR="00933C76">
        <w:rPr>
          <w:sz w:val="28"/>
          <w:szCs w:val="28"/>
        </w:rPr>
        <w:t xml:space="preserve"> № 0280 </w:t>
      </w:r>
      <w:r>
        <w:rPr>
          <w:sz w:val="28"/>
          <w:szCs w:val="28"/>
        </w:rPr>
        <w:t>к соглашению</w:t>
      </w:r>
      <w:r w:rsidR="0065476F">
        <w:rPr>
          <w:sz w:val="28"/>
          <w:szCs w:val="28"/>
        </w:rPr>
        <w:t xml:space="preserve">                                 </w:t>
      </w:r>
      <w:r w:rsidR="0065476F" w:rsidRPr="00A871A4">
        <w:rPr>
          <w:sz w:val="28"/>
          <w:szCs w:val="28"/>
        </w:rPr>
        <w:t xml:space="preserve">о предоставлении субсидии из бюджета Раменского городского округа Учреждению на финансовое обеспечение выполнения муниципального задания </w:t>
      </w:r>
      <w:r w:rsidR="0065476F">
        <w:rPr>
          <w:sz w:val="28"/>
          <w:szCs w:val="28"/>
        </w:rPr>
        <w:t xml:space="preserve">       </w:t>
      </w:r>
      <w:r w:rsidR="0065476F" w:rsidRPr="00A871A4">
        <w:rPr>
          <w:sz w:val="28"/>
          <w:szCs w:val="28"/>
        </w:rPr>
        <w:t>на оказание муниципальных у</w:t>
      </w:r>
      <w:r w:rsidR="0065476F">
        <w:rPr>
          <w:sz w:val="28"/>
          <w:szCs w:val="28"/>
        </w:rPr>
        <w:t xml:space="preserve">слуг (выполнение работ) </w:t>
      </w:r>
      <w:r w:rsidR="0065476F" w:rsidRPr="00A871A4">
        <w:rPr>
          <w:sz w:val="28"/>
          <w:szCs w:val="28"/>
        </w:rPr>
        <w:t>в 2025-2027 годах</w:t>
      </w:r>
      <w:r w:rsidR="0065476F">
        <w:rPr>
          <w:sz w:val="28"/>
          <w:szCs w:val="28"/>
        </w:rPr>
        <w:t xml:space="preserve">                     от 01.01.2025</w:t>
      </w:r>
      <w:r w:rsidRPr="00A871A4">
        <w:rPr>
          <w:sz w:val="28"/>
          <w:szCs w:val="28"/>
        </w:rPr>
        <w:t xml:space="preserve"> № 0037 </w:t>
      </w:r>
      <w:r w:rsidR="0065476F">
        <w:rPr>
          <w:sz w:val="28"/>
          <w:szCs w:val="28"/>
        </w:rPr>
        <w:t xml:space="preserve">(далее – Дополнительное соглашение № 0280) </w:t>
      </w:r>
      <w:r w:rsidRPr="00A871A4">
        <w:rPr>
          <w:sz w:val="28"/>
          <w:szCs w:val="28"/>
        </w:rPr>
        <w:t>подписано усиленной квалифиц</w:t>
      </w:r>
      <w:r w:rsidR="00933C76">
        <w:rPr>
          <w:sz w:val="28"/>
          <w:szCs w:val="28"/>
        </w:rPr>
        <w:t xml:space="preserve">ированной электронной подписью </w:t>
      </w:r>
      <w:r w:rsidRPr="00A871A4">
        <w:rPr>
          <w:sz w:val="28"/>
          <w:szCs w:val="28"/>
        </w:rPr>
        <w:t xml:space="preserve">Щербаковой Ю.С., </w:t>
      </w:r>
      <w:r w:rsidR="00933C76">
        <w:rPr>
          <w:sz w:val="28"/>
          <w:szCs w:val="28"/>
        </w:rPr>
        <w:t xml:space="preserve"> </w:t>
      </w:r>
      <w:r w:rsidRPr="00A871A4">
        <w:rPr>
          <w:sz w:val="28"/>
          <w:szCs w:val="28"/>
        </w:rPr>
        <w:t xml:space="preserve">однако Щербакова Ю.С. на момент подписания Дополнительного </w:t>
      </w:r>
      <w:r w:rsidR="00933C76">
        <w:rPr>
          <w:sz w:val="28"/>
          <w:szCs w:val="28"/>
        </w:rPr>
        <w:t xml:space="preserve">                  </w:t>
      </w:r>
      <w:r w:rsidRPr="00A871A4">
        <w:rPr>
          <w:sz w:val="28"/>
          <w:szCs w:val="28"/>
        </w:rPr>
        <w:t>соглашения № 0280 не являлась директором Учреждения (уволена 03.08.2025)</w:t>
      </w:r>
      <w:r w:rsidR="0065476F">
        <w:rPr>
          <w:sz w:val="28"/>
          <w:szCs w:val="28"/>
        </w:rPr>
        <w:t>.</w:t>
      </w:r>
    </w:p>
    <w:p w:rsidR="008E58D2" w:rsidRDefault="008E58D2" w:rsidP="0065476F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710"/>
        </w:tabs>
        <w:suppressAutoHyphens/>
        <w:ind w:left="0" w:firstLine="710"/>
        <w:rPr>
          <w:sz w:val="28"/>
          <w:szCs w:val="28"/>
        </w:rPr>
      </w:pPr>
      <w:r w:rsidRPr="00E37D1E">
        <w:rPr>
          <w:sz w:val="28"/>
          <w:szCs w:val="28"/>
        </w:rPr>
        <w:t xml:space="preserve">В нарушение муниципальных заданий </w:t>
      </w:r>
      <w:r w:rsidR="00933C76">
        <w:rPr>
          <w:sz w:val="28"/>
          <w:szCs w:val="28"/>
        </w:rPr>
        <w:t xml:space="preserve">Учреждением </w:t>
      </w:r>
      <w:r w:rsidR="00B05181" w:rsidRPr="00E37D1E">
        <w:rPr>
          <w:sz w:val="28"/>
          <w:szCs w:val="28"/>
        </w:rPr>
        <w:t xml:space="preserve">присвоены номера </w:t>
      </w:r>
      <w:r w:rsidRPr="00E37D1E">
        <w:rPr>
          <w:sz w:val="28"/>
          <w:szCs w:val="28"/>
        </w:rPr>
        <w:t>Отчетам</w:t>
      </w:r>
      <w:r w:rsidR="00B05181">
        <w:rPr>
          <w:sz w:val="28"/>
          <w:szCs w:val="28"/>
        </w:rPr>
        <w:t xml:space="preserve">, </w:t>
      </w:r>
      <w:r w:rsidRPr="00E37D1E">
        <w:rPr>
          <w:sz w:val="28"/>
          <w:szCs w:val="28"/>
        </w:rPr>
        <w:t xml:space="preserve">не соответствующие номеру муниципального задания: </w:t>
      </w:r>
      <w:r w:rsidR="00B05181">
        <w:rPr>
          <w:sz w:val="28"/>
          <w:szCs w:val="28"/>
        </w:rPr>
        <w:t xml:space="preserve">                        </w:t>
      </w:r>
      <w:r w:rsidR="0065476F" w:rsidRPr="0065476F">
        <w:rPr>
          <w:sz w:val="28"/>
          <w:szCs w:val="28"/>
        </w:rPr>
        <w:t xml:space="preserve">за 1 квартал 2025 года: муниципальное задание от 17.02.2025 № 913.2 – Отчет </w:t>
      </w:r>
      <w:r w:rsidR="00B05181">
        <w:rPr>
          <w:sz w:val="28"/>
          <w:szCs w:val="28"/>
        </w:rPr>
        <w:t xml:space="preserve">               </w:t>
      </w:r>
      <w:r w:rsidR="0065476F" w:rsidRPr="0065476F">
        <w:rPr>
          <w:sz w:val="28"/>
          <w:szCs w:val="28"/>
        </w:rPr>
        <w:t xml:space="preserve">№ 913.05; за полугодие 2025 года: муниципальное задание от 17.02.2025 </w:t>
      </w:r>
      <w:r w:rsidR="00B05181">
        <w:rPr>
          <w:sz w:val="28"/>
          <w:szCs w:val="28"/>
        </w:rPr>
        <w:t xml:space="preserve">                      </w:t>
      </w:r>
      <w:r w:rsidR="0065476F" w:rsidRPr="0065476F">
        <w:rPr>
          <w:sz w:val="28"/>
          <w:szCs w:val="28"/>
        </w:rPr>
        <w:t xml:space="preserve">№ 913.2 – Отчет № 913.06; </w:t>
      </w:r>
      <w:r w:rsidR="00B05181">
        <w:rPr>
          <w:sz w:val="28"/>
          <w:szCs w:val="28"/>
        </w:rPr>
        <w:t xml:space="preserve"> </w:t>
      </w:r>
      <w:r w:rsidR="0065476F" w:rsidRPr="0065476F">
        <w:rPr>
          <w:sz w:val="28"/>
          <w:szCs w:val="28"/>
        </w:rPr>
        <w:t>за 9 месяцев (предварительный за год) 2025 года: муниципальное задание от 27.08.2025 № 913.3 – Отчет № 913.07; за 2025 год (итоговый): муниципальное задание от 30.</w:t>
      </w:r>
      <w:r w:rsidR="0065476F">
        <w:rPr>
          <w:sz w:val="28"/>
          <w:szCs w:val="28"/>
        </w:rPr>
        <w:t xml:space="preserve">12.2025 </w:t>
      </w:r>
      <w:r w:rsidR="0065476F" w:rsidRPr="0065476F">
        <w:rPr>
          <w:sz w:val="28"/>
          <w:szCs w:val="28"/>
        </w:rPr>
        <w:t>№ 913.5 –</w:t>
      </w:r>
      <w:r w:rsidR="0065476F">
        <w:rPr>
          <w:sz w:val="28"/>
          <w:szCs w:val="28"/>
        </w:rPr>
        <w:t xml:space="preserve"> </w:t>
      </w:r>
      <w:r w:rsidR="0065476F" w:rsidRPr="0065476F">
        <w:rPr>
          <w:sz w:val="28"/>
          <w:szCs w:val="28"/>
        </w:rPr>
        <w:t>Отчет № 913.08</w:t>
      </w:r>
      <w:r w:rsidR="0065476F">
        <w:rPr>
          <w:sz w:val="28"/>
          <w:szCs w:val="28"/>
        </w:rPr>
        <w:t>.</w:t>
      </w:r>
    </w:p>
    <w:p w:rsidR="00A628FD" w:rsidRDefault="00A628FD" w:rsidP="00A628FD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710"/>
        </w:tabs>
        <w:suppressAutoHyphens/>
        <w:ind w:left="0" w:firstLine="710"/>
        <w:rPr>
          <w:sz w:val="28"/>
          <w:szCs w:val="28"/>
        </w:rPr>
      </w:pPr>
      <w:r w:rsidRPr="00A628FD">
        <w:rPr>
          <w:sz w:val="28"/>
          <w:szCs w:val="28"/>
        </w:rPr>
        <w:t>В нарушение требований к заполнению формы Отчета, утвержденных Постановлением</w:t>
      </w:r>
      <w:r>
        <w:rPr>
          <w:sz w:val="28"/>
          <w:szCs w:val="28"/>
        </w:rPr>
        <w:t xml:space="preserve"> </w:t>
      </w:r>
      <w:r w:rsidRPr="00A628FD">
        <w:rPr>
          <w:sz w:val="28"/>
          <w:szCs w:val="28"/>
        </w:rPr>
        <w:t>№ 784</w:t>
      </w:r>
      <w:r>
        <w:rPr>
          <w:sz w:val="28"/>
          <w:szCs w:val="28"/>
        </w:rPr>
        <w:t>, в пункте 3.1 и в пункте 3.2 Отчета</w:t>
      </w:r>
      <w:r w:rsidRPr="00A628FD">
        <w:rPr>
          <w:sz w:val="28"/>
          <w:szCs w:val="28"/>
        </w:rPr>
        <w:t xml:space="preserve"> за 9 месяцев (предварительный за год) 2025 года </w:t>
      </w:r>
      <w:r w:rsidR="00B05181">
        <w:rPr>
          <w:sz w:val="28"/>
          <w:szCs w:val="28"/>
        </w:rPr>
        <w:t xml:space="preserve">Учреждением </w:t>
      </w:r>
      <w:r>
        <w:rPr>
          <w:sz w:val="28"/>
          <w:szCs w:val="28"/>
        </w:rPr>
        <w:t>н</w:t>
      </w:r>
      <w:r w:rsidRPr="00A628FD">
        <w:rPr>
          <w:sz w:val="28"/>
          <w:szCs w:val="28"/>
        </w:rPr>
        <w:t>е заполнена граф</w:t>
      </w:r>
      <w:r>
        <w:rPr>
          <w:sz w:val="28"/>
          <w:szCs w:val="28"/>
        </w:rPr>
        <w:t>а «Ожидаемое исполнение за год».</w:t>
      </w:r>
    </w:p>
    <w:p w:rsidR="00A628FD" w:rsidRDefault="00A628FD" w:rsidP="00A628FD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710"/>
        </w:tabs>
        <w:suppressAutoHyphens/>
        <w:ind w:left="0" w:firstLine="710"/>
        <w:rPr>
          <w:sz w:val="28"/>
          <w:szCs w:val="28"/>
        </w:rPr>
      </w:pPr>
      <w:r>
        <w:rPr>
          <w:sz w:val="28"/>
          <w:szCs w:val="28"/>
        </w:rPr>
        <w:t xml:space="preserve">В нарушение муниципального задания </w:t>
      </w:r>
      <w:r w:rsidRPr="00A628F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27.08.2025 № </w:t>
      </w:r>
      <w:r w:rsidRPr="00A628FD">
        <w:rPr>
          <w:sz w:val="28"/>
          <w:szCs w:val="28"/>
        </w:rPr>
        <w:t>913.3</w:t>
      </w:r>
      <w:r>
        <w:rPr>
          <w:sz w:val="28"/>
          <w:szCs w:val="28"/>
        </w:rPr>
        <w:t xml:space="preserve"> в</w:t>
      </w:r>
      <w:r w:rsidRPr="00A628FD">
        <w:rPr>
          <w:sz w:val="28"/>
          <w:szCs w:val="28"/>
        </w:rPr>
        <w:t xml:space="preserve"> Отчете за 9 месяцев (предварительный за год) 2025 года в графе 3 «Утверждено в МЗ </w:t>
      </w:r>
      <w:r>
        <w:rPr>
          <w:sz w:val="28"/>
          <w:szCs w:val="28"/>
        </w:rPr>
        <w:t xml:space="preserve">              на год» </w:t>
      </w:r>
      <w:r w:rsidRPr="00A628FD">
        <w:rPr>
          <w:sz w:val="28"/>
          <w:szCs w:val="28"/>
        </w:rPr>
        <w:t xml:space="preserve">в таблице части 3 «Сводная информация об использовании средств, предусмотренных на финансовое обеспечение МЗ» </w:t>
      </w:r>
      <w:r w:rsidR="00B05181">
        <w:rPr>
          <w:sz w:val="28"/>
          <w:szCs w:val="28"/>
        </w:rPr>
        <w:t xml:space="preserve">Учреждением </w:t>
      </w:r>
      <w:r w:rsidRPr="00A628FD">
        <w:rPr>
          <w:sz w:val="28"/>
          <w:szCs w:val="28"/>
        </w:rPr>
        <w:t>неверно указаны средства, предусмотренные на финансовое обеспечение оказания муниципальной услуги</w:t>
      </w:r>
      <w:r>
        <w:rPr>
          <w:sz w:val="28"/>
          <w:szCs w:val="28"/>
        </w:rPr>
        <w:t xml:space="preserve"> </w:t>
      </w:r>
      <w:r w:rsidRPr="00A628FD">
        <w:rPr>
          <w:sz w:val="28"/>
          <w:szCs w:val="28"/>
        </w:rPr>
        <w:t xml:space="preserve"> (за счет средств бюджета, тыс. руб.) по нескольким уникальным номерам реестровых записей, соответственно, неверно указаны отклонения в графе 5, а также «Ожидаемое исполнение за год» в графе 6 по этим же уникальным номерам реестровых записей, а именно: 801011О.99.0.БВ24ДН82000 (32 304,222 тыс. руб. вместо 28 034,178 тыс. руб.); 801012О.99.0.БА81АЭ92001 (53 880,729 тыс. руб. вместо 60 806,251 тыс. руб.); 802111О.99.0.БА96АЮ58001 (62 997,604 тыс. руб. вместо 69 923,126 тыс. руб.); 804200О.99.0.ББ52АЖ60000 (38 149,82 тыс. руб. вместо 37 347,82 тыс. руб.)</w:t>
      </w:r>
      <w:r w:rsidR="0043657F">
        <w:rPr>
          <w:sz w:val="28"/>
          <w:szCs w:val="28"/>
        </w:rPr>
        <w:t>.</w:t>
      </w:r>
    </w:p>
    <w:p w:rsidR="0043657F" w:rsidRDefault="0043657F" w:rsidP="00D161B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710"/>
        </w:tabs>
        <w:suppressAutoHyphens/>
        <w:ind w:left="0" w:firstLine="710"/>
        <w:rPr>
          <w:sz w:val="28"/>
          <w:szCs w:val="28"/>
        </w:rPr>
      </w:pPr>
      <w:r>
        <w:rPr>
          <w:sz w:val="28"/>
          <w:szCs w:val="28"/>
        </w:rPr>
        <w:t>В нарушение п</w:t>
      </w:r>
      <w:r w:rsidRPr="0043657F">
        <w:rPr>
          <w:sz w:val="28"/>
          <w:szCs w:val="28"/>
        </w:rPr>
        <w:t>ункт</w:t>
      </w:r>
      <w:r>
        <w:rPr>
          <w:sz w:val="28"/>
          <w:szCs w:val="28"/>
        </w:rPr>
        <w:t>а 4.3.8 соглашения</w:t>
      </w:r>
      <w:r w:rsidRPr="0043657F">
        <w:rPr>
          <w:sz w:val="28"/>
          <w:szCs w:val="28"/>
        </w:rPr>
        <w:t xml:space="preserve"> </w:t>
      </w:r>
      <w:r>
        <w:rPr>
          <w:sz w:val="28"/>
          <w:szCs w:val="28"/>
        </w:rPr>
        <w:t>от 01.01.2025 № 0060</w:t>
      </w:r>
      <w:r w:rsidR="007F6545">
        <w:rPr>
          <w:sz w:val="28"/>
          <w:szCs w:val="28"/>
        </w:rPr>
        <w:t xml:space="preserve"> (далее – Соглашение на иные цели № 0060)</w:t>
      </w:r>
      <w:r w:rsidRPr="0043657F">
        <w:rPr>
          <w:sz w:val="28"/>
          <w:szCs w:val="28"/>
        </w:rPr>
        <w:t>, пункт</w:t>
      </w:r>
      <w:r>
        <w:rPr>
          <w:sz w:val="28"/>
          <w:szCs w:val="28"/>
        </w:rPr>
        <w:t>а 4.3.4 с</w:t>
      </w:r>
      <w:r w:rsidRPr="0043657F">
        <w:rPr>
          <w:sz w:val="28"/>
          <w:szCs w:val="28"/>
        </w:rPr>
        <w:t>оглаше</w:t>
      </w:r>
      <w:r>
        <w:rPr>
          <w:sz w:val="28"/>
          <w:szCs w:val="28"/>
        </w:rPr>
        <w:t>ния</w:t>
      </w:r>
      <w:r w:rsidRPr="004365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04.02.2025 </w:t>
      </w:r>
      <w:r w:rsidR="007F654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 20-2025-062264</w:t>
      </w:r>
      <w:r w:rsidR="007F6545">
        <w:rPr>
          <w:sz w:val="28"/>
          <w:szCs w:val="28"/>
        </w:rPr>
        <w:t xml:space="preserve"> (далее – Соглашение на иные цели № </w:t>
      </w:r>
      <w:r w:rsidR="007F6545" w:rsidRPr="007F6545">
        <w:rPr>
          <w:sz w:val="28"/>
          <w:szCs w:val="28"/>
        </w:rPr>
        <w:t>20-2025-062264</w:t>
      </w:r>
      <w:r w:rsidR="007F6545">
        <w:rPr>
          <w:sz w:val="28"/>
          <w:szCs w:val="28"/>
        </w:rPr>
        <w:t>)</w:t>
      </w:r>
      <w:r w:rsidRPr="007F6545">
        <w:rPr>
          <w:sz w:val="28"/>
          <w:szCs w:val="28"/>
        </w:rPr>
        <w:t>,</w:t>
      </w:r>
      <w:r w:rsidRPr="0043657F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 4.3.4 соглашения</w:t>
      </w:r>
      <w:r w:rsidR="007F6545">
        <w:rPr>
          <w:sz w:val="28"/>
          <w:szCs w:val="28"/>
        </w:rPr>
        <w:t xml:space="preserve"> </w:t>
      </w:r>
      <w:r w:rsidRPr="0043657F">
        <w:rPr>
          <w:sz w:val="28"/>
          <w:szCs w:val="28"/>
        </w:rPr>
        <w:t>от 04.02.</w:t>
      </w:r>
      <w:r>
        <w:rPr>
          <w:sz w:val="28"/>
          <w:szCs w:val="28"/>
        </w:rPr>
        <w:t>2025 № 20-2025-045791</w:t>
      </w:r>
      <w:r w:rsidR="007F6545">
        <w:rPr>
          <w:sz w:val="28"/>
          <w:szCs w:val="28"/>
        </w:rPr>
        <w:t xml:space="preserve"> </w:t>
      </w:r>
      <w:r w:rsidR="00D161B3">
        <w:rPr>
          <w:sz w:val="28"/>
          <w:szCs w:val="28"/>
        </w:rPr>
        <w:t xml:space="preserve">(далее – Соглашение на иные цели № </w:t>
      </w:r>
      <w:r w:rsidR="00D161B3" w:rsidRPr="00D161B3">
        <w:rPr>
          <w:sz w:val="28"/>
          <w:szCs w:val="28"/>
        </w:rPr>
        <w:t>20-2025-045791</w:t>
      </w:r>
      <w:r w:rsidR="00D161B3">
        <w:rPr>
          <w:sz w:val="28"/>
          <w:szCs w:val="28"/>
        </w:rPr>
        <w:t>)</w:t>
      </w:r>
      <w:r w:rsidRPr="00D161B3">
        <w:rPr>
          <w:sz w:val="28"/>
          <w:szCs w:val="28"/>
        </w:rPr>
        <w:t>,</w:t>
      </w:r>
      <w:r w:rsidRPr="0043657F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а 4.3.4 соглашения</w:t>
      </w:r>
      <w:r w:rsidRPr="0043657F">
        <w:rPr>
          <w:sz w:val="28"/>
          <w:szCs w:val="28"/>
        </w:rPr>
        <w:t xml:space="preserve"> от 13.02.2025 </w:t>
      </w:r>
      <w:r w:rsidR="00D161B3">
        <w:rPr>
          <w:sz w:val="28"/>
          <w:szCs w:val="28"/>
        </w:rPr>
        <w:t xml:space="preserve">                                     </w:t>
      </w:r>
      <w:r w:rsidRPr="0043657F">
        <w:rPr>
          <w:sz w:val="28"/>
          <w:szCs w:val="28"/>
        </w:rPr>
        <w:t>№ 20-2025-090196</w:t>
      </w:r>
      <w:r w:rsidR="00D161B3">
        <w:rPr>
          <w:sz w:val="28"/>
          <w:szCs w:val="28"/>
        </w:rPr>
        <w:t xml:space="preserve"> (далее – Соглашение на иные цели № </w:t>
      </w:r>
      <w:r w:rsidR="00D161B3" w:rsidRPr="00D161B3">
        <w:rPr>
          <w:sz w:val="28"/>
          <w:szCs w:val="28"/>
        </w:rPr>
        <w:t>20-2025-090196</w:t>
      </w:r>
      <w:r w:rsidR="00D161B3">
        <w:rPr>
          <w:sz w:val="28"/>
          <w:szCs w:val="28"/>
        </w:rPr>
        <w:t>)</w:t>
      </w:r>
      <w:r w:rsidRPr="00D161B3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пункта 4.3.5 соглашения </w:t>
      </w:r>
      <w:r w:rsidRPr="0043657F">
        <w:rPr>
          <w:sz w:val="28"/>
          <w:szCs w:val="28"/>
        </w:rPr>
        <w:t xml:space="preserve">без даты № 014-см-22 </w:t>
      </w:r>
      <w:r w:rsidR="00B05181">
        <w:rPr>
          <w:sz w:val="28"/>
          <w:szCs w:val="28"/>
        </w:rPr>
        <w:t xml:space="preserve">Учреждением </w:t>
      </w:r>
      <w:r>
        <w:rPr>
          <w:sz w:val="28"/>
          <w:szCs w:val="28"/>
        </w:rPr>
        <w:t>н</w:t>
      </w:r>
      <w:r w:rsidRPr="0043657F">
        <w:rPr>
          <w:sz w:val="28"/>
          <w:szCs w:val="28"/>
        </w:rPr>
        <w:t>е составлялись отчеты</w:t>
      </w:r>
      <w:r>
        <w:rPr>
          <w:sz w:val="28"/>
          <w:szCs w:val="28"/>
        </w:rPr>
        <w:t>,</w:t>
      </w:r>
      <w:r w:rsidRPr="0043657F">
        <w:rPr>
          <w:sz w:val="28"/>
          <w:szCs w:val="28"/>
        </w:rPr>
        <w:t xml:space="preserve"> предусмотренные </w:t>
      </w:r>
      <w:r w:rsidR="00E14A1C">
        <w:rPr>
          <w:sz w:val="28"/>
          <w:szCs w:val="28"/>
        </w:rPr>
        <w:t xml:space="preserve">указанными </w:t>
      </w:r>
      <w:r w:rsidRPr="0043657F">
        <w:rPr>
          <w:sz w:val="28"/>
          <w:szCs w:val="28"/>
        </w:rPr>
        <w:t>соглашениями на иные цели</w:t>
      </w:r>
      <w:r>
        <w:rPr>
          <w:sz w:val="28"/>
          <w:szCs w:val="28"/>
        </w:rPr>
        <w:t>.</w:t>
      </w:r>
      <w:r w:rsidRPr="0043657F">
        <w:rPr>
          <w:sz w:val="28"/>
          <w:szCs w:val="28"/>
        </w:rPr>
        <w:t xml:space="preserve"> </w:t>
      </w:r>
    </w:p>
    <w:p w:rsidR="0043657F" w:rsidRPr="00E37D1E" w:rsidRDefault="0043657F" w:rsidP="0043657F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E37D1E">
        <w:rPr>
          <w:sz w:val="28"/>
          <w:szCs w:val="28"/>
        </w:rPr>
        <w:lastRenderedPageBreak/>
        <w:t xml:space="preserve">В нарушение пункта 5.6 </w:t>
      </w:r>
      <w:r w:rsidRPr="0043657F">
        <w:rPr>
          <w:sz w:val="28"/>
          <w:szCs w:val="28"/>
        </w:rPr>
        <w:t xml:space="preserve">порядка организации и предоставления платных образовательных услуг муниципальными образовательными организациями Раменского городского округа Московской области, подведомственными Комитету по образованию Администрации Раменского городского округа Московской области (далее – Комитет), утвержденного постановлением Администрации Раменского городского округа от 31.03.2023                  № 984 (в редакции постановления Администрации Раменского городского округа от 18.04.2023 № 1229) (далее – Порядок предоставления платных образовательных услуг) </w:t>
      </w:r>
      <w:r w:rsidRPr="00E37D1E">
        <w:rPr>
          <w:sz w:val="28"/>
          <w:szCs w:val="28"/>
        </w:rPr>
        <w:t xml:space="preserve">во всех калькуляциях себестоимости платных образовательных услуг </w:t>
      </w:r>
      <w:r w:rsidR="00B05181">
        <w:rPr>
          <w:sz w:val="28"/>
          <w:szCs w:val="28"/>
        </w:rPr>
        <w:t xml:space="preserve">Учреждением </w:t>
      </w:r>
      <w:r w:rsidRPr="00E37D1E">
        <w:rPr>
          <w:sz w:val="28"/>
          <w:szCs w:val="28"/>
        </w:rPr>
        <w:t xml:space="preserve">не учтены затраты на уплату налогов, </w:t>
      </w:r>
      <w:r w:rsidR="00B05181">
        <w:rPr>
          <w:sz w:val="28"/>
          <w:szCs w:val="28"/>
        </w:rPr>
        <w:t xml:space="preserve">                 </w:t>
      </w:r>
      <w:r w:rsidRPr="00E37D1E">
        <w:rPr>
          <w:sz w:val="28"/>
          <w:szCs w:val="28"/>
        </w:rPr>
        <w:t>а также не учтены затраты на материальные запасы, потребляемые в процессе оказания платных услуг по программам дополнительного образования.</w:t>
      </w:r>
    </w:p>
    <w:p w:rsidR="003D30B8" w:rsidRPr="0043657F" w:rsidRDefault="003D30B8" w:rsidP="0043657F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  <w:tab w:val="left" w:pos="710"/>
        </w:tabs>
        <w:suppressAutoHyphens/>
        <w:ind w:left="0" w:firstLine="710"/>
        <w:rPr>
          <w:sz w:val="28"/>
          <w:szCs w:val="28"/>
        </w:rPr>
      </w:pPr>
      <w:r w:rsidRPr="0043657F">
        <w:rPr>
          <w:sz w:val="28"/>
          <w:szCs w:val="28"/>
        </w:rPr>
        <w:t xml:space="preserve">В нарушение пункта 5.10 Порядка предоставления платных образовательных услуг денежные средства, полученные </w:t>
      </w:r>
      <w:r w:rsidR="00B05181">
        <w:rPr>
          <w:sz w:val="28"/>
          <w:szCs w:val="28"/>
        </w:rPr>
        <w:t xml:space="preserve">Учреждением                         </w:t>
      </w:r>
      <w:r w:rsidRPr="0043657F">
        <w:rPr>
          <w:sz w:val="28"/>
          <w:szCs w:val="28"/>
        </w:rPr>
        <w:t>от оказания платных образовательных услуг, не расходовались на оплату коммунальных услуг.</w:t>
      </w:r>
    </w:p>
    <w:p w:rsidR="003D30B8" w:rsidRPr="00E37D1E" w:rsidRDefault="003D30B8" w:rsidP="00E37D1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E37D1E">
        <w:rPr>
          <w:sz w:val="28"/>
          <w:szCs w:val="28"/>
        </w:rPr>
        <w:t>В нарушение Федерального закона от 06.12.2011 № 402-ФЗ                «О бухгалтерском учете» (далее – Федеральный закон № 402-ФЗ), приказа Министерства финансов Российской Федерации (далее – Минфин России)          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</w:t>
      </w:r>
      <w:r w:rsidR="00E334D4">
        <w:rPr>
          <w:sz w:val="28"/>
          <w:szCs w:val="28"/>
        </w:rPr>
        <w:t xml:space="preserve"> ошибки»</w:t>
      </w:r>
      <w:r w:rsidRPr="00E37D1E">
        <w:rPr>
          <w:sz w:val="28"/>
          <w:szCs w:val="28"/>
        </w:rPr>
        <w:t xml:space="preserve">, приказа Минфина России от 15.04.2021 № 61н </w:t>
      </w:r>
      <w:r w:rsidR="00E334D4">
        <w:rPr>
          <w:sz w:val="28"/>
          <w:szCs w:val="28"/>
        </w:rPr>
        <w:t xml:space="preserve">                          </w:t>
      </w:r>
      <w:r w:rsidRPr="00E37D1E">
        <w:rPr>
          <w:sz w:val="28"/>
          <w:szCs w:val="28"/>
        </w:rPr>
        <w:t xml:space="preserve"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                           и Методических указаний по их формированию и применению» (далее – </w:t>
      </w:r>
      <w:r w:rsidR="00F4788C">
        <w:rPr>
          <w:sz w:val="28"/>
          <w:szCs w:val="28"/>
        </w:rPr>
        <w:t xml:space="preserve">             </w:t>
      </w:r>
      <w:r w:rsidRPr="00E37D1E">
        <w:rPr>
          <w:sz w:val="28"/>
          <w:szCs w:val="28"/>
        </w:rPr>
        <w:t xml:space="preserve">Приказ № 61н), приказа Минфина России от 30.09.2021 № 142н «О внесении изменений  в приложения № 1 - 5  к приказу Министерства финансов Российской Федерации от 15 апреля 2021г. № 61н» (далее – Приказ № 142н), приказа Минфина России от 21.12.2022 № 192н «О внесении изменений в приказ Министерства финансов Российской Федерации от 1 декабря 2010 г. № 157н </w:t>
      </w:r>
      <w:r w:rsidR="00F4788C">
        <w:rPr>
          <w:sz w:val="28"/>
          <w:szCs w:val="28"/>
        </w:rPr>
        <w:t xml:space="preserve">             </w:t>
      </w:r>
      <w:r w:rsidRPr="00E37D1E">
        <w:rPr>
          <w:sz w:val="28"/>
          <w:szCs w:val="28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</w:t>
      </w:r>
      <w:r w:rsidR="004D62C1" w:rsidRPr="00E37D1E">
        <w:rPr>
          <w:sz w:val="28"/>
          <w:szCs w:val="28"/>
        </w:rPr>
        <w:t>нению» (далее – Приказ № 192н) у</w:t>
      </w:r>
      <w:r w:rsidRPr="00E37D1E">
        <w:rPr>
          <w:sz w:val="28"/>
          <w:szCs w:val="28"/>
        </w:rPr>
        <w:t xml:space="preserve">четная политика по ведению бухгалтерского (бюджетного) учета и формированию бухгалтерской (финансовой) отчетности, утвержденная </w:t>
      </w:r>
      <w:r w:rsidR="00E334D4">
        <w:rPr>
          <w:sz w:val="28"/>
          <w:szCs w:val="28"/>
        </w:rPr>
        <w:t>п</w:t>
      </w:r>
      <w:r w:rsidR="004D62C1" w:rsidRPr="00E37D1E">
        <w:rPr>
          <w:sz w:val="28"/>
          <w:szCs w:val="28"/>
        </w:rPr>
        <w:t xml:space="preserve">риказом директора Учреждения от 28.12.2024 № 191/1 </w:t>
      </w:r>
      <w:r w:rsidRPr="00E37D1E">
        <w:rPr>
          <w:sz w:val="28"/>
          <w:szCs w:val="28"/>
        </w:rPr>
        <w:t>(далее – Учетная политика), не соответствует установленным требованиям:</w:t>
      </w:r>
      <w:r w:rsidR="00A04E52" w:rsidRPr="00A04E52">
        <w:t xml:space="preserve"> </w:t>
      </w:r>
      <w:r w:rsidR="00E334D4">
        <w:rPr>
          <w:sz w:val="28"/>
          <w:szCs w:val="28"/>
        </w:rPr>
        <w:t>Учетная политика содержит п</w:t>
      </w:r>
      <w:r w:rsidR="00A04E52" w:rsidRPr="00E37D1E">
        <w:rPr>
          <w:sz w:val="28"/>
          <w:szCs w:val="28"/>
        </w:rPr>
        <w:t>рилож</w:t>
      </w:r>
      <w:r w:rsidR="00E334D4">
        <w:rPr>
          <w:sz w:val="28"/>
          <w:szCs w:val="28"/>
        </w:rPr>
        <w:t>ение № 5 – «Порядок организации</w:t>
      </w:r>
      <w:r w:rsidR="00A04E52" w:rsidRPr="00E37D1E">
        <w:rPr>
          <w:sz w:val="28"/>
          <w:szCs w:val="28"/>
        </w:rPr>
        <w:t xml:space="preserve"> и осуществления внутреннего контроля», однако внутренний контроль не велся и не применялся на практике; не учтены требования Приказа № 192н; не учтены требования Приказа № 61н; отсутствуют требования Приказа № 142н; Учетная политика не актуализировалась в связи </w:t>
      </w:r>
      <w:r w:rsidR="00130330">
        <w:rPr>
          <w:sz w:val="28"/>
          <w:szCs w:val="28"/>
        </w:rPr>
        <w:t xml:space="preserve">                </w:t>
      </w:r>
      <w:r w:rsidR="00A04E52" w:rsidRPr="00E37D1E">
        <w:rPr>
          <w:sz w:val="28"/>
          <w:szCs w:val="28"/>
        </w:rPr>
        <w:t xml:space="preserve">с изменением законов Российской Федерации и других правовых актов, </w:t>
      </w:r>
      <w:r w:rsidR="00A04E52" w:rsidRPr="00E37D1E">
        <w:rPr>
          <w:sz w:val="28"/>
          <w:szCs w:val="28"/>
        </w:rPr>
        <w:lastRenderedPageBreak/>
        <w:t>регламентирующих ведение бухгалтерского и налогового учета (поправки вносятся на начало отчетного периода или дату начала действия принятых изменений).</w:t>
      </w:r>
    </w:p>
    <w:p w:rsidR="00826EAE" w:rsidRPr="00826EAE" w:rsidRDefault="00826EAE" w:rsidP="00826EA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>
        <w:rPr>
          <w:sz w:val="28"/>
          <w:szCs w:val="28"/>
        </w:rPr>
        <w:t>В нарушение постановления</w:t>
      </w:r>
      <w:r w:rsidRPr="00826EAE"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t xml:space="preserve">                       от 24.04.2025 № 540 </w:t>
      </w:r>
      <w:r w:rsidRPr="00826EAE">
        <w:rPr>
          <w:sz w:val="28"/>
          <w:szCs w:val="28"/>
        </w:rPr>
        <w:t xml:space="preserve">«Об особенностях порядка исчисления средней заработной платы» (вместе с «Положением об особенностях порядка исчисления средней заработной платы»), </w:t>
      </w:r>
      <w:r>
        <w:rPr>
          <w:sz w:val="28"/>
          <w:szCs w:val="28"/>
        </w:rPr>
        <w:t>Федерального закона</w:t>
      </w:r>
      <w:r w:rsidRPr="00826EAE">
        <w:rPr>
          <w:sz w:val="28"/>
          <w:szCs w:val="28"/>
        </w:rPr>
        <w:t xml:space="preserve"> от 07.06.2025 № 144-ФЗ «О внесении изменений в Трудовой кодекс Российской Федерации»</w:t>
      </w:r>
      <w:r>
        <w:rPr>
          <w:sz w:val="28"/>
          <w:szCs w:val="28"/>
        </w:rPr>
        <w:t xml:space="preserve"> </w:t>
      </w:r>
      <w:r w:rsidRPr="00826EAE">
        <w:rPr>
          <w:sz w:val="28"/>
          <w:szCs w:val="28"/>
        </w:rPr>
        <w:t xml:space="preserve">в действующие локальные нормативные акты Учреждения </w:t>
      </w:r>
      <w:r>
        <w:rPr>
          <w:sz w:val="28"/>
          <w:szCs w:val="28"/>
        </w:rPr>
        <w:t>н</w:t>
      </w:r>
      <w:r w:rsidRPr="00826EAE">
        <w:rPr>
          <w:sz w:val="28"/>
          <w:szCs w:val="28"/>
        </w:rPr>
        <w:t>е вносились необходимые правки в связи                 с внесением изменений в трудовое законодательство</w:t>
      </w:r>
      <w:r>
        <w:rPr>
          <w:sz w:val="28"/>
          <w:szCs w:val="28"/>
        </w:rPr>
        <w:t>.</w:t>
      </w:r>
    </w:p>
    <w:p w:rsidR="003D30B8" w:rsidRPr="00826EAE" w:rsidRDefault="00A04E52" w:rsidP="00826EA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826EAE">
        <w:rPr>
          <w:sz w:val="28"/>
          <w:szCs w:val="28"/>
        </w:rPr>
        <w:t>В нарушение пункта 213 приказа Минфина России от 16.12.2010                    № 174н «Об утверждении Плана счетов бухгалтерского учета бюджетных учреждений и Инструкции по его применению»</w:t>
      </w:r>
      <w:r w:rsidR="00130330" w:rsidRPr="00826EAE">
        <w:rPr>
          <w:sz w:val="28"/>
          <w:szCs w:val="28"/>
        </w:rPr>
        <w:t xml:space="preserve">, </w:t>
      </w:r>
      <w:r w:rsidRPr="00826EAE">
        <w:rPr>
          <w:sz w:val="28"/>
          <w:szCs w:val="28"/>
        </w:rPr>
        <w:t xml:space="preserve">пункта 2.8 приложения № 9 </w:t>
      </w:r>
      <w:r w:rsidR="00130330" w:rsidRPr="00826EAE">
        <w:rPr>
          <w:sz w:val="28"/>
          <w:szCs w:val="28"/>
        </w:rPr>
        <w:t xml:space="preserve">                   </w:t>
      </w:r>
      <w:r w:rsidRPr="00826EAE">
        <w:rPr>
          <w:sz w:val="28"/>
          <w:szCs w:val="28"/>
        </w:rPr>
        <w:t xml:space="preserve">к Учетной политике </w:t>
      </w:r>
      <w:r w:rsidR="00B05181">
        <w:rPr>
          <w:sz w:val="28"/>
          <w:szCs w:val="28"/>
        </w:rPr>
        <w:t xml:space="preserve">Учреждением </w:t>
      </w:r>
      <w:r w:rsidRPr="00826EAE">
        <w:rPr>
          <w:sz w:val="28"/>
          <w:szCs w:val="28"/>
        </w:rPr>
        <w:t>нарушен порядок выдачи де</w:t>
      </w:r>
      <w:r w:rsidR="00E14A1C">
        <w:rPr>
          <w:sz w:val="28"/>
          <w:szCs w:val="28"/>
        </w:rPr>
        <w:t>нежных средств под отчет в двух</w:t>
      </w:r>
      <w:r w:rsidRPr="00826EAE">
        <w:rPr>
          <w:sz w:val="28"/>
          <w:szCs w:val="28"/>
        </w:rPr>
        <w:t xml:space="preserve"> авансовых отчетах (далее – АО), а именно порядок выдачи денежных средств под отчет не применялся, а было возмещение понесенных расходов (</w:t>
      </w:r>
      <w:r w:rsidR="00826EAE" w:rsidRPr="00826EAE">
        <w:rPr>
          <w:sz w:val="28"/>
          <w:szCs w:val="28"/>
        </w:rPr>
        <w:t>АО от 30.06.2025 № 1; АО от 05.11.2025 № 2</w:t>
      </w:r>
      <w:r w:rsidRPr="00826EAE">
        <w:rPr>
          <w:sz w:val="28"/>
          <w:szCs w:val="28"/>
        </w:rPr>
        <w:t>)</w:t>
      </w:r>
      <w:r w:rsidR="00D57363" w:rsidRPr="00826EAE">
        <w:rPr>
          <w:sz w:val="28"/>
          <w:szCs w:val="28"/>
        </w:rPr>
        <w:t>.</w:t>
      </w:r>
    </w:p>
    <w:p w:rsidR="00DF7C65" w:rsidRDefault="00D57363" w:rsidP="00826EA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E37D1E">
        <w:rPr>
          <w:sz w:val="28"/>
          <w:szCs w:val="28"/>
        </w:rPr>
        <w:t>В нарушение пункт</w:t>
      </w:r>
      <w:r w:rsidR="00310115">
        <w:rPr>
          <w:sz w:val="28"/>
          <w:szCs w:val="28"/>
        </w:rPr>
        <w:t>а</w:t>
      </w:r>
      <w:r w:rsidRPr="00E37D1E">
        <w:rPr>
          <w:sz w:val="28"/>
          <w:szCs w:val="28"/>
        </w:rPr>
        <w:t xml:space="preserve"> 3.1 приложения № 7 к Учетной политике                в Учреждении проведена инвентариза</w:t>
      </w:r>
      <w:r w:rsidR="00826EAE">
        <w:rPr>
          <w:sz w:val="28"/>
          <w:szCs w:val="28"/>
        </w:rPr>
        <w:t>ция только нефинансовых активов;                        н</w:t>
      </w:r>
      <w:r w:rsidR="00826EAE" w:rsidRPr="00826EAE">
        <w:rPr>
          <w:sz w:val="28"/>
          <w:szCs w:val="28"/>
        </w:rPr>
        <w:t>е проведена инвентаризация в здании 1 (школьное отделение)</w:t>
      </w:r>
      <w:r w:rsidR="00826EAE">
        <w:rPr>
          <w:sz w:val="28"/>
          <w:szCs w:val="28"/>
        </w:rPr>
        <w:t>.</w:t>
      </w:r>
    </w:p>
    <w:p w:rsidR="00826EAE" w:rsidRDefault="00826EAE" w:rsidP="00826EA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нарушение </w:t>
      </w:r>
      <w:r w:rsidRPr="00826EAE">
        <w:rPr>
          <w:sz w:val="28"/>
          <w:szCs w:val="28"/>
        </w:rPr>
        <w:t xml:space="preserve">приказа Минфина России от 13.01.2023 № 4н </w:t>
      </w:r>
      <w:r>
        <w:rPr>
          <w:sz w:val="28"/>
          <w:szCs w:val="28"/>
        </w:rPr>
        <w:t xml:space="preserve">                          </w:t>
      </w:r>
      <w:r w:rsidRPr="00826EAE">
        <w:rPr>
          <w:sz w:val="28"/>
          <w:szCs w:val="28"/>
        </w:rPr>
        <w:t>«Об утверждении Федерального стандарта бухгалтерского учета ФСБУ 28/2023 «Инвентаризация» (далее – ФСБУ «Инвентаризация»)</w:t>
      </w:r>
      <w:r>
        <w:rPr>
          <w:sz w:val="28"/>
          <w:szCs w:val="28"/>
        </w:rPr>
        <w:t xml:space="preserve"> п</w:t>
      </w:r>
      <w:r w:rsidRPr="00826EAE">
        <w:rPr>
          <w:sz w:val="28"/>
          <w:szCs w:val="28"/>
        </w:rPr>
        <w:t xml:space="preserve">ри проведении инвентаризации </w:t>
      </w:r>
      <w:r>
        <w:rPr>
          <w:sz w:val="28"/>
          <w:szCs w:val="28"/>
        </w:rPr>
        <w:t xml:space="preserve">Учреждением </w:t>
      </w:r>
      <w:r w:rsidRPr="00826EAE">
        <w:rPr>
          <w:sz w:val="28"/>
          <w:szCs w:val="28"/>
        </w:rPr>
        <w:t>использовался нормативный акт, у</w:t>
      </w:r>
      <w:r>
        <w:rPr>
          <w:sz w:val="28"/>
          <w:szCs w:val="28"/>
        </w:rPr>
        <w:t>тративший свою силу, а именно: м</w:t>
      </w:r>
      <w:r w:rsidRPr="00826EAE">
        <w:rPr>
          <w:sz w:val="28"/>
          <w:szCs w:val="28"/>
        </w:rPr>
        <w:t>етодические указания по инвентаризации, утвержденные приказом Минфина России от 13.06.1995 № 49 «Об утверждении методических указаний по инвентаризации имущества и финансовых обязательств»</w:t>
      </w:r>
      <w:r>
        <w:rPr>
          <w:sz w:val="28"/>
          <w:szCs w:val="28"/>
        </w:rPr>
        <w:t>.</w:t>
      </w:r>
      <w:proofErr w:type="gramEnd"/>
    </w:p>
    <w:p w:rsidR="00826EAE" w:rsidRDefault="00201F7A" w:rsidP="00201F7A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>
        <w:rPr>
          <w:sz w:val="28"/>
          <w:szCs w:val="28"/>
        </w:rPr>
        <w:t xml:space="preserve">В нарушение пункта 15 </w:t>
      </w:r>
      <w:r w:rsidRPr="00201F7A">
        <w:rPr>
          <w:sz w:val="28"/>
          <w:szCs w:val="28"/>
        </w:rPr>
        <w:t>ФСБУ «Инвентаризация»</w:t>
      </w:r>
      <w:r>
        <w:rPr>
          <w:sz w:val="28"/>
          <w:szCs w:val="28"/>
        </w:rPr>
        <w:t xml:space="preserve"> </w:t>
      </w:r>
      <w:r w:rsidRPr="00201F7A">
        <w:rPr>
          <w:sz w:val="28"/>
          <w:szCs w:val="28"/>
        </w:rPr>
        <w:t>при смене директора Учреждения</w:t>
      </w:r>
      <w:r>
        <w:rPr>
          <w:sz w:val="28"/>
          <w:szCs w:val="28"/>
        </w:rPr>
        <w:t xml:space="preserve"> н</w:t>
      </w:r>
      <w:r w:rsidRPr="00201F7A">
        <w:rPr>
          <w:sz w:val="28"/>
          <w:szCs w:val="28"/>
        </w:rPr>
        <w:t xml:space="preserve">е проводилась инвентаризация всего имущества независимо от его местонахождения и всех видов финансовых активов </w:t>
      </w:r>
      <w:r>
        <w:rPr>
          <w:sz w:val="28"/>
          <w:szCs w:val="28"/>
        </w:rPr>
        <w:t xml:space="preserve">                             </w:t>
      </w:r>
      <w:r w:rsidRPr="00201F7A">
        <w:rPr>
          <w:sz w:val="28"/>
          <w:szCs w:val="28"/>
        </w:rPr>
        <w:t>и обязательств</w:t>
      </w:r>
      <w:r>
        <w:rPr>
          <w:sz w:val="28"/>
          <w:szCs w:val="28"/>
        </w:rPr>
        <w:t>.</w:t>
      </w:r>
    </w:p>
    <w:p w:rsidR="00201F7A" w:rsidRDefault="00201F7A" w:rsidP="00201F7A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>
        <w:rPr>
          <w:sz w:val="28"/>
          <w:szCs w:val="28"/>
        </w:rPr>
        <w:t>В нарушение статьи</w:t>
      </w:r>
      <w:r w:rsidRPr="00201F7A">
        <w:rPr>
          <w:sz w:val="28"/>
          <w:szCs w:val="28"/>
        </w:rPr>
        <w:t xml:space="preserve"> 22 </w:t>
      </w:r>
      <w:r w:rsidRPr="009A4390">
        <w:rPr>
          <w:sz w:val="28"/>
          <w:szCs w:val="28"/>
        </w:rPr>
        <w:t xml:space="preserve">Трудового кодекса Российской Федерации </w:t>
      </w:r>
      <w:r>
        <w:rPr>
          <w:sz w:val="28"/>
          <w:szCs w:val="28"/>
        </w:rPr>
        <w:t xml:space="preserve">              </w:t>
      </w:r>
      <w:r w:rsidRPr="009A4390">
        <w:rPr>
          <w:sz w:val="28"/>
          <w:szCs w:val="28"/>
        </w:rPr>
        <w:t>от 30.12.2001 № 197-</w:t>
      </w:r>
      <w:r>
        <w:rPr>
          <w:sz w:val="28"/>
          <w:szCs w:val="28"/>
        </w:rPr>
        <w:t>ФЗ (далее – Трудовой кодекс РФ) н</w:t>
      </w:r>
      <w:r w:rsidRPr="00201F7A">
        <w:rPr>
          <w:sz w:val="28"/>
          <w:szCs w:val="28"/>
        </w:rPr>
        <w:t xml:space="preserve">е все работники </w:t>
      </w:r>
      <w:r>
        <w:rPr>
          <w:sz w:val="28"/>
          <w:szCs w:val="28"/>
        </w:rPr>
        <w:t xml:space="preserve">Учреждения </w:t>
      </w:r>
      <w:r w:rsidRPr="00201F7A">
        <w:rPr>
          <w:sz w:val="28"/>
          <w:szCs w:val="28"/>
        </w:rPr>
        <w:t>были ознакомлены под роспись с принимаемыми локальными нормативными актами, непосредственно связанными с их трудовой деятельностью (график отпусков)</w:t>
      </w:r>
      <w:r>
        <w:rPr>
          <w:sz w:val="28"/>
          <w:szCs w:val="28"/>
        </w:rPr>
        <w:t>.</w:t>
      </w:r>
    </w:p>
    <w:p w:rsidR="004D62C1" w:rsidRPr="00201F7A" w:rsidRDefault="00201F7A" w:rsidP="003D30B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>
        <w:rPr>
          <w:sz w:val="28"/>
          <w:szCs w:val="28"/>
        </w:rPr>
        <w:t>В нарушение требований к оформлению приказов в</w:t>
      </w:r>
      <w:r w:rsidRPr="00201F7A">
        <w:rPr>
          <w:sz w:val="28"/>
          <w:szCs w:val="28"/>
        </w:rPr>
        <w:t>ыявлены недочеты в оформлении приказов</w:t>
      </w:r>
      <w:r w:rsidR="00B05181">
        <w:rPr>
          <w:sz w:val="28"/>
          <w:szCs w:val="28"/>
        </w:rPr>
        <w:t xml:space="preserve"> Учреждения</w:t>
      </w:r>
      <w:r w:rsidRPr="00201F7A">
        <w:rPr>
          <w:sz w:val="28"/>
          <w:szCs w:val="28"/>
        </w:rPr>
        <w:t xml:space="preserve">, а именно: в приказах (о предоставлении отпуска работнику, об увольнении, о принятии на работу и т.д.) не проставляется табельный номер работника; в приказах о приеме работника на работу отсутствует тарифная ставка (оклад) и надбавка цифрами; в приказах о переводе работника на другую работу отсутствует тарифная ставка (оклад) и надбавка цифрами на новом месте работы; в приказах о прекращении (расторжении) трудового договора с работником (увольнении) отсутствует отметка </w:t>
      </w:r>
      <w:r>
        <w:rPr>
          <w:sz w:val="28"/>
          <w:szCs w:val="28"/>
        </w:rPr>
        <w:t xml:space="preserve">                              </w:t>
      </w:r>
      <w:r w:rsidRPr="00201F7A">
        <w:rPr>
          <w:sz w:val="28"/>
          <w:szCs w:val="28"/>
        </w:rPr>
        <w:t>о мотивированном мнении выборного профсоюзного органа в письменной форме</w:t>
      </w:r>
      <w:r>
        <w:rPr>
          <w:sz w:val="28"/>
          <w:szCs w:val="28"/>
        </w:rPr>
        <w:t>.</w:t>
      </w:r>
      <w:r w:rsidRPr="00201F7A">
        <w:rPr>
          <w:sz w:val="28"/>
          <w:szCs w:val="28"/>
        </w:rPr>
        <w:t xml:space="preserve">  </w:t>
      </w:r>
    </w:p>
    <w:p w:rsidR="00D57363" w:rsidRDefault="00D57363" w:rsidP="009A4390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D57363">
        <w:rPr>
          <w:sz w:val="28"/>
          <w:szCs w:val="28"/>
        </w:rPr>
        <w:lastRenderedPageBreak/>
        <w:t>В нарушение части 1 статьи 123, части 1 статьи 372</w:t>
      </w:r>
      <w:r w:rsidR="00201F7A">
        <w:rPr>
          <w:sz w:val="28"/>
          <w:szCs w:val="28"/>
        </w:rPr>
        <w:t xml:space="preserve"> Трудового кодекса РФ </w:t>
      </w:r>
      <w:r w:rsidR="009A4390">
        <w:rPr>
          <w:sz w:val="28"/>
          <w:szCs w:val="28"/>
        </w:rPr>
        <w:t xml:space="preserve">в Учреждении </w:t>
      </w:r>
      <w:r w:rsidR="009A4390" w:rsidRPr="00D57363">
        <w:rPr>
          <w:sz w:val="28"/>
          <w:szCs w:val="28"/>
        </w:rPr>
        <w:t xml:space="preserve">отсутствует </w:t>
      </w:r>
      <w:r w:rsidRPr="00D57363">
        <w:rPr>
          <w:sz w:val="28"/>
          <w:szCs w:val="28"/>
        </w:rPr>
        <w:t>мотивированное мнение выборного профсоюзного органа об очередности предоставления оплачиваемых отпусков</w:t>
      </w:r>
      <w:r w:rsidR="009A4390">
        <w:rPr>
          <w:sz w:val="28"/>
          <w:szCs w:val="28"/>
        </w:rPr>
        <w:t>.</w:t>
      </w:r>
      <w:r w:rsidRPr="00D57363">
        <w:rPr>
          <w:sz w:val="28"/>
          <w:szCs w:val="28"/>
        </w:rPr>
        <w:t xml:space="preserve"> </w:t>
      </w:r>
    </w:p>
    <w:p w:rsidR="00D57363" w:rsidRPr="006D4BE5" w:rsidRDefault="006D4BE5" w:rsidP="00E14A1C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6D4BE5">
        <w:rPr>
          <w:sz w:val="28"/>
          <w:szCs w:val="28"/>
        </w:rPr>
        <w:t xml:space="preserve">В нарушение унифицированной формы Т-7, </w:t>
      </w:r>
      <w:r w:rsidR="00E334D4">
        <w:rPr>
          <w:sz w:val="28"/>
          <w:szCs w:val="28"/>
        </w:rPr>
        <w:t xml:space="preserve">утвержденной </w:t>
      </w:r>
      <w:r w:rsidR="00E14A1C">
        <w:rPr>
          <w:sz w:val="28"/>
          <w:szCs w:val="28"/>
        </w:rPr>
        <w:t>постановлением</w:t>
      </w:r>
      <w:r w:rsidR="00E14A1C" w:rsidRPr="00E14A1C">
        <w:rPr>
          <w:sz w:val="28"/>
          <w:szCs w:val="28"/>
        </w:rPr>
        <w:t xml:space="preserve"> Государственного комит</w:t>
      </w:r>
      <w:r w:rsidR="00E14A1C">
        <w:rPr>
          <w:sz w:val="28"/>
          <w:szCs w:val="28"/>
        </w:rPr>
        <w:t xml:space="preserve">ета Российской Федерации                           </w:t>
      </w:r>
      <w:r w:rsidR="00E14A1C" w:rsidRPr="00E14A1C">
        <w:rPr>
          <w:sz w:val="28"/>
          <w:szCs w:val="28"/>
        </w:rPr>
        <w:t xml:space="preserve">по статистике от 05.01.2004 № 1 «Об утверждении унифицированных форм первичной учетной документации по учету труда и его оплаты» (далее – Постановление Госкомстата России № 1) </w:t>
      </w:r>
      <w:r w:rsidRPr="006D4BE5">
        <w:rPr>
          <w:sz w:val="28"/>
          <w:szCs w:val="28"/>
        </w:rPr>
        <w:t xml:space="preserve">в Учреждении отсутствует </w:t>
      </w:r>
      <w:r>
        <w:rPr>
          <w:sz w:val="28"/>
          <w:szCs w:val="28"/>
        </w:rPr>
        <w:t>и</w:t>
      </w:r>
      <w:r w:rsidRPr="006D4BE5">
        <w:rPr>
          <w:sz w:val="28"/>
          <w:szCs w:val="28"/>
        </w:rPr>
        <w:t>нформация по составлени</w:t>
      </w:r>
      <w:r>
        <w:rPr>
          <w:sz w:val="28"/>
          <w:szCs w:val="28"/>
        </w:rPr>
        <w:t>ю графиков отпусков и заполнению</w:t>
      </w:r>
      <w:r w:rsidRPr="006D4BE5">
        <w:rPr>
          <w:sz w:val="28"/>
          <w:szCs w:val="28"/>
        </w:rPr>
        <w:t xml:space="preserve"> утвержденной формы </w:t>
      </w:r>
      <w:r w:rsidR="00E14A1C">
        <w:rPr>
          <w:sz w:val="28"/>
          <w:szCs w:val="28"/>
        </w:rPr>
        <w:t xml:space="preserve">                         </w:t>
      </w:r>
      <w:r w:rsidRPr="006D4BE5">
        <w:rPr>
          <w:sz w:val="28"/>
          <w:szCs w:val="28"/>
        </w:rPr>
        <w:t>в локальных документ</w:t>
      </w:r>
      <w:r>
        <w:rPr>
          <w:sz w:val="28"/>
          <w:szCs w:val="28"/>
        </w:rPr>
        <w:t>ах, Учетной политике.</w:t>
      </w:r>
    </w:p>
    <w:p w:rsidR="00D57363" w:rsidRDefault="006E7C25" w:rsidP="0066684C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6E7C25">
        <w:rPr>
          <w:sz w:val="28"/>
          <w:szCs w:val="28"/>
        </w:rPr>
        <w:t xml:space="preserve">В нарушение приказа </w:t>
      </w:r>
      <w:r w:rsidR="006D0046" w:rsidRPr="006D0046">
        <w:rPr>
          <w:sz w:val="28"/>
          <w:szCs w:val="28"/>
        </w:rPr>
        <w:t xml:space="preserve">Министерства </w:t>
      </w:r>
      <w:r w:rsidR="006D0046">
        <w:rPr>
          <w:sz w:val="28"/>
          <w:szCs w:val="28"/>
        </w:rPr>
        <w:t xml:space="preserve">труда </w:t>
      </w:r>
      <w:r w:rsidR="006D0046" w:rsidRPr="006D0046">
        <w:rPr>
          <w:sz w:val="28"/>
          <w:szCs w:val="28"/>
        </w:rPr>
        <w:t>и социальной защиты Российской Федерации от 24.07.2015 № 514н «Об утверждении профессионального станда</w:t>
      </w:r>
      <w:r w:rsidR="003377DF">
        <w:rPr>
          <w:sz w:val="28"/>
          <w:szCs w:val="28"/>
        </w:rPr>
        <w:t xml:space="preserve">рта «педагог-психолог (психолог </w:t>
      </w:r>
      <w:r w:rsidR="006D0046" w:rsidRPr="006D0046">
        <w:rPr>
          <w:sz w:val="28"/>
          <w:szCs w:val="28"/>
        </w:rPr>
        <w:t xml:space="preserve">в сфере образования)» (далее – Приказ № 514н) </w:t>
      </w:r>
      <w:r w:rsidR="0066684C">
        <w:rPr>
          <w:sz w:val="28"/>
          <w:szCs w:val="28"/>
        </w:rPr>
        <w:t>в</w:t>
      </w:r>
      <w:r w:rsidR="006D0046" w:rsidRPr="006D0046">
        <w:rPr>
          <w:sz w:val="28"/>
          <w:szCs w:val="28"/>
        </w:rPr>
        <w:t xml:space="preserve"> долж</w:t>
      </w:r>
      <w:r w:rsidR="007E6C07">
        <w:rPr>
          <w:sz w:val="28"/>
          <w:szCs w:val="28"/>
        </w:rPr>
        <w:t>ностных инструкциях педагогов-</w:t>
      </w:r>
      <w:r w:rsidR="006D0046" w:rsidRPr="006D0046">
        <w:rPr>
          <w:sz w:val="28"/>
          <w:szCs w:val="28"/>
        </w:rPr>
        <w:t xml:space="preserve">психологов </w:t>
      </w:r>
      <w:r w:rsidR="00933C76">
        <w:rPr>
          <w:sz w:val="28"/>
          <w:szCs w:val="28"/>
        </w:rPr>
        <w:t xml:space="preserve">Учреждения </w:t>
      </w:r>
      <w:r w:rsidR="006D0046" w:rsidRPr="006D0046">
        <w:rPr>
          <w:sz w:val="28"/>
          <w:szCs w:val="28"/>
        </w:rPr>
        <w:t>неверно указаны требования к профессиональному образованию и обучению (Тимченко Е.В., Кураева Е.М., Худайбердиева А.Г.)</w:t>
      </w:r>
      <w:r w:rsidR="006D0046">
        <w:rPr>
          <w:sz w:val="28"/>
          <w:szCs w:val="28"/>
        </w:rPr>
        <w:t>.</w:t>
      </w:r>
    </w:p>
    <w:p w:rsidR="00D57363" w:rsidRPr="00DD1B9A" w:rsidRDefault="00DD1B9A" w:rsidP="007E6C0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DD1B9A">
        <w:rPr>
          <w:sz w:val="28"/>
          <w:szCs w:val="28"/>
        </w:rPr>
        <w:t>В нарушение статьи</w:t>
      </w:r>
      <w:r>
        <w:rPr>
          <w:sz w:val="28"/>
          <w:szCs w:val="28"/>
        </w:rPr>
        <w:t xml:space="preserve"> 144 Трудового</w:t>
      </w:r>
      <w:r w:rsidRPr="00DD1B9A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D1B9A">
        <w:rPr>
          <w:sz w:val="28"/>
          <w:szCs w:val="28"/>
        </w:rPr>
        <w:t xml:space="preserve"> РФ, Федерального закона от 29.12.2012 № 273-ФЗ «Об образовании в Российской Федерации» (далее – Федеральный закон № 273-ФЗ), Приказа № </w:t>
      </w:r>
      <w:r w:rsidR="007E6C07">
        <w:rPr>
          <w:sz w:val="28"/>
          <w:szCs w:val="28"/>
        </w:rPr>
        <w:t>514н</w:t>
      </w:r>
      <w:r w:rsidRPr="00DD1B9A">
        <w:rPr>
          <w:sz w:val="28"/>
          <w:szCs w:val="28"/>
        </w:rPr>
        <w:t xml:space="preserve"> сотрудники Учреждения </w:t>
      </w:r>
      <w:r>
        <w:rPr>
          <w:sz w:val="28"/>
          <w:szCs w:val="28"/>
        </w:rPr>
        <w:t xml:space="preserve">           </w:t>
      </w:r>
      <w:r w:rsidRPr="00DD1B9A">
        <w:rPr>
          <w:sz w:val="28"/>
          <w:szCs w:val="28"/>
        </w:rPr>
        <w:t xml:space="preserve">не соответствовали квалификационным требованиям, предъявляемым </w:t>
      </w:r>
      <w:r>
        <w:rPr>
          <w:sz w:val="28"/>
          <w:szCs w:val="28"/>
        </w:rPr>
        <w:t xml:space="preserve">                    </w:t>
      </w:r>
      <w:r w:rsidRPr="00DD1B9A">
        <w:rPr>
          <w:sz w:val="28"/>
          <w:szCs w:val="28"/>
        </w:rPr>
        <w:t xml:space="preserve">к должностям: </w:t>
      </w:r>
      <w:r w:rsidR="007E6C07">
        <w:rPr>
          <w:sz w:val="28"/>
          <w:szCs w:val="28"/>
        </w:rPr>
        <w:t>педагог-психолог (Кураева Е.М.</w:t>
      </w:r>
      <w:r w:rsidRPr="00DD1B9A">
        <w:rPr>
          <w:sz w:val="28"/>
          <w:szCs w:val="28"/>
        </w:rPr>
        <w:t>), замес</w:t>
      </w:r>
      <w:r w:rsidR="007E6C07">
        <w:rPr>
          <w:sz w:val="28"/>
          <w:szCs w:val="28"/>
        </w:rPr>
        <w:t>титель директора (</w:t>
      </w:r>
      <w:r w:rsidR="007E6C07" w:rsidRPr="007E6C07">
        <w:rPr>
          <w:sz w:val="28"/>
          <w:szCs w:val="28"/>
        </w:rPr>
        <w:t>Качалкина Е.В., Лапина Т.В.)</w:t>
      </w:r>
      <w:r>
        <w:rPr>
          <w:sz w:val="28"/>
          <w:szCs w:val="28"/>
        </w:rPr>
        <w:t>.</w:t>
      </w:r>
    </w:p>
    <w:p w:rsidR="00B27AA5" w:rsidRDefault="007277B1" w:rsidP="0060474D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>
        <w:rPr>
          <w:sz w:val="28"/>
          <w:szCs w:val="28"/>
        </w:rPr>
        <w:t>В нарушение п</w:t>
      </w:r>
      <w:r w:rsidR="00B27AA5" w:rsidRPr="00B27AA5">
        <w:rPr>
          <w:sz w:val="28"/>
          <w:szCs w:val="28"/>
        </w:rPr>
        <w:t>ункт</w:t>
      </w:r>
      <w:r>
        <w:rPr>
          <w:sz w:val="28"/>
          <w:szCs w:val="28"/>
        </w:rPr>
        <w:t>а 4 Постановления</w:t>
      </w:r>
      <w:r w:rsidRPr="007277B1">
        <w:rPr>
          <w:sz w:val="28"/>
          <w:szCs w:val="28"/>
        </w:rPr>
        <w:t xml:space="preserve"> № 784</w:t>
      </w:r>
      <w:r>
        <w:rPr>
          <w:sz w:val="28"/>
          <w:szCs w:val="28"/>
        </w:rPr>
        <w:t xml:space="preserve"> Учреждением                          не размещены </w:t>
      </w:r>
      <w:r w:rsidRPr="007277B1">
        <w:rPr>
          <w:sz w:val="28"/>
          <w:szCs w:val="28"/>
        </w:rPr>
        <w:t xml:space="preserve">на официальном информационном портале </w:t>
      </w:r>
      <w:hyperlink r:id="rId8" w:history="1">
        <w:r w:rsidRPr="007277B1">
          <w:rPr>
            <w:rStyle w:val="ab"/>
            <w:color w:val="auto"/>
            <w:sz w:val="28"/>
            <w:szCs w:val="28"/>
            <w:u w:val="none"/>
          </w:rPr>
          <w:t>www.ramenskoye.ru</w:t>
        </w:r>
      </w:hyperlink>
      <w:r w:rsidRPr="007277B1">
        <w:rPr>
          <w:sz w:val="28"/>
          <w:szCs w:val="28"/>
        </w:rPr>
        <w:t xml:space="preserve">: </w:t>
      </w:r>
      <w:r w:rsidR="0060474D">
        <w:rPr>
          <w:sz w:val="28"/>
          <w:szCs w:val="28"/>
        </w:rPr>
        <w:t xml:space="preserve">муниципальные задания </w:t>
      </w:r>
      <w:r w:rsidR="0060474D" w:rsidRPr="0060474D">
        <w:rPr>
          <w:sz w:val="28"/>
          <w:szCs w:val="28"/>
        </w:rPr>
        <w:t>от 17.0</w:t>
      </w:r>
      <w:r w:rsidR="0060474D">
        <w:rPr>
          <w:sz w:val="28"/>
          <w:szCs w:val="28"/>
        </w:rPr>
        <w:t xml:space="preserve">2.2025 № 913.2, </w:t>
      </w:r>
      <w:r w:rsidR="0060474D" w:rsidRPr="0060474D">
        <w:rPr>
          <w:sz w:val="28"/>
          <w:szCs w:val="28"/>
        </w:rPr>
        <w:t>от 27.0</w:t>
      </w:r>
      <w:r w:rsidR="0060474D">
        <w:rPr>
          <w:sz w:val="28"/>
          <w:szCs w:val="28"/>
        </w:rPr>
        <w:t xml:space="preserve">8.2025 № 913.3,                          </w:t>
      </w:r>
      <w:r w:rsidR="0060474D" w:rsidRPr="0060474D">
        <w:rPr>
          <w:sz w:val="28"/>
          <w:szCs w:val="28"/>
        </w:rPr>
        <w:t>от 28.</w:t>
      </w:r>
      <w:r w:rsidR="0060474D">
        <w:rPr>
          <w:sz w:val="28"/>
          <w:szCs w:val="28"/>
        </w:rPr>
        <w:t xml:space="preserve">11.2025 № 913.4, </w:t>
      </w:r>
      <w:r w:rsidR="0060474D" w:rsidRPr="0060474D">
        <w:rPr>
          <w:sz w:val="28"/>
          <w:szCs w:val="28"/>
        </w:rPr>
        <w:t>от 30</w:t>
      </w:r>
      <w:r w:rsidR="0060474D">
        <w:rPr>
          <w:sz w:val="28"/>
          <w:szCs w:val="28"/>
        </w:rPr>
        <w:t xml:space="preserve">.12.2025 № 913.5, </w:t>
      </w:r>
      <w:r w:rsidR="0060474D" w:rsidRPr="0060474D">
        <w:rPr>
          <w:sz w:val="28"/>
          <w:szCs w:val="28"/>
        </w:rPr>
        <w:t>а также Отчеты за 1 квартал 2025 года, полугодие 2025 года,</w:t>
      </w:r>
      <w:r w:rsidR="0060474D">
        <w:rPr>
          <w:sz w:val="28"/>
          <w:szCs w:val="28"/>
        </w:rPr>
        <w:t xml:space="preserve"> 9 месяцев (предварительный </w:t>
      </w:r>
      <w:r w:rsidR="0060474D" w:rsidRPr="0060474D">
        <w:rPr>
          <w:sz w:val="28"/>
          <w:szCs w:val="28"/>
        </w:rPr>
        <w:t>за год) 2025 года</w:t>
      </w:r>
      <w:r w:rsidR="0060474D">
        <w:rPr>
          <w:sz w:val="28"/>
          <w:szCs w:val="28"/>
        </w:rPr>
        <w:t>.</w:t>
      </w:r>
    </w:p>
    <w:p w:rsidR="0060474D" w:rsidRPr="00287661" w:rsidRDefault="00287661" w:rsidP="002A5F81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287661">
        <w:rPr>
          <w:sz w:val="28"/>
          <w:szCs w:val="28"/>
        </w:rPr>
        <w:t xml:space="preserve">В нарушение </w:t>
      </w:r>
      <w:r w:rsidR="00933C76">
        <w:rPr>
          <w:sz w:val="28"/>
          <w:szCs w:val="28"/>
        </w:rPr>
        <w:t>уведомления</w:t>
      </w:r>
      <w:r w:rsidRPr="00287661">
        <w:rPr>
          <w:sz w:val="28"/>
          <w:szCs w:val="28"/>
        </w:rPr>
        <w:t xml:space="preserve"> о лимитах бюджетных обязательств </w:t>
      </w:r>
      <w:r>
        <w:rPr>
          <w:sz w:val="28"/>
          <w:szCs w:val="28"/>
        </w:rPr>
        <w:t xml:space="preserve">                </w:t>
      </w:r>
      <w:r w:rsidRPr="00287661">
        <w:rPr>
          <w:sz w:val="28"/>
          <w:szCs w:val="28"/>
        </w:rPr>
        <w:t xml:space="preserve">(об изменении лимитов бюджетных обязательств) бюджетной росписи на 2025 текущий финансовый год и на плановый период 2026 и 2027 годов (далее – Уведомление ЛБО) </w:t>
      </w:r>
      <w:r>
        <w:rPr>
          <w:sz w:val="28"/>
          <w:szCs w:val="28"/>
        </w:rPr>
        <w:t xml:space="preserve">от </w:t>
      </w:r>
      <w:r w:rsidRPr="00287661">
        <w:rPr>
          <w:sz w:val="28"/>
          <w:szCs w:val="28"/>
        </w:rPr>
        <w:t xml:space="preserve">16.12.2024 № 912, </w:t>
      </w:r>
      <w:r w:rsidR="00933C76">
        <w:rPr>
          <w:sz w:val="28"/>
          <w:szCs w:val="28"/>
        </w:rPr>
        <w:t>Уведомления</w:t>
      </w:r>
      <w:r w:rsidRPr="00287661">
        <w:rPr>
          <w:sz w:val="28"/>
          <w:szCs w:val="28"/>
        </w:rPr>
        <w:t xml:space="preserve"> ЛБО от 24.12.2025 </w:t>
      </w:r>
      <w:r>
        <w:rPr>
          <w:sz w:val="28"/>
          <w:szCs w:val="28"/>
        </w:rPr>
        <w:t xml:space="preserve">                  </w:t>
      </w:r>
      <w:r w:rsidRPr="00287661">
        <w:rPr>
          <w:sz w:val="28"/>
          <w:szCs w:val="28"/>
        </w:rPr>
        <w:t>№ 913/217</w:t>
      </w:r>
      <w:r>
        <w:rPr>
          <w:sz w:val="28"/>
          <w:szCs w:val="28"/>
        </w:rPr>
        <w:t xml:space="preserve"> д</w:t>
      </w:r>
      <w:r w:rsidRPr="00287661">
        <w:rPr>
          <w:sz w:val="28"/>
          <w:szCs w:val="28"/>
        </w:rPr>
        <w:t xml:space="preserve">енежные средства израсходованы </w:t>
      </w:r>
      <w:r>
        <w:rPr>
          <w:sz w:val="28"/>
          <w:szCs w:val="28"/>
        </w:rPr>
        <w:t xml:space="preserve">Учреждением не по целевому назначению, а именно: </w:t>
      </w:r>
      <w:r w:rsidRPr="00287661">
        <w:rPr>
          <w:sz w:val="28"/>
          <w:szCs w:val="28"/>
        </w:rPr>
        <w:t xml:space="preserve">приобретение реквизитов для проведения муниципального конкурса детских рисунков «Мы выбираем жизнь» (дети против наркотиков) вместо проведения профилактических медицинских осмотров школьников </w:t>
      </w:r>
      <w:r>
        <w:rPr>
          <w:sz w:val="28"/>
          <w:szCs w:val="28"/>
        </w:rPr>
        <w:t xml:space="preserve">                     </w:t>
      </w:r>
      <w:r w:rsidRPr="00287661">
        <w:rPr>
          <w:sz w:val="28"/>
          <w:szCs w:val="28"/>
        </w:rPr>
        <w:t>с целью раннего выявления незаконного потребления наркотических средств)</w:t>
      </w:r>
      <w:r w:rsidR="002A5F81">
        <w:rPr>
          <w:sz w:val="28"/>
          <w:szCs w:val="28"/>
        </w:rPr>
        <w:t xml:space="preserve"> (сумма средств – </w:t>
      </w:r>
      <w:r w:rsidR="002A5F81" w:rsidRPr="002A5F81">
        <w:rPr>
          <w:sz w:val="28"/>
          <w:szCs w:val="28"/>
        </w:rPr>
        <w:t>47 071,57</w:t>
      </w:r>
      <w:r w:rsidR="002A5F81">
        <w:rPr>
          <w:sz w:val="28"/>
          <w:szCs w:val="28"/>
        </w:rPr>
        <w:t xml:space="preserve"> руб.)</w:t>
      </w:r>
      <w:r>
        <w:rPr>
          <w:sz w:val="28"/>
          <w:szCs w:val="28"/>
        </w:rPr>
        <w:t>.</w:t>
      </w:r>
    </w:p>
    <w:p w:rsidR="00287661" w:rsidRPr="00287661" w:rsidRDefault="005C33BA" w:rsidP="00287661">
      <w:pPr>
        <w:pStyle w:val="a5"/>
        <w:numPr>
          <w:ilvl w:val="1"/>
          <w:numId w:val="9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</w:t>
      </w:r>
      <w:r w:rsidR="00297079" w:rsidRPr="00297079">
        <w:rPr>
          <w:sz w:val="28"/>
          <w:szCs w:val="28"/>
        </w:rPr>
        <w:t xml:space="preserve"> </w:t>
      </w:r>
      <w:r w:rsidR="00297079">
        <w:rPr>
          <w:sz w:val="28"/>
          <w:szCs w:val="28"/>
        </w:rPr>
        <w:t>п</w:t>
      </w:r>
      <w:r w:rsidR="00297079" w:rsidRPr="00297079">
        <w:rPr>
          <w:sz w:val="28"/>
          <w:szCs w:val="28"/>
        </w:rPr>
        <w:t>риказ</w:t>
      </w:r>
      <w:r w:rsidR="00297079">
        <w:rPr>
          <w:sz w:val="28"/>
          <w:szCs w:val="28"/>
        </w:rPr>
        <w:t>а</w:t>
      </w:r>
      <w:r w:rsidR="00297079" w:rsidRPr="00297079">
        <w:rPr>
          <w:sz w:val="28"/>
          <w:szCs w:val="28"/>
        </w:rPr>
        <w:t xml:space="preserve"> Минфина России от 30.03.2015 № 52н </w:t>
      </w:r>
      <w:r w:rsidR="00297079">
        <w:rPr>
          <w:sz w:val="28"/>
          <w:szCs w:val="28"/>
        </w:rPr>
        <w:t xml:space="preserve">                       </w:t>
      </w:r>
      <w:r w:rsidR="00297079" w:rsidRPr="00297079">
        <w:rPr>
          <w:sz w:val="28"/>
          <w:szCs w:val="28"/>
        </w:rPr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</w:t>
      </w:r>
      <w:r w:rsidR="00297079">
        <w:rPr>
          <w:sz w:val="28"/>
          <w:szCs w:val="28"/>
        </w:rPr>
        <w:t xml:space="preserve">менению» </w:t>
      </w:r>
      <w:r w:rsidR="00287661">
        <w:rPr>
          <w:sz w:val="28"/>
          <w:szCs w:val="28"/>
        </w:rPr>
        <w:t>т</w:t>
      </w:r>
      <w:r w:rsidR="00287661" w:rsidRPr="00287661">
        <w:rPr>
          <w:sz w:val="28"/>
          <w:szCs w:val="28"/>
        </w:rPr>
        <w:t xml:space="preserve">абели </w:t>
      </w:r>
      <w:r w:rsidR="00287661">
        <w:rPr>
          <w:sz w:val="28"/>
          <w:szCs w:val="28"/>
        </w:rPr>
        <w:t xml:space="preserve">учета рабочего времени </w:t>
      </w:r>
      <w:r w:rsidR="00E14A1C">
        <w:rPr>
          <w:sz w:val="28"/>
          <w:szCs w:val="28"/>
        </w:rPr>
        <w:t xml:space="preserve">(далее – Табель) </w:t>
      </w:r>
      <w:r w:rsidR="00933C76">
        <w:rPr>
          <w:sz w:val="28"/>
          <w:szCs w:val="28"/>
        </w:rPr>
        <w:t xml:space="preserve">в Учреждении </w:t>
      </w:r>
      <w:r w:rsidR="00287661" w:rsidRPr="00287661">
        <w:rPr>
          <w:sz w:val="28"/>
          <w:szCs w:val="28"/>
        </w:rPr>
        <w:t xml:space="preserve">оформлены </w:t>
      </w:r>
      <w:r w:rsidR="00E14A1C">
        <w:rPr>
          <w:sz w:val="28"/>
          <w:szCs w:val="28"/>
        </w:rPr>
        <w:t xml:space="preserve">                   </w:t>
      </w:r>
      <w:r w:rsidR="00933C76">
        <w:rPr>
          <w:sz w:val="28"/>
          <w:szCs w:val="28"/>
        </w:rPr>
        <w:t xml:space="preserve">и ведутся ненадлежащим образом, </w:t>
      </w:r>
      <w:r w:rsidR="00287661" w:rsidRPr="00287661">
        <w:rPr>
          <w:sz w:val="28"/>
          <w:szCs w:val="28"/>
        </w:rPr>
        <w:t xml:space="preserve">а именно: используются условные </w:t>
      </w:r>
      <w:r w:rsidR="00287661" w:rsidRPr="00287661">
        <w:rPr>
          <w:sz w:val="28"/>
          <w:szCs w:val="28"/>
        </w:rPr>
        <w:lastRenderedPageBreak/>
        <w:t xml:space="preserve">обозначения, не предусмотренные нормативными документами Учреждения (буквенное обозначение «А»); отсутствует отметка бухгалтерии о принятии Табеля (платные услуги); не заполняется графа 20 «Итого дней (часов) явок (неявок)» (платные услуги); не учтены предпраздничные рабочие дни, </w:t>
      </w:r>
      <w:r w:rsidR="00E14A1C">
        <w:rPr>
          <w:sz w:val="28"/>
          <w:szCs w:val="28"/>
        </w:rPr>
        <w:t xml:space="preserve">                        </w:t>
      </w:r>
      <w:r w:rsidR="00287661" w:rsidRPr="00287661">
        <w:rPr>
          <w:sz w:val="28"/>
          <w:szCs w:val="28"/>
        </w:rPr>
        <w:t xml:space="preserve">т.к. в соответствии с частью 1 статьи 95 Трудового кодекса РФ продолжительность рабочего дня или смены, непосредственно предшествующих нерабочему праздничному дню, уменьшается на один час (иначе необходимо доплачивать «переработку»); специальный код «больничный» проставляется </w:t>
      </w:r>
      <w:r w:rsidR="00E14A1C">
        <w:rPr>
          <w:sz w:val="28"/>
          <w:szCs w:val="28"/>
        </w:rPr>
        <w:t xml:space="preserve">                </w:t>
      </w:r>
      <w:r w:rsidR="00287661" w:rsidRPr="00287661">
        <w:rPr>
          <w:sz w:val="28"/>
          <w:szCs w:val="28"/>
        </w:rPr>
        <w:t>с прерыванием на «В» – выходной день (от первого дня до последнего, указанного в приказе и по листку нетрудоспособности, не должно прерываться)</w:t>
      </w:r>
      <w:r w:rsidR="00287661">
        <w:rPr>
          <w:sz w:val="28"/>
          <w:szCs w:val="28"/>
        </w:rPr>
        <w:t>.</w:t>
      </w:r>
    </w:p>
    <w:p w:rsidR="005C33BA" w:rsidRDefault="005C33BA" w:rsidP="00287661">
      <w:pPr>
        <w:pStyle w:val="a5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статьи 72 Трудового</w:t>
      </w:r>
      <w:r w:rsidRPr="005C33BA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5C33BA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</w:t>
      </w:r>
      <w:r w:rsidR="005A4413">
        <w:rPr>
          <w:sz w:val="28"/>
          <w:szCs w:val="28"/>
        </w:rPr>
        <w:t>у</w:t>
      </w:r>
      <w:r w:rsidR="00287661" w:rsidRPr="00287661">
        <w:rPr>
          <w:sz w:val="28"/>
          <w:szCs w:val="28"/>
        </w:rPr>
        <w:t>становлены нарушения в трудовых договорах</w:t>
      </w:r>
      <w:r w:rsidR="005A4413">
        <w:rPr>
          <w:sz w:val="28"/>
          <w:szCs w:val="28"/>
        </w:rPr>
        <w:t xml:space="preserve"> работников Учреждения, а именно</w:t>
      </w:r>
      <w:r w:rsidR="00287661" w:rsidRPr="00287661">
        <w:rPr>
          <w:sz w:val="28"/>
          <w:szCs w:val="28"/>
        </w:rPr>
        <w:t>: отсутствуют дополнительные соглашения при совмещении профессий работниками;</w:t>
      </w:r>
      <w:r w:rsidR="00287661">
        <w:rPr>
          <w:sz w:val="28"/>
          <w:szCs w:val="28"/>
        </w:rPr>
        <w:t xml:space="preserve"> </w:t>
      </w:r>
      <w:r w:rsidR="00287661" w:rsidRPr="00287661">
        <w:rPr>
          <w:sz w:val="28"/>
          <w:szCs w:val="28"/>
        </w:rPr>
        <w:t>отсутствуют дополнительные соглашения при увеличении размера тарифной ставки или должностного оклада работника;</w:t>
      </w:r>
      <w:r w:rsidR="00287661">
        <w:rPr>
          <w:sz w:val="28"/>
          <w:szCs w:val="28"/>
        </w:rPr>
        <w:t xml:space="preserve"> </w:t>
      </w:r>
      <w:r w:rsidR="00287661" w:rsidRPr="00287661">
        <w:rPr>
          <w:sz w:val="28"/>
          <w:szCs w:val="28"/>
        </w:rPr>
        <w:t>отсутствуют дополнительные соглашения при изменении минимального размера оплаты труда</w:t>
      </w:r>
      <w:r w:rsidR="005A4413">
        <w:rPr>
          <w:sz w:val="28"/>
          <w:szCs w:val="28"/>
        </w:rPr>
        <w:t>.</w:t>
      </w:r>
    </w:p>
    <w:p w:rsidR="005A4413" w:rsidRDefault="005A4413" w:rsidP="005A4413">
      <w:pPr>
        <w:pStyle w:val="a5"/>
        <w:numPr>
          <w:ilvl w:val="1"/>
          <w:numId w:val="9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Трудового кодекса РФ Учреждением н</w:t>
      </w:r>
      <w:r w:rsidRPr="005A4413">
        <w:rPr>
          <w:sz w:val="28"/>
          <w:szCs w:val="28"/>
        </w:rPr>
        <w:t>е внесены правки в действующие локальные нор</w:t>
      </w:r>
      <w:r>
        <w:rPr>
          <w:sz w:val="28"/>
          <w:szCs w:val="28"/>
        </w:rPr>
        <w:t>мативные акты, а именно, не</w:t>
      </w:r>
      <w:r w:rsidRPr="005A4413">
        <w:rPr>
          <w:sz w:val="28"/>
          <w:szCs w:val="28"/>
        </w:rPr>
        <w:t xml:space="preserve"> учтены следующие изменения</w:t>
      </w:r>
      <w:r>
        <w:rPr>
          <w:sz w:val="28"/>
          <w:szCs w:val="28"/>
        </w:rPr>
        <w:t xml:space="preserve"> законодательства</w:t>
      </w:r>
      <w:r w:rsidRPr="005A4413">
        <w:rPr>
          <w:sz w:val="28"/>
          <w:szCs w:val="28"/>
        </w:rPr>
        <w:t>: введены новые правила для пр</w:t>
      </w:r>
      <w:r>
        <w:rPr>
          <w:sz w:val="28"/>
          <w:szCs w:val="28"/>
        </w:rPr>
        <w:t xml:space="preserve">едоставления отгулов работникам </w:t>
      </w:r>
      <w:r w:rsidRPr="005A4413">
        <w:rPr>
          <w:sz w:val="28"/>
          <w:szCs w:val="28"/>
        </w:rPr>
        <w:t>за труд в выходные и праздничные дни; увеличен минимальный размер оплаты труда;</w:t>
      </w:r>
      <w:r>
        <w:rPr>
          <w:sz w:val="28"/>
          <w:szCs w:val="28"/>
        </w:rPr>
        <w:t xml:space="preserve"> </w:t>
      </w:r>
      <w:r w:rsidRPr="005A4413">
        <w:rPr>
          <w:sz w:val="28"/>
          <w:szCs w:val="28"/>
        </w:rPr>
        <w:t xml:space="preserve">добавлена норма об </w:t>
      </w:r>
      <w:r>
        <w:rPr>
          <w:sz w:val="28"/>
          <w:szCs w:val="28"/>
        </w:rPr>
        <w:t xml:space="preserve">оплате наставничества; </w:t>
      </w:r>
      <w:r w:rsidRPr="005A4413">
        <w:rPr>
          <w:sz w:val="28"/>
          <w:szCs w:val="28"/>
        </w:rPr>
        <w:t>введены новые правила квотирования рабочих мест для инвалидов;</w:t>
      </w:r>
      <w:r>
        <w:rPr>
          <w:sz w:val="28"/>
          <w:szCs w:val="28"/>
        </w:rPr>
        <w:t xml:space="preserve"> </w:t>
      </w:r>
      <w:r w:rsidRPr="005A4413">
        <w:rPr>
          <w:sz w:val="28"/>
          <w:szCs w:val="28"/>
        </w:rPr>
        <w:t>изменился порядок расчета сверхурочных выплат</w:t>
      </w:r>
      <w:r>
        <w:rPr>
          <w:sz w:val="28"/>
          <w:szCs w:val="28"/>
        </w:rPr>
        <w:t>.</w:t>
      </w:r>
    </w:p>
    <w:p w:rsidR="005A4413" w:rsidRPr="005A4413" w:rsidRDefault="005A4413" w:rsidP="005A4413">
      <w:pPr>
        <w:pStyle w:val="a5"/>
        <w:numPr>
          <w:ilvl w:val="1"/>
          <w:numId w:val="9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статьи 134 Трудового кодекса РФ в</w:t>
      </w:r>
      <w:r w:rsidRPr="005A4413">
        <w:rPr>
          <w:sz w:val="28"/>
          <w:szCs w:val="28"/>
        </w:rPr>
        <w:t xml:space="preserve"> локальных документах Учреждения (в правила</w:t>
      </w:r>
      <w:r>
        <w:rPr>
          <w:sz w:val="28"/>
          <w:szCs w:val="28"/>
        </w:rPr>
        <w:t>х</w:t>
      </w:r>
      <w:r w:rsidRPr="005A4413">
        <w:rPr>
          <w:sz w:val="28"/>
          <w:szCs w:val="28"/>
        </w:rPr>
        <w:t xml:space="preserve"> в</w:t>
      </w:r>
      <w:r>
        <w:rPr>
          <w:sz w:val="28"/>
          <w:szCs w:val="28"/>
        </w:rPr>
        <w:t>нутреннего трудового распорядка</w:t>
      </w:r>
      <w:r w:rsidRPr="005A441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      в к</w:t>
      </w:r>
      <w:r w:rsidRPr="005A4413">
        <w:rPr>
          <w:sz w:val="28"/>
          <w:szCs w:val="28"/>
        </w:rPr>
        <w:t xml:space="preserve">оллективном договоре </w:t>
      </w:r>
      <w:r>
        <w:rPr>
          <w:sz w:val="28"/>
          <w:szCs w:val="28"/>
        </w:rPr>
        <w:t xml:space="preserve">на 2025-2027 годы </w:t>
      </w:r>
      <w:r w:rsidRPr="005A4413">
        <w:rPr>
          <w:sz w:val="28"/>
          <w:szCs w:val="28"/>
        </w:rPr>
        <w:t>и т.д.) не установлены необходимость и порядок индексации заработной платы</w:t>
      </w:r>
      <w:r w:rsidR="00232899">
        <w:rPr>
          <w:sz w:val="28"/>
          <w:szCs w:val="28"/>
        </w:rPr>
        <w:t>.</w:t>
      </w:r>
    </w:p>
    <w:p w:rsidR="00712A02" w:rsidRPr="00232899" w:rsidRDefault="00712A02" w:rsidP="00232899">
      <w:pPr>
        <w:pStyle w:val="a5"/>
        <w:numPr>
          <w:ilvl w:val="1"/>
          <w:numId w:val="9"/>
        </w:numPr>
        <w:ind w:left="0" w:firstLine="710"/>
        <w:jc w:val="both"/>
        <w:rPr>
          <w:rFonts w:eastAsia="Calibri"/>
          <w:bCs/>
          <w:sz w:val="28"/>
          <w:szCs w:val="28"/>
        </w:rPr>
      </w:pPr>
      <w:r w:rsidRPr="005C33BA">
        <w:rPr>
          <w:rFonts w:eastAsia="Calibri"/>
          <w:bCs/>
          <w:sz w:val="28"/>
          <w:szCs w:val="28"/>
        </w:rPr>
        <w:t xml:space="preserve">В нарушение пункта 3.3 статьи 32 Федерального закона </w:t>
      </w:r>
      <w:r w:rsidRPr="005C33BA">
        <w:rPr>
          <w:rFonts w:eastAsia="Calibri"/>
          <w:bCs/>
          <w:sz w:val="28"/>
          <w:szCs w:val="28"/>
        </w:rPr>
        <w:br/>
        <w:t xml:space="preserve">от 12.01.1996 № 7-ФЗ «О некоммерческих организациях» (далее – Федеральный закон № 7-ФЗ), пункта 6 </w:t>
      </w:r>
      <w:r w:rsidR="00E14A1C">
        <w:rPr>
          <w:sz w:val="28"/>
          <w:szCs w:val="28"/>
          <w:lang w:eastAsia="en-US"/>
        </w:rPr>
        <w:t>п</w:t>
      </w:r>
      <w:r w:rsidRPr="005C33BA">
        <w:rPr>
          <w:sz w:val="28"/>
          <w:szCs w:val="28"/>
          <w:lang w:eastAsia="en-US"/>
        </w:rPr>
        <w:t xml:space="preserve">риказа </w:t>
      </w:r>
      <w:r w:rsidR="00E334D4" w:rsidRPr="00E334D4">
        <w:rPr>
          <w:sz w:val="28"/>
          <w:szCs w:val="28"/>
          <w:lang w:eastAsia="en-US"/>
        </w:rPr>
        <w:t xml:space="preserve">Минфина России от 21.07.2011 № 86н </w:t>
      </w:r>
      <w:r w:rsidR="00E334D4">
        <w:rPr>
          <w:sz w:val="28"/>
          <w:szCs w:val="28"/>
          <w:lang w:eastAsia="en-US"/>
        </w:rPr>
        <w:t xml:space="preserve">                      </w:t>
      </w:r>
      <w:r w:rsidR="00E334D4" w:rsidRPr="00E334D4">
        <w:rPr>
          <w:sz w:val="28"/>
          <w:szCs w:val="28"/>
          <w:lang w:eastAsia="en-US"/>
        </w:rPr>
        <w:t>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(далее – Приказ № 86н)</w:t>
      </w:r>
      <w:r w:rsidR="00E334D4">
        <w:rPr>
          <w:sz w:val="28"/>
          <w:szCs w:val="28"/>
          <w:lang w:eastAsia="en-US"/>
        </w:rPr>
        <w:t xml:space="preserve"> </w:t>
      </w:r>
      <w:r w:rsidRPr="005C33BA">
        <w:rPr>
          <w:rFonts w:eastAsia="Calibri"/>
          <w:bCs/>
          <w:sz w:val="28"/>
          <w:szCs w:val="28"/>
        </w:rPr>
        <w:t xml:space="preserve">Учреждением </w:t>
      </w:r>
      <w:r w:rsidR="00E334D4">
        <w:rPr>
          <w:rFonts w:eastAsia="Calibri"/>
          <w:bCs/>
          <w:sz w:val="28"/>
          <w:szCs w:val="28"/>
        </w:rPr>
        <w:t xml:space="preserve">                </w:t>
      </w:r>
      <w:r w:rsidRPr="005C33BA">
        <w:rPr>
          <w:rFonts w:eastAsia="Calibri"/>
          <w:bCs/>
          <w:sz w:val="28"/>
          <w:szCs w:val="28"/>
        </w:rPr>
        <w:t xml:space="preserve">не размещены на официальном сайте </w:t>
      </w:r>
      <w:hyperlink r:id="rId9" w:history="1">
        <w:r w:rsidRPr="005C33BA">
          <w:rPr>
            <w:rStyle w:val="ab"/>
            <w:color w:val="auto"/>
            <w:sz w:val="28"/>
            <w:szCs w:val="28"/>
            <w:u w:val="none"/>
          </w:rPr>
          <w:t>www.bus.gov.ru</w:t>
        </w:r>
      </w:hyperlink>
      <w:r w:rsidRPr="005C33BA">
        <w:rPr>
          <w:rFonts w:eastAsia="Calibri"/>
          <w:bCs/>
          <w:sz w:val="28"/>
          <w:szCs w:val="28"/>
        </w:rPr>
        <w:t xml:space="preserve">: </w:t>
      </w:r>
      <w:r w:rsidR="00232899" w:rsidRPr="00232899">
        <w:rPr>
          <w:rFonts w:eastAsia="Calibri"/>
          <w:bCs/>
          <w:sz w:val="28"/>
          <w:szCs w:val="28"/>
        </w:rPr>
        <w:t xml:space="preserve">Муниципальное задание </w:t>
      </w:r>
      <w:r w:rsidR="00232899">
        <w:rPr>
          <w:rFonts w:eastAsia="Calibri"/>
          <w:bCs/>
          <w:sz w:val="28"/>
          <w:szCs w:val="28"/>
        </w:rPr>
        <w:t xml:space="preserve">              </w:t>
      </w:r>
      <w:r w:rsidR="00232899" w:rsidRPr="00232899">
        <w:rPr>
          <w:rFonts w:eastAsia="Calibri"/>
          <w:bCs/>
          <w:sz w:val="28"/>
          <w:szCs w:val="28"/>
        </w:rPr>
        <w:t>№ 913.1, муниципальные задания от 27.08.2025 № 913.3, от 28.11.2025 № 913.4,              от 30.12.2025 № 913.5;</w:t>
      </w:r>
      <w:r w:rsidR="00232899">
        <w:rPr>
          <w:rFonts w:eastAsia="Calibri"/>
          <w:bCs/>
          <w:sz w:val="28"/>
          <w:szCs w:val="28"/>
        </w:rPr>
        <w:t xml:space="preserve"> </w:t>
      </w:r>
      <w:r w:rsidR="00232899" w:rsidRPr="00232899">
        <w:rPr>
          <w:rFonts w:eastAsia="Calibri"/>
          <w:bCs/>
          <w:sz w:val="28"/>
          <w:szCs w:val="28"/>
        </w:rPr>
        <w:t xml:space="preserve">отчеты о выполнении муниципального задания </w:t>
      </w:r>
      <w:r w:rsidR="00232899">
        <w:rPr>
          <w:rFonts w:eastAsia="Calibri"/>
          <w:bCs/>
          <w:sz w:val="28"/>
          <w:szCs w:val="28"/>
        </w:rPr>
        <w:t xml:space="preserve">                        </w:t>
      </w:r>
      <w:r w:rsidR="00232899" w:rsidRPr="00232899">
        <w:rPr>
          <w:rFonts w:eastAsia="Calibri"/>
          <w:bCs/>
          <w:sz w:val="28"/>
          <w:szCs w:val="28"/>
        </w:rPr>
        <w:t>за 9 месяцев (предварительный за год) 2025 года и за 2025 год (итоговый);</w:t>
      </w:r>
      <w:r w:rsidR="00232899">
        <w:rPr>
          <w:rFonts w:eastAsia="Calibri"/>
          <w:bCs/>
          <w:sz w:val="28"/>
          <w:szCs w:val="28"/>
        </w:rPr>
        <w:t xml:space="preserve"> планы ФХД от 11.02.2025, </w:t>
      </w:r>
      <w:r w:rsidR="00232899" w:rsidRPr="00232899">
        <w:rPr>
          <w:rFonts w:eastAsia="Calibri"/>
          <w:bCs/>
          <w:sz w:val="28"/>
          <w:szCs w:val="28"/>
        </w:rPr>
        <w:t>от 26.03.2025, от 28.05.2025, от 07.07.2025, от 27.08.2025,               от 26.09.2025, от 31.10.2025, от 24.11.2025, от 30.12.2025; а также не размещена информация о принятом решении Учредителя по созданию Учреждения</w:t>
      </w:r>
      <w:r w:rsidR="00232899">
        <w:rPr>
          <w:rFonts w:eastAsia="Calibri"/>
          <w:bCs/>
          <w:sz w:val="28"/>
          <w:szCs w:val="28"/>
        </w:rPr>
        <w:t>.</w:t>
      </w:r>
    </w:p>
    <w:p w:rsidR="0058108B" w:rsidRPr="0058108B" w:rsidRDefault="0058108B" w:rsidP="00D70C1A">
      <w:pPr>
        <w:pStyle w:val="a5"/>
        <w:numPr>
          <w:ilvl w:val="1"/>
          <w:numId w:val="9"/>
        </w:numPr>
        <w:ind w:left="0" w:firstLine="710"/>
        <w:jc w:val="both"/>
        <w:rPr>
          <w:sz w:val="28"/>
          <w:szCs w:val="28"/>
        </w:rPr>
      </w:pPr>
      <w:r w:rsidRPr="0058108B">
        <w:rPr>
          <w:sz w:val="28"/>
          <w:szCs w:val="28"/>
        </w:rPr>
        <w:t>В нарушение статьи 34 Бюджетног</w:t>
      </w:r>
      <w:r>
        <w:rPr>
          <w:sz w:val="28"/>
          <w:szCs w:val="28"/>
        </w:rPr>
        <w:t xml:space="preserve">о кодекса РФ Учреждением </w:t>
      </w:r>
      <w:r w:rsidR="0034173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не соблюден</w:t>
      </w:r>
      <w:r w:rsidRPr="0058108B">
        <w:rPr>
          <w:sz w:val="28"/>
          <w:szCs w:val="28"/>
        </w:rPr>
        <w:t xml:space="preserve"> принцип эффективности использования бюджетных средств </w:t>
      </w:r>
      <w:r w:rsidR="0034173A">
        <w:rPr>
          <w:sz w:val="28"/>
          <w:szCs w:val="28"/>
        </w:rPr>
        <w:t xml:space="preserve">                   </w:t>
      </w:r>
      <w:r w:rsidRPr="0058108B">
        <w:rPr>
          <w:sz w:val="28"/>
          <w:szCs w:val="28"/>
        </w:rPr>
        <w:t xml:space="preserve">при исполнении </w:t>
      </w:r>
      <w:r w:rsidR="00232899">
        <w:rPr>
          <w:sz w:val="28"/>
          <w:szCs w:val="28"/>
        </w:rPr>
        <w:t>к</w:t>
      </w:r>
      <w:r w:rsidR="00232899" w:rsidRPr="00232899">
        <w:rPr>
          <w:sz w:val="28"/>
          <w:szCs w:val="28"/>
        </w:rPr>
        <w:t>онтракт</w:t>
      </w:r>
      <w:r w:rsidR="00232899">
        <w:rPr>
          <w:sz w:val="28"/>
          <w:szCs w:val="28"/>
        </w:rPr>
        <w:t>а</w:t>
      </w:r>
      <w:r w:rsidR="00232899" w:rsidRPr="00232899">
        <w:rPr>
          <w:sz w:val="28"/>
          <w:szCs w:val="28"/>
        </w:rPr>
        <w:t xml:space="preserve"> от 24.03.2025 № 3269121-г2 «Приобретение оборудования д</w:t>
      </w:r>
      <w:r w:rsidR="00232899">
        <w:rPr>
          <w:sz w:val="28"/>
          <w:szCs w:val="28"/>
        </w:rPr>
        <w:t>ля пунктов проведения ОГЭ ГИА.»</w:t>
      </w:r>
      <w:r>
        <w:rPr>
          <w:sz w:val="28"/>
          <w:szCs w:val="28"/>
        </w:rPr>
        <w:t>,</w:t>
      </w:r>
      <w:r w:rsidR="00D70C1A">
        <w:rPr>
          <w:sz w:val="28"/>
          <w:szCs w:val="28"/>
        </w:rPr>
        <w:t xml:space="preserve"> </w:t>
      </w:r>
      <w:r w:rsidR="00D70C1A" w:rsidRPr="00D70C1A">
        <w:rPr>
          <w:sz w:val="28"/>
          <w:szCs w:val="28"/>
        </w:rPr>
        <w:t>заключен</w:t>
      </w:r>
      <w:r w:rsidR="00D70C1A">
        <w:rPr>
          <w:sz w:val="28"/>
          <w:szCs w:val="28"/>
        </w:rPr>
        <w:t>ного</w:t>
      </w:r>
      <w:r w:rsidR="00D70C1A" w:rsidRPr="00D70C1A">
        <w:rPr>
          <w:sz w:val="28"/>
          <w:szCs w:val="28"/>
        </w:rPr>
        <w:t xml:space="preserve"> с ИП Зинкиным Дмитр</w:t>
      </w:r>
      <w:r w:rsidR="007C619E">
        <w:rPr>
          <w:sz w:val="28"/>
          <w:szCs w:val="28"/>
        </w:rPr>
        <w:t>ием Владимировичем на сумму 511 </w:t>
      </w:r>
      <w:r w:rsidR="00D70C1A" w:rsidRPr="00D70C1A">
        <w:rPr>
          <w:sz w:val="28"/>
          <w:szCs w:val="28"/>
        </w:rPr>
        <w:t>999,91 руб.</w:t>
      </w:r>
      <w:r w:rsidR="00933C7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D70C1A">
        <w:rPr>
          <w:sz w:val="28"/>
          <w:szCs w:val="28"/>
        </w:rPr>
        <w:t>к</w:t>
      </w:r>
      <w:r w:rsidR="00D70C1A" w:rsidRPr="00D70C1A">
        <w:rPr>
          <w:sz w:val="28"/>
          <w:szCs w:val="28"/>
        </w:rPr>
        <w:t>онтракт</w:t>
      </w:r>
      <w:r w:rsidR="00D70C1A">
        <w:rPr>
          <w:sz w:val="28"/>
          <w:szCs w:val="28"/>
        </w:rPr>
        <w:t>а</w:t>
      </w:r>
      <w:r w:rsidR="00D70C1A" w:rsidRPr="00D70C1A">
        <w:rPr>
          <w:sz w:val="28"/>
          <w:szCs w:val="28"/>
        </w:rPr>
        <w:t xml:space="preserve"> от 01.12.2025 </w:t>
      </w:r>
      <w:r w:rsidR="00D70C1A">
        <w:rPr>
          <w:sz w:val="28"/>
          <w:szCs w:val="28"/>
        </w:rPr>
        <w:t xml:space="preserve">             </w:t>
      </w:r>
      <w:r w:rsidR="00D70C1A" w:rsidRPr="00D70C1A">
        <w:rPr>
          <w:sz w:val="28"/>
          <w:szCs w:val="28"/>
        </w:rPr>
        <w:lastRenderedPageBreak/>
        <w:t>№ 3456012 «Поставка многофункциональных устройств (Гимназия № 2)»</w:t>
      </w:r>
      <w:r w:rsidR="00D70C1A">
        <w:rPr>
          <w:sz w:val="28"/>
          <w:szCs w:val="28"/>
        </w:rPr>
        <w:t>,</w:t>
      </w:r>
      <w:r w:rsidR="00D70C1A" w:rsidRPr="00D70C1A">
        <w:rPr>
          <w:sz w:val="28"/>
          <w:szCs w:val="28"/>
        </w:rPr>
        <w:t xml:space="preserve"> заключен</w:t>
      </w:r>
      <w:r w:rsidR="00D70C1A">
        <w:rPr>
          <w:sz w:val="28"/>
          <w:szCs w:val="28"/>
        </w:rPr>
        <w:t>ного</w:t>
      </w:r>
      <w:r w:rsidR="00D70C1A" w:rsidRPr="00D70C1A">
        <w:rPr>
          <w:sz w:val="28"/>
          <w:szCs w:val="28"/>
        </w:rPr>
        <w:t xml:space="preserve"> с ИП Анашкиным Владимиром Сергеевичем на сумму                  </w:t>
      </w:r>
      <w:r w:rsidR="007C619E">
        <w:rPr>
          <w:sz w:val="28"/>
          <w:szCs w:val="28"/>
        </w:rPr>
        <w:t>264 </w:t>
      </w:r>
      <w:r w:rsidR="00D70C1A" w:rsidRPr="00D70C1A">
        <w:rPr>
          <w:sz w:val="28"/>
          <w:szCs w:val="28"/>
        </w:rPr>
        <w:t>999,95 руб.</w:t>
      </w:r>
      <w:r w:rsidR="00933C76">
        <w:rPr>
          <w:sz w:val="28"/>
          <w:szCs w:val="28"/>
        </w:rPr>
        <w:t>;</w:t>
      </w:r>
      <w:r w:rsidR="00BD2F27">
        <w:rPr>
          <w:sz w:val="28"/>
          <w:szCs w:val="28"/>
        </w:rPr>
        <w:t xml:space="preserve"> </w:t>
      </w:r>
      <w:r w:rsidR="00D70C1A">
        <w:rPr>
          <w:sz w:val="28"/>
          <w:szCs w:val="28"/>
        </w:rPr>
        <w:t>к</w:t>
      </w:r>
      <w:r w:rsidR="00D70C1A" w:rsidRPr="00D70C1A">
        <w:rPr>
          <w:sz w:val="28"/>
          <w:szCs w:val="28"/>
        </w:rPr>
        <w:t>онтракт</w:t>
      </w:r>
      <w:r w:rsidR="00D70C1A">
        <w:rPr>
          <w:sz w:val="28"/>
          <w:szCs w:val="28"/>
        </w:rPr>
        <w:t>а</w:t>
      </w:r>
      <w:r w:rsidR="00D70C1A" w:rsidRPr="00D70C1A">
        <w:rPr>
          <w:sz w:val="28"/>
          <w:szCs w:val="28"/>
        </w:rPr>
        <w:t xml:space="preserve"> от 01.12.2025 №</w:t>
      </w:r>
      <w:r w:rsidR="00E14A1C">
        <w:rPr>
          <w:sz w:val="28"/>
          <w:szCs w:val="28"/>
        </w:rPr>
        <w:t xml:space="preserve"> </w:t>
      </w:r>
      <w:r w:rsidR="00D70C1A" w:rsidRPr="00D70C1A">
        <w:rPr>
          <w:sz w:val="28"/>
          <w:szCs w:val="28"/>
        </w:rPr>
        <w:t xml:space="preserve">25/Э/ФЛЕШКИ «Поставка </w:t>
      </w:r>
      <w:r w:rsidR="00E14A1C">
        <w:rPr>
          <w:sz w:val="28"/>
          <w:szCs w:val="28"/>
        </w:rPr>
        <w:t xml:space="preserve">                   </w:t>
      </w:r>
      <w:r w:rsidR="00D70C1A" w:rsidRPr="00D70C1A">
        <w:rPr>
          <w:sz w:val="28"/>
          <w:szCs w:val="28"/>
        </w:rPr>
        <w:t>флеш-накопителей USB (Эврика)»</w:t>
      </w:r>
      <w:r w:rsidR="00D70C1A">
        <w:rPr>
          <w:sz w:val="28"/>
          <w:szCs w:val="28"/>
        </w:rPr>
        <w:t>,</w:t>
      </w:r>
      <w:r w:rsidR="00D70C1A" w:rsidRPr="00D70C1A">
        <w:rPr>
          <w:sz w:val="28"/>
          <w:szCs w:val="28"/>
        </w:rPr>
        <w:t xml:space="preserve"> заключен</w:t>
      </w:r>
      <w:r w:rsidR="00D70C1A">
        <w:rPr>
          <w:sz w:val="28"/>
          <w:szCs w:val="28"/>
        </w:rPr>
        <w:t>ного</w:t>
      </w:r>
      <w:r w:rsidR="00D70C1A" w:rsidRPr="00D70C1A">
        <w:rPr>
          <w:sz w:val="28"/>
          <w:szCs w:val="28"/>
        </w:rPr>
        <w:t xml:space="preserve"> с Обществом с ограниченной от</w:t>
      </w:r>
      <w:r w:rsidR="007C619E">
        <w:rPr>
          <w:sz w:val="28"/>
          <w:szCs w:val="28"/>
        </w:rPr>
        <w:t>ветственностью «ЦТО» на сумму 9 </w:t>
      </w:r>
      <w:r w:rsidR="00D70C1A" w:rsidRPr="00D70C1A">
        <w:rPr>
          <w:sz w:val="28"/>
          <w:szCs w:val="28"/>
        </w:rPr>
        <w:t xml:space="preserve">944,00 руб. </w:t>
      </w:r>
      <w:r w:rsidR="00BD2F27">
        <w:rPr>
          <w:sz w:val="28"/>
          <w:szCs w:val="28"/>
        </w:rPr>
        <w:t xml:space="preserve">– </w:t>
      </w:r>
      <w:r w:rsidR="00D70C1A">
        <w:rPr>
          <w:sz w:val="28"/>
          <w:szCs w:val="28"/>
        </w:rPr>
        <w:t>закупленные и оплаченные</w:t>
      </w:r>
      <w:r w:rsidRPr="0058108B">
        <w:rPr>
          <w:sz w:val="28"/>
          <w:szCs w:val="28"/>
        </w:rPr>
        <w:t xml:space="preserve"> </w:t>
      </w:r>
      <w:r w:rsidR="00D70C1A">
        <w:rPr>
          <w:sz w:val="28"/>
          <w:szCs w:val="28"/>
        </w:rPr>
        <w:t xml:space="preserve">             </w:t>
      </w:r>
      <w:r w:rsidRPr="0058108B">
        <w:rPr>
          <w:sz w:val="28"/>
          <w:szCs w:val="28"/>
        </w:rPr>
        <w:t>в</w:t>
      </w:r>
      <w:r w:rsidR="00D70C1A">
        <w:rPr>
          <w:sz w:val="28"/>
          <w:szCs w:val="28"/>
        </w:rPr>
        <w:t xml:space="preserve"> рамках исполнения контрактов</w:t>
      </w:r>
      <w:r w:rsidRPr="0058108B">
        <w:rPr>
          <w:sz w:val="28"/>
          <w:szCs w:val="28"/>
        </w:rPr>
        <w:t xml:space="preserve"> товар</w:t>
      </w:r>
      <w:r w:rsidR="00D70C1A">
        <w:rPr>
          <w:sz w:val="28"/>
          <w:szCs w:val="28"/>
        </w:rPr>
        <w:t>ы не использую</w:t>
      </w:r>
      <w:r w:rsidRPr="0058108B">
        <w:rPr>
          <w:sz w:val="28"/>
          <w:szCs w:val="28"/>
        </w:rPr>
        <w:t xml:space="preserve">тся по назначению </w:t>
      </w:r>
      <w:r w:rsidR="00D70C1A">
        <w:rPr>
          <w:sz w:val="28"/>
          <w:szCs w:val="28"/>
        </w:rPr>
        <w:t xml:space="preserve">                          </w:t>
      </w:r>
      <w:r w:rsidRPr="0058108B">
        <w:rPr>
          <w:sz w:val="28"/>
          <w:szCs w:val="28"/>
        </w:rPr>
        <w:t>в течение длительного</w:t>
      </w:r>
      <w:r w:rsidR="00BD2F27">
        <w:rPr>
          <w:sz w:val="28"/>
          <w:szCs w:val="28"/>
        </w:rPr>
        <w:t xml:space="preserve"> периода времени</w:t>
      </w:r>
      <w:r w:rsidR="00193CC5">
        <w:rPr>
          <w:sz w:val="28"/>
          <w:szCs w:val="28"/>
        </w:rPr>
        <w:t xml:space="preserve"> (</w:t>
      </w:r>
      <w:r w:rsidR="00382AE4">
        <w:rPr>
          <w:sz w:val="28"/>
          <w:szCs w:val="28"/>
        </w:rPr>
        <w:t xml:space="preserve">общая </w:t>
      </w:r>
      <w:r w:rsidR="00D70C1A">
        <w:rPr>
          <w:sz w:val="28"/>
          <w:szCs w:val="28"/>
        </w:rPr>
        <w:t xml:space="preserve">сумма средств – </w:t>
      </w:r>
      <w:r w:rsidR="00D70C1A" w:rsidRPr="00D70C1A">
        <w:rPr>
          <w:sz w:val="28"/>
          <w:szCs w:val="28"/>
        </w:rPr>
        <w:t>90 083,17</w:t>
      </w:r>
      <w:r w:rsidRPr="0058108B">
        <w:rPr>
          <w:sz w:val="28"/>
          <w:szCs w:val="28"/>
        </w:rPr>
        <w:t xml:space="preserve"> руб.).</w:t>
      </w:r>
    </w:p>
    <w:p w:rsidR="002B4C1F" w:rsidRDefault="002B4C1F" w:rsidP="002A5F81">
      <w:pPr>
        <w:pStyle w:val="a5"/>
        <w:numPr>
          <w:ilvl w:val="1"/>
          <w:numId w:val="9"/>
        </w:numPr>
        <w:ind w:left="0" w:firstLine="710"/>
        <w:jc w:val="both"/>
        <w:rPr>
          <w:sz w:val="28"/>
          <w:szCs w:val="28"/>
        </w:rPr>
      </w:pPr>
      <w:r w:rsidRPr="00A832A9">
        <w:rPr>
          <w:sz w:val="28"/>
          <w:szCs w:val="28"/>
        </w:rPr>
        <w:t xml:space="preserve">В нарушение </w:t>
      </w:r>
      <w:r w:rsidR="00462510">
        <w:rPr>
          <w:sz w:val="28"/>
          <w:szCs w:val="28"/>
        </w:rPr>
        <w:t xml:space="preserve">статьи 129 Трудового кодекса РФ </w:t>
      </w:r>
      <w:r w:rsidR="00A832A9" w:rsidRPr="00A832A9">
        <w:rPr>
          <w:sz w:val="28"/>
          <w:szCs w:val="28"/>
        </w:rPr>
        <w:t xml:space="preserve">Муниципальным учреждением </w:t>
      </w:r>
      <w:r w:rsidR="00462510" w:rsidRPr="00462510">
        <w:rPr>
          <w:sz w:val="28"/>
          <w:szCs w:val="28"/>
        </w:rPr>
        <w:t xml:space="preserve">«Централизованная бухгалтерия Раменского муниципального округа Московской области» </w:t>
      </w:r>
      <w:r w:rsidR="00A832A9" w:rsidRPr="00A832A9">
        <w:rPr>
          <w:sz w:val="28"/>
          <w:szCs w:val="28"/>
        </w:rPr>
        <w:t>(далее –</w:t>
      </w:r>
      <w:r w:rsidR="00A832A9">
        <w:rPr>
          <w:sz w:val="28"/>
          <w:szCs w:val="28"/>
        </w:rPr>
        <w:t xml:space="preserve"> </w:t>
      </w:r>
      <w:r w:rsidR="00A832A9" w:rsidRPr="00A832A9">
        <w:rPr>
          <w:sz w:val="28"/>
          <w:szCs w:val="28"/>
        </w:rPr>
        <w:t>МУ «</w:t>
      </w:r>
      <w:r w:rsidR="00A832A9">
        <w:rPr>
          <w:sz w:val="28"/>
          <w:szCs w:val="28"/>
        </w:rPr>
        <w:t>Централизованная бухгалтерия</w:t>
      </w:r>
      <w:r w:rsidR="00A832A9" w:rsidRPr="00A832A9">
        <w:rPr>
          <w:sz w:val="28"/>
          <w:szCs w:val="28"/>
        </w:rPr>
        <w:t>»)</w:t>
      </w:r>
      <w:r w:rsidR="00A832A9">
        <w:rPr>
          <w:sz w:val="28"/>
          <w:szCs w:val="28"/>
        </w:rPr>
        <w:t xml:space="preserve"> </w:t>
      </w:r>
      <w:r w:rsidR="00462510">
        <w:rPr>
          <w:sz w:val="28"/>
          <w:szCs w:val="28"/>
        </w:rPr>
        <w:t xml:space="preserve">          </w:t>
      </w:r>
      <w:r w:rsidR="00462510" w:rsidRPr="00462510">
        <w:rPr>
          <w:sz w:val="28"/>
          <w:szCs w:val="28"/>
        </w:rPr>
        <w:t xml:space="preserve">не учтен показатель </w:t>
      </w:r>
      <w:r w:rsidR="00226264" w:rsidRPr="00226264">
        <w:rPr>
          <w:sz w:val="28"/>
          <w:szCs w:val="28"/>
        </w:rPr>
        <w:t xml:space="preserve">выплата стимулирующего характера «премия» </w:t>
      </w:r>
      <w:r w:rsidR="00462510">
        <w:rPr>
          <w:sz w:val="28"/>
          <w:szCs w:val="28"/>
        </w:rPr>
        <w:t>п</w:t>
      </w:r>
      <w:r w:rsidR="00462510" w:rsidRPr="00462510">
        <w:rPr>
          <w:sz w:val="28"/>
          <w:szCs w:val="28"/>
        </w:rPr>
        <w:t xml:space="preserve">ри доплате до </w:t>
      </w:r>
      <w:r w:rsidR="00F305E9">
        <w:rPr>
          <w:sz w:val="28"/>
          <w:szCs w:val="28"/>
        </w:rPr>
        <w:t xml:space="preserve">минимального размера оплаты труда (далее – </w:t>
      </w:r>
      <w:r w:rsidR="00462510" w:rsidRPr="00462510">
        <w:rPr>
          <w:sz w:val="28"/>
          <w:szCs w:val="28"/>
        </w:rPr>
        <w:t>МРОТ</w:t>
      </w:r>
      <w:r w:rsidR="00F305E9">
        <w:rPr>
          <w:sz w:val="28"/>
          <w:szCs w:val="28"/>
        </w:rPr>
        <w:t>)</w:t>
      </w:r>
      <w:r w:rsidR="00462510" w:rsidRPr="00462510">
        <w:rPr>
          <w:sz w:val="28"/>
          <w:szCs w:val="28"/>
        </w:rPr>
        <w:t xml:space="preserve"> </w:t>
      </w:r>
      <w:r w:rsidR="002A5F81" w:rsidRPr="002A5F81">
        <w:rPr>
          <w:sz w:val="28"/>
          <w:szCs w:val="28"/>
        </w:rPr>
        <w:t xml:space="preserve">(Уголькова Е.Б. – </w:t>
      </w:r>
      <w:r w:rsidR="002A5F81">
        <w:rPr>
          <w:sz w:val="28"/>
          <w:szCs w:val="28"/>
        </w:rPr>
        <w:t xml:space="preserve">                   </w:t>
      </w:r>
      <w:r w:rsidR="007C619E">
        <w:rPr>
          <w:sz w:val="28"/>
          <w:szCs w:val="28"/>
        </w:rPr>
        <w:t>15 </w:t>
      </w:r>
      <w:r w:rsidR="002A5F81" w:rsidRPr="002A5F81">
        <w:rPr>
          <w:sz w:val="28"/>
          <w:szCs w:val="28"/>
        </w:rPr>
        <w:t>744,00 руб., Косичкина Е.А. – 3 00</w:t>
      </w:r>
      <w:r w:rsidR="007C619E">
        <w:rPr>
          <w:sz w:val="28"/>
          <w:szCs w:val="28"/>
        </w:rPr>
        <w:t>0,00 руб., Грушевская Н.Н. – 21 </w:t>
      </w:r>
      <w:r w:rsidR="002A5F81" w:rsidRPr="002A5F81">
        <w:rPr>
          <w:sz w:val="28"/>
          <w:szCs w:val="28"/>
        </w:rPr>
        <w:t>744,00 руб., Шморгун Е.Д. – 855,50 руб., Юнеева С.А. – 4</w:t>
      </w:r>
      <w:r w:rsidR="007C619E">
        <w:rPr>
          <w:sz w:val="28"/>
          <w:szCs w:val="28"/>
        </w:rPr>
        <w:t> </w:t>
      </w:r>
      <w:r w:rsidR="002A5F81" w:rsidRPr="002A5F81">
        <w:rPr>
          <w:sz w:val="28"/>
          <w:szCs w:val="28"/>
        </w:rPr>
        <w:t xml:space="preserve">999,50 руб., Зеленова М.А. – </w:t>
      </w:r>
      <w:r w:rsidR="002A5F81">
        <w:rPr>
          <w:sz w:val="28"/>
          <w:szCs w:val="28"/>
        </w:rPr>
        <w:t xml:space="preserve">                     </w:t>
      </w:r>
      <w:r w:rsidR="007C619E">
        <w:rPr>
          <w:sz w:val="28"/>
          <w:szCs w:val="28"/>
        </w:rPr>
        <w:t>7 </w:t>
      </w:r>
      <w:r w:rsidR="002A5F81" w:rsidRPr="002A5F81">
        <w:rPr>
          <w:sz w:val="28"/>
          <w:szCs w:val="28"/>
        </w:rPr>
        <w:t xml:space="preserve">998,00 руб.) </w:t>
      </w:r>
      <w:r w:rsidR="00462510">
        <w:rPr>
          <w:sz w:val="28"/>
          <w:szCs w:val="28"/>
        </w:rPr>
        <w:t>(общая сумма средств – 75 763,00</w:t>
      </w:r>
      <w:r w:rsidR="00FC5B95" w:rsidRPr="00A832A9">
        <w:rPr>
          <w:sz w:val="28"/>
          <w:szCs w:val="28"/>
        </w:rPr>
        <w:t xml:space="preserve"> руб.).</w:t>
      </w:r>
    </w:p>
    <w:p w:rsidR="00462510" w:rsidRDefault="00F305E9" w:rsidP="002A5F81">
      <w:pPr>
        <w:pStyle w:val="a5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статьи 151 Трудового кодекса РФ                                          </w:t>
      </w:r>
      <w:r w:rsidRPr="00F305E9">
        <w:rPr>
          <w:sz w:val="28"/>
          <w:szCs w:val="28"/>
        </w:rPr>
        <w:t>МУ «Централизованная бухгалтерия»</w:t>
      </w:r>
      <w:r>
        <w:rPr>
          <w:sz w:val="28"/>
          <w:szCs w:val="28"/>
        </w:rPr>
        <w:t xml:space="preserve"> </w:t>
      </w:r>
      <w:r w:rsidRPr="00F305E9">
        <w:rPr>
          <w:sz w:val="28"/>
          <w:szCs w:val="28"/>
        </w:rPr>
        <w:t xml:space="preserve">произведена неправомерная доплата </w:t>
      </w:r>
      <w:r>
        <w:rPr>
          <w:sz w:val="28"/>
          <w:szCs w:val="28"/>
        </w:rPr>
        <w:t xml:space="preserve">                   </w:t>
      </w:r>
      <w:r w:rsidRPr="00F305E9">
        <w:rPr>
          <w:sz w:val="28"/>
          <w:szCs w:val="28"/>
        </w:rPr>
        <w:t xml:space="preserve">до МРОТ </w:t>
      </w:r>
      <w:r>
        <w:rPr>
          <w:sz w:val="28"/>
          <w:szCs w:val="28"/>
        </w:rPr>
        <w:t>п</w:t>
      </w:r>
      <w:r w:rsidRPr="00F305E9">
        <w:rPr>
          <w:sz w:val="28"/>
          <w:szCs w:val="28"/>
        </w:rPr>
        <w:t xml:space="preserve">ри выполнении дополнительной работы в виде совмещения профессий (должностей) </w:t>
      </w:r>
      <w:r w:rsidR="007C619E">
        <w:rPr>
          <w:sz w:val="28"/>
          <w:szCs w:val="28"/>
        </w:rPr>
        <w:t>(Мокванидзе Г.А. – 11 </w:t>
      </w:r>
      <w:r w:rsidR="002A5F81" w:rsidRPr="002A5F81">
        <w:rPr>
          <w:sz w:val="28"/>
          <w:szCs w:val="28"/>
        </w:rPr>
        <w:t>371,05 руб., Сергеев А.</w:t>
      </w:r>
      <w:r w:rsidR="007C619E">
        <w:rPr>
          <w:sz w:val="28"/>
          <w:szCs w:val="28"/>
        </w:rPr>
        <w:t>А. – 104 </w:t>
      </w:r>
      <w:r w:rsidR="002A5F81" w:rsidRPr="002A5F81">
        <w:rPr>
          <w:sz w:val="28"/>
          <w:szCs w:val="28"/>
        </w:rPr>
        <w:t xml:space="preserve">476,33 руб.) </w:t>
      </w:r>
      <w:r w:rsidR="002A5F81">
        <w:rPr>
          <w:sz w:val="28"/>
          <w:szCs w:val="28"/>
        </w:rPr>
        <w:t>(</w:t>
      </w:r>
      <w:r>
        <w:rPr>
          <w:sz w:val="28"/>
          <w:szCs w:val="28"/>
        </w:rPr>
        <w:t xml:space="preserve">общая сумма средств – </w:t>
      </w:r>
      <w:r w:rsidR="007C619E">
        <w:rPr>
          <w:sz w:val="28"/>
          <w:szCs w:val="28"/>
        </w:rPr>
        <w:t>115 </w:t>
      </w:r>
      <w:r w:rsidRPr="00F305E9">
        <w:rPr>
          <w:sz w:val="28"/>
          <w:szCs w:val="28"/>
        </w:rPr>
        <w:t>847,38</w:t>
      </w:r>
      <w:r>
        <w:rPr>
          <w:sz w:val="28"/>
          <w:szCs w:val="28"/>
        </w:rPr>
        <w:t xml:space="preserve"> руб.).</w:t>
      </w:r>
    </w:p>
    <w:p w:rsidR="00F305E9" w:rsidRPr="00F305E9" w:rsidRDefault="00F305E9" w:rsidP="00F305E9">
      <w:pPr>
        <w:pStyle w:val="a5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статьи 60.2 Трудового</w:t>
      </w:r>
      <w:r w:rsidRPr="00F305E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F305E9">
        <w:rPr>
          <w:sz w:val="28"/>
          <w:szCs w:val="28"/>
        </w:rPr>
        <w:t xml:space="preserve"> РФ</w:t>
      </w:r>
      <w:r>
        <w:rPr>
          <w:sz w:val="28"/>
          <w:szCs w:val="28"/>
        </w:rPr>
        <w:t xml:space="preserve">                                   </w:t>
      </w:r>
      <w:r w:rsidRPr="00F305E9">
        <w:rPr>
          <w:sz w:val="28"/>
          <w:szCs w:val="28"/>
        </w:rPr>
        <w:t xml:space="preserve">МУ «Централизованная бухгалтерия» выплачены денежные средства </w:t>
      </w:r>
      <w:r>
        <w:rPr>
          <w:sz w:val="28"/>
          <w:szCs w:val="28"/>
        </w:rPr>
        <w:t>р</w:t>
      </w:r>
      <w:r w:rsidRPr="00F305E9">
        <w:rPr>
          <w:sz w:val="28"/>
          <w:szCs w:val="28"/>
        </w:rPr>
        <w:t xml:space="preserve">аботникам </w:t>
      </w:r>
      <w:r>
        <w:rPr>
          <w:sz w:val="28"/>
          <w:szCs w:val="28"/>
        </w:rPr>
        <w:t xml:space="preserve">Учреждения </w:t>
      </w:r>
      <w:r w:rsidRPr="00F305E9">
        <w:rPr>
          <w:sz w:val="28"/>
          <w:szCs w:val="28"/>
        </w:rPr>
        <w:t>за выполнение работы по совмещению по одной и той же профессии (должности) (26 человек)</w:t>
      </w:r>
      <w:r>
        <w:rPr>
          <w:sz w:val="28"/>
          <w:szCs w:val="28"/>
        </w:rPr>
        <w:t xml:space="preserve"> </w:t>
      </w:r>
      <w:r w:rsidRPr="00F305E9">
        <w:rPr>
          <w:sz w:val="28"/>
          <w:szCs w:val="28"/>
        </w:rPr>
        <w:t>(</w:t>
      </w:r>
      <w:r>
        <w:rPr>
          <w:sz w:val="28"/>
          <w:szCs w:val="28"/>
        </w:rPr>
        <w:t xml:space="preserve">общая сумма средств – </w:t>
      </w:r>
      <w:r w:rsidRPr="00F305E9">
        <w:rPr>
          <w:sz w:val="28"/>
          <w:szCs w:val="28"/>
        </w:rPr>
        <w:t>1 795 542,55 руб.).</w:t>
      </w:r>
    </w:p>
    <w:p w:rsidR="00F305E9" w:rsidRPr="00F305E9" w:rsidRDefault="009751FE" w:rsidP="00F305E9">
      <w:pPr>
        <w:pStyle w:val="a5"/>
        <w:numPr>
          <w:ilvl w:val="1"/>
          <w:numId w:val="9"/>
        </w:numPr>
        <w:ind w:left="0" w:firstLine="710"/>
        <w:jc w:val="both"/>
        <w:rPr>
          <w:sz w:val="28"/>
          <w:szCs w:val="28"/>
        </w:rPr>
      </w:pPr>
      <w:r w:rsidRPr="00F305E9">
        <w:rPr>
          <w:sz w:val="28"/>
          <w:szCs w:val="28"/>
        </w:rPr>
        <w:t xml:space="preserve">В нарушение реестровых записей общероссийских базовых (отраслевых) перечней (классификаторов) государственных  и муниципальных услуг, оказываемых физическим лицам, утвержденных </w:t>
      </w:r>
      <w:r w:rsidRPr="00F305E9">
        <w:rPr>
          <w:sz w:val="28"/>
          <w:szCs w:val="28"/>
          <w:lang w:eastAsia="en-US"/>
        </w:rPr>
        <w:t xml:space="preserve">постановлением Правительства Российской Федерации от 30.08.2017 № 1043 «О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и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Федерации» (далее – Постановление № 1043) </w:t>
      </w:r>
      <w:r w:rsidR="00504369" w:rsidRPr="00F305E9">
        <w:rPr>
          <w:sz w:val="28"/>
          <w:szCs w:val="28"/>
        </w:rPr>
        <w:t xml:space="preserve">Комитетом </w:t>
      </w:r>
      <w:r w:rsidR="007F6545">
        <w:rPr>
          <w:sz w:val="28"/>
          <w:szCs w:val="28"/>
        </w:rPr>
        <w:t>в</w:t>
      </w:r>
      <w:r w:rsidR="00E14A1C">
        <w:rPr>
          <w:sz w:val="28"/>
          <w:szCs w:val="28"/>
        </w:rPr>
        <w:t xml:space="preserve"> м</w:t>
      </w:r>
      <w:r w:rsidR="00F305E9" w:rsidRPr="00F305E9">
        <w:rPr>
          <w:sz w:val="28"/>
          <w:szCs w:val="28"/>
        </w:rPr>
        <w:t>униципальн</w:t>
      </w:r>
      <w:r w:rsidR="00E14A1C">
        <w:rPr>
          <w:sz w:val="28"/>
          <w:szCs w:val="28"/>
        </w:rPr>
        <w:t>ых заданиях от 28.12.2024</w:t>
      </w:r>
      <w:r w:rsidR="00F305E9">
        <w:rPr>
          <w:sz w:val="28"/>
          <w:szCs w:val="28"/>
        </w:rPr>
        <w:t xml:space="preserve"> </w:t>
      </w:r>
      <w:r w:rsidR="00E14A1C">
        <w:rPr>
          <w:sz w:val="28"/>
          <w:szCs w:val="28"/>
        </w:rPr>
        <w:t xml:space="preserve">               </w:t>
      </w:r>
      <w:r w:rsidR="00F305E9" w:rsidRPr="00F305E9">
        <w:rPr>
          <w:sz w:val="28"/>
          <w:szCs w:val="28"/>
        </w:rPr>
        <w:t xml:space="preserve">№ </w:t>
      </w:r>
      <w:r w:rsidR="00E14A1C">
        <w:rPr>
          <w:sz w:val="28"/>
          <w:szCs w:val="28"/>
        </w:rPr>
        <w:t xml:space="preserve">913.1, </w:t>
      </w:r>
      <w:r w:rsidR="00F305E9" w:rsidRPr="00F305E9">
        <w:rPr>
          <w:sz w:val="28"/>
          <w:szCs w:val="28"/>
        </w:rPr>
        <w:t xml:space="preserve">от 17.02.2025 № 913.2, от 27.08.2025 № 913.3, от 28.11.2025 № 913.4, </w:t>
      </w:r>
      <w:r w:rsidR="00E14A1C">
        <w:rPr>
          <w:sz w:val="28"/>
          <w:szCs w:val="28"/>
        </w:rPr>
        <w:t xml:space="preserve">               </w:t>
      </w:r>
      <w:r w:rsidR="00F305E9" w:rsidRPr="00F305E9">
        <w:rPr>
          <w:sz w:val="28"/>
          <w:szCs w:val="28"/>
        </w:rPr>
        <w:t>от 30.12.2025 № 913.5 не соблюдены обязательные параметры для с</w:t>
      </w:r>
      <w:r w:rsidR="00E14A1C">
        <w:rPr>
          <w:sz w:val="28"/>
          <w:szCs w:val="28"/>
        </w:rPr>
        <w:t xml:space="preserve">ледующих уникальных номеров: 1) </w:t>
      </w:r>
      <w:r w:rsidR="00F305E9" w:rsidRPr="00F305E9">
        <w:rPr>
          <w:sz w:val="28"/>
          <w:szCs w:val="28"/>
        </w:rPr>
        <w:t>801012О.99.0.БА81АЭ92001, 802111О.99.0.БА96АЮ58001, 802112О.99.0.ББ11АЮ58001: 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«Виды образовательных программ», «Содержание 3» вместо «Место обучения»,</w:t>
      </w:r>
      <w:r w:rsidR="00F305E9">
        <w:rPr>
          <w:sz w:val="28"/>
          <w:szCs w:val="28"/>
        </w:rPr>
        <w:t xml:space="preserve"> </w:t>
      </w:r>
      <w:r w:rsidR="00F305E9" w:rsidRPr="00F305E9">
        <w:rPr>
          <w:sz w:val="28"/>
          <w:szCs w:val="28"/>
        </w:rPr>
        <w:t xml:space="preserve">неверно утвержден показатель, характеризующий условия (формы) оказания муниципальной услуги «Условие 1» вместо «Формы образования и формы </w:t>
      </w:r>
      <w:r w:rsidR="00F305E9" w:rsidRPr="00F305E9">
        <w:rPr>
          <w:sz w:val="28"/>
          <w:szCs w:val="28"/>
        </w:rPr>
        <w:lastRenderedPageBreak/>
        <w:t>реализации образовательных программ»;</w:t>
      </w:r>
      <w:r w:rsidR="00F305E9">
        <w:rPr>
          <w:sz w:val="28"/>
          <w:szCs w:val="28"/>
        </w:rPr>
        <w:t xml:space="preserve"> </w:t>
      </w:r>
      <w:r w:rsidR="00F305E9" w:rsidRPr="00F305E9">
        <w:rPr>
          <w:sz w:val="28"/>
          <w:szCs w:val="28"/>
        </w:rPr>
        <w:t>2) 804200О.99.0.ББ52АЖ60000:</w:t>
      </w:r>
      <w:r w:rsidR="00F305E9">
        <w:rPr>
          <w:sz w:val="28"/>
          <w:szCs w:val="28"/>
        </w:rPr>
        <w:t xml:space="preserve"> </w:t>
      </w:r>
      <w:r w:rsidR="00F305E9" w:rsidRPr="00F305E9">
        <w:rPr>
          <w:sz w:val="28"/>
          <w:szCs w:val="28"/>
        </w:rPr>
        <w:t>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«Виды образовательных программ», «Содержание 3» вместо «Направленность образовательной программы»,</w:t>
      </w:r>
      <w:r w:rsidR="00F305E9">
        <w:rPr>
          <w:sz w:val="28"/>
          <w:szCs w:val="28"/>
        </w:rPr>
        <w:t xml:space="preserve"> </w:t>
      </w:r>
      <w:r w:rsidR="00F305E9" w:rsidRPr="00F305E9">
        <w:rPr>
          <w:sz w:val="28"/>
          <w:szCs w:val="28"/>
        </w:rPr>
        <w:t>неверно утвержден показатель, характеризующий условия (формы) оказания муниципальной услуги «Условие 1» вместо «Формы образования и формы реализации образовательных программ»;</w:t>
      </w:r>
      <w:r w:rsidR="00F305E9">
        <w:rPr>
          <w:sz w:val="28"/>
          <w:szCs w:val="28"/>
        </w:rPr>
        <w:t xml:space="preserve"> </w:t>
      </w:r>
      <w:r w:rsidR="007F6545">
        <w:rPr>
          <w:sz w:val="28"/>
          <w:szCs w:val="28"/>
        </w:rPr>
        <w:t xml:space="preserve">                                    </w:t>
      </w:r>
      <w:r w:rsidR="00F305E9" w:rsidRPr="00F305E9">
        <w:rPr>
          <w:sz w:val="28"/>
          <w:szCs w:val="28"/>
        </w:rPr>
        <w:t>3) 853211О.99.0.БВ19АА56000, 853211О.99.0.БВ19АА68000:</w:t>
      </w:r>
      <w:r w:rsidR="00F305E9">
        <w:rPr>
          <w:sz w:val="28"/>
          <w:szCs w:val="28"/>
        </w:rPr>
        <w:t xml:space="preserve"> </w:t>
      </w:r>
      <w:r w:rsidR="00F305E9" w:rsidRPr="00F305E9">
        <w:rPr>
          <w:sz w:val="28"/>
          <w:szCs w:val="28"/>
        </w:rPr>
        <w:t>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«Возраст обучающихся»,</w:t>
      </w:r>
      <w:r w:rsidR="00F305E9">
        <w:rPr>
          <w:sz w:val="28"/>
          <w:szCs w:val="28"/>
        </w:rPr>
        <w:t xml:space="preserve"> </w:t>
      </w:r>
      <w:r w:rsidR="00F305E9" w:rsidRPr="00F305E9">
        <w:rPr>
          <w:sz w:val="28"/>
          <w:szCs w:val="28"/>
        </w:rPr>
        <w:t>неверно утвержден показатель, характеризующий условия (формы) оказания муниципальной услуги «Условие 1» вместо «Справочник периодов пребывания»;</w:t>
      </w:r>
      <w:r w:rsidR="00F305E9">
        <w:rPr>
          <w:sz w:val="28"/>
          <w:szCs w:val="28"/>
        </w:rPr>
        <w:t xml:space="preserve"> </w:t>
      </w:r>
      <w:r w:rsidR="00F305E9" w:rsidRPr="00F305E9">
        <w:rPr>
          <w:sz w:val="28"/>
          <w:szCs w:val="28"/>
        </w:rPr>
        <w:t>4) 801011О.99.0.БВ24ДМ62000, 801011О.99.0.БВ24ДН82000:</w:t>
      </w:r>
      <w:r w:rsidR="00F305E9">
        <w:rPr>
          <w:sz w:val="28"/>
          <w:szCs w:val="28"/>
        </w:rPr>
        <w:t xml:space="preserve"> </w:t>
      </w:r>
      <w:r w:rsidR="00F305E9" w:rsidRPr="00F305E9">
        <w:rPr>
          <w:sz w:val="28"/>
          <w:szCs w:val="28"/>
        </w:rPr>
        <w:t>неверно утверждены показатели, характеризующие содержание муниципальной услуги «Содержание 1» вместо «Категория потребителей», «Содержание 2» вместо «Виды образовательных программ», «Содержание 3» вместо «Возраст обучающихся»,</w:t>
      </w:r>
      <w:r w:rsidR="00F305E9">
        <w:rPr>
          <w:sz w:val="28"/>
          <w:szCs w:val="28"/>
        </w:rPr>
        <w:t xml:space="preserve"> </w:t>
      </w:r>
      <w:r w:rsidR="00F305E9" w:rsidRPr="00F305E9">
        <w:rPr>
          <w:sz w:val="28"/>
          <w:szCs w:val="28"/>
        </w:rPr>
        <w:t>неверно утверждены показатели, характеризующие условия (формы) оказания муниципальной услуги «Условие 1» вместо «Формы образования и формы реализации образовательных программ», «Условие 2» вместо «Справочник периодов пребывания»</w:t>
      </w:r>
      <w:r w:rsidR="00F305E9">
        <w:rPr>
          <w:sz w:val="28"/>
          <w:szCs w:val="28"/>
        </w:rPr>
        <w:t>.</w:t>
      </w:r>
    </w:p>
    <w:p w:rsidR="006B2668" w:rsidRPr="00D161B3" w:rsidRDefault="006B2668" w:rsidP="007F6545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6B2668">
        <w:rPr>
          <w:bCs/>
          <w:iCs/>
          <w:sz w:val="28"/>
          <w:szCs w:val="28"/>
        </w:rPr>
        <w:t xml:space="preserve">В нарушение пункта 30 Постановления № 784 </w:t>
      </w:r>
      <w:r>
        <w:rPr>
          <w:bCs/>
          <w:iCs/>
          <w:sz w:val="28"/>
          <w:szCs w:val="28"/>
        </w:rPr>
        <w:t>ф</w:t>
      </w:r>
      <w:r w:rsidRPr="006B2668">
        <w:rPr>
          <w:bCs/>
          <w:iCs/>
          <w:sz w:val="28"/>
          <w:szCs w:val="28"/>
        </w:rPr>
        <w:t xml:space="preserve">актическое перечисление Комитетом </w:t>
      </w:r>
      <w:r w:rsidR="007F6545">
        <w:rPr>
          <w:bCs/>
          <w:iCs/>
          <w:sz w:val="28"/>
          <w:szCs w:val="28"/>
        </w:rPr>
        <w:t>Учреждению</w:t>
      </w:r>
      <w:r w:rsidR="007F6545" w:rsidRPr="007F6545">
        <w:rPr>
          <w:bCs/>
          <w:iCs/>
          <w:sz w:val="28"/>
          <w:szCs w:val="28"/>
        </w:rPr>
        <w:t xml:space="preserve"> субсидии из бюджета Раменского городского округа на финансовое обеспечение выполнения муниципального задания на оказание муниципальных услуг (выполнение работ) в 2025-2027 годах </w:t>
      </w:r>
      <w:r w:rsidRPr="006B2668">
        <w:rPr>
          <w:bCs/>
          <w:iCs/>
          <w:sz w:val="28"/>
          <w:szCs w:val="28"/>
        </w:rPr>
        <w:t>за 6 месяцев 20</w:t>
      </w:r>
      <w:r w:rsidR="000A003E">
        <w:rPr>
          <w:bCs/>
          <w:iCs/>
          <w:sz w:val="28"/>
          <w:szCs w:val="28"/>
        </w:rPr>
        <w:t xml:space="preserve">25 года составило </w:t>
      </w:r>
      <w:r w:rsidR="007F6545" w:rsidRPr="007F6545">
        <w:rPr>
          <w:bCs/>
          <w:iCs/>
          <w:sz w:val="28"/>
          <w:szCs w:val="28"/>
        </w:rPr>
        <w:t xml:space="preserve">134 964 211,63 руб., что составляет 57,63% </w:t>
      </w:r>
      <w:r w:rsidR="007F6545">
        <w:rPr>
          <w:bCs/>
          <w:iCs/>
          <w:sz w:val="28"/>
          <w:szCs w:val="28"/>
        </w:rPr>
        <w:t xml:space="preserve">                 (т.е. более 50%).</w:t>
      </w:r>
    </w:p>
    <w:p w:rsidR="007F6545" w:rsidRPr="00D161B3" w:rsidRDefault="007F6545" w:rsidP="00D161B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D161B3">
        <w:rPr>
          <w:bCs/>
          <w:iCs/>
          <w:sz w:val="28"/>
          <w:szCs w:val="28"/>
        </w:rPr>
        <w:t xml:space="preserve">В нарушение </w:t>
      </w:r>
      <w:r w:rsidR="00D161B3">
        <w:rPr>
          <w:bCs/>
          <w:iCs/>
          <w:sz w:val="28"/>
          <w:szCs w:val="28"/>
        </w:rPr>
        <w:t>а</w:t>
      </w:r>
      <w:r w:rsidRPr="00D161B3">
        <w:rPr>
          <w:bCs/>
          <w:iCs/>
          <w:sz w:val="28"/>
          <w:szCs w:val="28"/>
        </w:rPr>
        <w:t>бзац</w:t>
      </w:r>
      <w:r w:rsidR="00D161B3">
        <w:rPr>
          <w:bCs/>
          <w:iCs/>
          <w:sz w:val="28"/>
          <w:szCs w:val="28"/>
        </w:rPr>
        <w:t>а</w:t>
      </w:r>
      <w:r w:rsidRPr="00D161B3">
        <w:rPr>
          <w:bCs/>
          <w:iCs/>
          <w:sz w:val="28"/>
          <w:szCs w:val="28"/>
        </w:rPr>
        <w:t xml:space="preserve"> 1 пункт</w:t>
      </w:r>
      <w:r w:rsidR="00D161B3">
        <w:rPr>
          <w:bCs/>
          <w:iCs/>
          <w:sz w:val="28"/>
          <w:szCs w:val="28"/>
        </w:rPr>
        <w:t>а</w:t>
      </w:r>
      <w:r w:rsidRPr="00D161B3">
        <w:rPr>
          <w:bCs/>
          <w:iCs/>
          <w:sz w:val="28"/>
          <w:szCs w:val="28"/>
        </w:rPr>
        <w:t xml:space="preserve"> 6 постановления Администрации Раменского городского округа от 31.01.2020 № 848 «Об утверждении Порядка определения объема и условий предоставления субсидий на иные цели муниципальным бюджетным и автономным учреждениям Раменского городского округа» (далее – Постановление № 848) </w:t>
      </w:r>
      <w:r w:rsidR="00ED4C7E">
        <w:rPr>
          <w:bCs/>
          <w:iCs/>
          <w:sz w:val="28"/>
          <w:szCs w:val="28"/>
        </w:rPr>
        <w:t>С</w:t>
      </w:r>
      <w:r w:rsidRPr="00D161B3">
        <w:rPr>
          <w:bCs/>
          <w:iCs/>
          <w:sz w:val="28"/>
          <w:szCs w:val="28"/>
        </w:rPr>
        <w:t>огла</w:t>
      </w:r>
      <w:r w:rsidR="00D161B3">
        <w:rPr>
          <w:bCs/>
          <w:iCs/>
          <w:sz w:val="28"/>
          <w:szCs w:val="28"/>
        </w:rPr>
        <w:t xml:space="preserve">шения на иные цели </w:t>
      </w:r>
      <w:r w:rsidRPr="00D161B3">
        <w:rPr>
          <w:bCs/>
          <w:iCs/>
          <w:sz w:val="28"/>
          <w:szCs w:val="28"/>
        </w:rPr>
        <w:t xml:space="preserve">№ 0060, </w:t>
      </w:r>
      <w:r w:rsidR="00E14A1C">
        <w:rPr>
          <w:bCs/>
          <w:iCs/>
          <w:sz w:val="28"/>
          <w:szCs w:val="28"/>
        </w:rPr>
        <w:t xml:space="preserve">                </w:t>
      </w:r>
      <w:r w:rsidRPr="00D161B3">
        <w:rPr>
          <w:bCs/>
          <w:iCs/>
          <w:sz w:val="28"/>
          <w:szCs w:val="28"/>
        </w:rPr>
        <w:t>№ 20-2025-062264, № 20-2</w:t>
      </w:r>
      <w:r w:rsidR="00D161B3">
        <w:rPr>
          <w:bCs/>
          <w:iCs/>
          <w:sz w:val="28"/>
          <w:szCs w:val="28"/>
        </w:rPr>
        <w:t xml:space="preserve">025-045791, </w:t>
      </w:r>
      <w:r w:rsidRPr="00D161B3">
        <w:rPr>
          <w:bCs/>
          <w:iCs/>
          <w:sz w:val="28"/>
          <w:szCs w:val="28"/>
        </w:rPr>
        <w:t xml:space="preserve">№ 20-2025-090196 составлены </w:t>
      </w:r>
      <w:r w:rsidR="00933C76">
        <w:rPr>
          <w:bCs/>
          <w:iCs/>
          <w:sz w:val="28"/>
          <w:szCs w:val="28"/>
        </w:rPr>
        <w:t xml:space="preserve">Комитетом                  </w:t>
      </w:r>
      <w:r w:rsidRPr="00D161B3">
        <w:rPr>
          <w:bCs/>
          <w:iCs/>
          <w:sz w:val="28"/>
          <w:szCs w:val="28"/>
        </w:rPr>
        <w:t>не по утвержденной форме</w:t>
      </w:r>
      <w:r w:rsidR="00D161B3">
        <w:rPr>
          <w:bCs/>
          <w:iCs/>
          <w:sz w:val="28"/>
          <w:szCs w:val="28"/>
        </w:rPr>
        <w:t>.</w:t>
      </w:r>
    </w:p>
    <w:p w:rsidR="00D161B3" w:rsidRPr="00D161B3" w:rsidRDefault="00D161B3" w:rsidP="00D161B3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D161B3">
        <w:rPr>
          <w:sz w:val="28"/>
          <w:szCs w:val="28"/>
        </w:rPr>
        <w:t xml:space="preserve">В нарушение абзаца 3 пункта 6 Постановления № 848, абзаца 3            пункта 6 постановления Администрации Раменского муниципального округа                 от 17.03.2025 № 1169 «Об утверждении Порядка определения объема и условий предоставления субсидий на иные цели муниципальным бюджетным </w:t>
      </w:r>
      <w:r w:rsidR="001F17CB">
        <w:rPr>
          <w:sz w:val="28"/>
          <w:szCs w:val="28"/>
        </w:rPr>
        <w:t xml:space="preserve">                             </w:t>
      </w:r>
      <w:r w:rsidRPr="00D161B3">
        <w:rPr>
          <w:sz w:val="28"/>
          <w:szCs w:val="28"/>
        </w:rPr>
        <w:t xml:space="preserve">и автономным учреждениям Раменского муниципального округа» </w:t>
      </w:r>
      <w:r w:rsidR="00933C76">
        <w:rPr>
          <w:sz w:val="28"/>
          <w:szCs w:val="28"/>
        </w:rPr>
        <w:t xml:space="preserve">Комитетом </w:t>
      </w:r>
      <w:r w:rsidR="00E14A1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</w:t>
      </w:r>
      <w:r w:rsidR="00E14A1C">
        <w:rPr>
          <w:sz w:val="28"/>
          <w:szCs w:val="28"/>
        </w:rPr>
        <w:t xml:space="preserve"> Соглашении на иные цели </w:t>
      </w:r>
      <w:r w:rsidRPr="00D161B3">
        <w:rPr>
          <w:sz w:val="28"/>
          <w:szCs w:val="28"/>
        </w:rPr>
        <w:t>№ 00</w:t>
      </w:r>
      <w:r>
        <w:rPr>
          <w:sz w:val="28"/>
          <w:szCs w:val="28"/>
        </w:rPr>
        <w:t>60 и в д</w:t>
      </w:r>
      <w:r w:rsidRPr="00D161B3">
        <w:rPr>
          <w:sz w:val="28"/>
          <w:szCs w:val="28"/>
        </w:rPr>
        <w:t xml:space="preserve">ополнительных соглашениях </w:t>
      </w:r>
      <w:r w:rsidR="00E14A1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от 05.03.2025 </w:t>
      </w:r>
      <w:r w:rsidRPr="00D161B3">
        <w:rPr>
          <w:sz w:val="28"/>
          <w:szCs w:val="28"/>
        </w:rPr>
        <w:t xml:space="preserve">№ 0090, </w:t>
      </w:r>
      <w:r w:rsidR="001F17CB">
        <w:rPr>
          <w:sz w:val="28"/>
          <w:szCs w:val="28"/>
        </w:rPr>
        <w:t xml:space="preserve">от 26.03.2025 </w:t>
      </w:r>
      <w:r w:rsidRPr="00D161B3">
        <w:rPr>
          <w:sz w:val="28"/>
          <w:szCs w:val="28"/>
        </w:rPr>
        <w:t xml:space="preserve">№ 0145, </w:t>
      </w:r>
      <w:r w:rsidR="001F17CB">
        <w:rPr>
          <w:sz w:val="28"/>
          <w:szCs w:val="28"/>
        </w:rPr>
        <w:t xml:space="preserve">от 28.05.2025 </w:t>
      </w:r>
      <w:r w:rsidRPr="00D161B3">
        <w:rPr>
          <w:sz w:val="28"/>
          <w:szCs w:val="28"/>
        </w:rPr>
        <w:t xml:space="preserve">№ 0196, </w:t>
      </w:r>
      <w:r w:rsidR="001F17CB">
        <w:rPr>
          <w:sz w:val="28"/>
          <w:szCs w:val="28"/>
        </w:rPr>
        <w:t xml:space="preserve">от 07.07.2025 </w:t>
      </w:r>
      <w:r w:rsidRPr="00D161B3">
        <w:rPr>
          <w:sz w:val="28"/>
          <w:szCs w:val="28"/>
        </w:rPr>
        <w:t xml:space="preserve">№ 0227, </w:t>
      </w:r>
      <w:r w:rsidR="001F17CB">
        <w:rPr>
          <w:sz w:val="28"/>
          <w:szCs w:val="28"/>
        </w:rPr>
        <w:t xml:space="preserve">от 27.08.2025 № 0310, от 26.09.2025 </w:t>
      </w:r>
      <w:r w:rsidRPr="00D161B3">
        <w:rPr>
          <w:sz w:val="28"/>
          <w:szCs w:val="28"/>
        </w:rPr>
        <w:t xml:space="preserve">№ 0359, </w:t>
      </w:r>
      <w:r w:rsidR="001F17CB">
        <w:rPr>
          <w:sz w:val="28"/>
          <w:szCs w:val="28"/>
        </w:rPr>
        <w:t xml:space="preserve">от 31.10.2025 </w:t>
      </w:r>
      <w:r w:rsidRPr="00D161B3">
        <w:rPr>
          <w:sz w:val="28"/>
          <w:szCs w:val="28"/>
        </w:rPr>
        <w:t xml:space="preserve">№ 0440, </w:t>
      </w:r>
      <w:r w:rsidR="00E14A1C">
        <w:rPr>
          <w:sz w:val="28"/>
          <w:szCs w:val="28"/>
        </w:rPr>
        <w:t xml:space="preserve">                 </w:t>
      </w:r>
      <w:r w:rsidR="001F17CB">
        <w:rPr>
          <w:sz w:val="28"/>
          <w:szCs w:val="28"/>
        </w:rPr>
        <w:t xml:space="preserve">от 24.11.2025 № 0483, от 30.12.2025 </w:t>
      </w:r>
      <w:r w:rsidRPr="00D161B3">
        <w:rPr>
          <w:sz w:val="28"/>
          <w:szCs w:val="28"/>
        </w:rPr>
        <w:t xml:space="preserve">№ 0586 сумма предоставленной субсидии </w:t>
      </w:r>
      <w:r w:rsidR="00E14A1C">
        <w:rPr>
          <w:sz w:val="28"/>
          <w:szCs w:val="28"/>
        </w:rPr>
        <w:t xml:space="preserve">              </w:t>
      </w:r>
      <w:r w:rsidRPr="00D161B3">
        <w:rPr>
          <w:sz w:val="28"/>
          <w:szCs w:val="28"/>
        </w:rPr>
        <w:t xml:space="preserve">на иные цели не разбита по месяцам, а установлен срок перечисления субсидии </w:t>
      </w:r>
      <w:r w:rsidR="00E14A1C">
        <w:rPr>
          <w:sz w:val="28"/>
          <w:szCs w:val="28"/>
        </w:rPr>
        <w:t xml:space="preserve"> </w:t>
      </w:r>
      <w:r w:rsidRPr="00D161B3">
        <w:rPr>
          <w:sz w:val="28"/>
          <w:szCs w:val="28"/>
        </w:rPr>
        <w:t>на иные цели «не позднее 31.12.2025»</w:t>
      </w:r>
      <w:r w:rsidR="001F17CB">
        <w:rPr>
          <w:sz w:val="28"/>
          <w:szCs w:val="28"/>
        </w:rPr>
        <w:t>.</w:t>
      </w:r>
    </w:p>
    <w:p w:rsidR="00920CC1" w:rsidRDefault="00C615F1" w:rsidP="00260BE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260BE8">
        <w:rPr>
          <w:sz w:val="28"/>
          <w:szCs w:val="28"/>
        </w:rPr>
        <w:lastRenderedPageBreak/>
        <w:t xml:space="preserve">В нарушение пункта 5 </w:t>
      </w:r>
      <w:r w:rsidRPr="00260BE8">
        <w:rPr>
          <w:color w:val="000000" w:themeColor="text1"/>
          <w:sz w:val="28"/>
          <w:szCs w:val="28"/>
        </w:rPr>
        <w:t>постановления Администрации Раменского городского округа от 27.12.2019 № 2128 «Об</w:t>
      </w:r>
      <w:r w:rsidRPr="00260BE8">
        <w:rPr>
          <w:sz w:val="28"/>
          <w:szCs w:val="28"/>
        </w:rPr>
        <w:t xml:space="preserve"> </w:t>
      </w:r>
      <w:r w:rsidRPr="00260BE8">
        <w:rPr>
          <w:color w:val="000000" w:themeColor="text1"/>
          <w:sz w:val="28"/>
          <w:szCs w:val="28"/>
        </w:rPr>
        <w:t xml:space="preserve">утверждении порядка формирования муниципального задания на оказание муниципальных услуг (выполнение работ) </w:t>
      </w:r>
      <w:r w:rsidR="00A832A9">
        <w:rPr>
          <w:color w:val="000000" w:themeColor="text1"/>
          <w:sz w:val="28"/>
          <w:szCs w:val="28"/>
        </w:rPr>
        <w:t xml:space="preserve">     </w:t>
      </w:r>
      <w:r w:rsidRPr="00260BE8">
        <w:rPr>
          <w:color w:val="000000" w:themeColor="text1"/>
          <w:sz w:val="28"/>
          <w:szCs w:val="28"/>
        </w:rPr>
        <w:t xml:space="preserve">в отношении муниципальных учреждений Раменского городского округа                         и финансового обеспечения выполнения муниципального задания» (в редакции постановления Администрации Раменского городского округа от 09.07.2021  </w:t>
      </w:r>
      <w:r w:rsidR="00D0639B" w:rsidRPr="00260BE8">
        <w:rPr>
          <w:color w:val="000000" w:themeColor="text1"/>
          <w:sz w:val="28"/>
          <w:szCs w:val="28"/>
        </w:rPr>
        <w:t xml:space="preserve">                № 7304) (далее –</w:t>
      </w:r>
      <w:r w:rsidRPr="00260BE8">
        <w:rPr>
          <w:color w:val="000000" w:themeColor="text1"/>
          <w:sz w:val="28"/>
          <w:szCs w:val="28"/>
        </w:rPr>
        <w:t xml:space="preserve"> </w:t>
      </w:r>
      <w:r w:rsidR="00E334D4">
        <w:rPr>
          <w:sz w:val="28"/>
          <w:szCs w:val="28"/>
        </w:rPr>
        <w:t>Постановление № 2128) м</w:t>
      </w:r>
      <w:r w:rsidRPr="00260BE8">
        <w:rPr>
          <w:sz w:val="28"/>
          <w:szCs w:val="28"/>
        </w:rPr>
        <w:t xml:space="preserve">униципальное задание </w:t>
      </w:r>
      <w:r w:rsidR="00E14A1C">
        <w:rPr>
          <w:sz w:val="28"/>
          <w:szCs w:val="28"/>
        </w:rPr>
        <w:t xml:space="preserve">от 28.12.2024   </w:t>
      </w:r>
      <w:r w:rsidRPr="00260BE8">
        <w:rPr>
          <w:sz w:val="28"/>
          <w:szCs w:val="28"/>
        </w:rPr>
        <w:t xml:space="preserve">№ 913.1 сформировано </w:t>
      </w:r>
      <w:r w:rsidR="00933C76">
        <w:rPr>
          <w:sz w:val="28"/>
          <w:szCs w:val="28"/>
        </w:rPr>
        <w:t xml:space="preserve">Комитетом </w:t>
      </w:r>
      <w:r w:rsidRPr="00260BE8">
        <w:rPr>
          <w:sz w:val="28"/>
          <w:szCs w:val="28"/>
        </w:rPr>
        <w:t xml:space="preserve">не по утвержденной форме, в связи с этим: </w:t>
      </w:r>
      <w:r w:rsidR="005E1A05" w:rsidRPr="00260BE8">
        <w:rPr>
          <w:sz w:val="28"/>
          <w:szCs w:val="28"/>
        </w:rPr>
        <w:t xml:space="preserve">титульный лист содержит непредусмотренную информацию – виды деятельности муниципального учреждения, тип муниципального учреждения, коды; допустимые (возможные) отклонения от установленных показателей качества муниципальной услуги, а также допустимые (возможные) отклонения </w:t>
      </w:r>
      <w:r w:rsidR="00A832A9">
        <w:rPr>
          <w:sz w:val="28"/>
          <w:szCs w:val="28"/>
        </w:rPr>
        <w:t xml:space="preserve">                             </w:t>
      </w:r>
      <w:r w:rsidR="005E1A05" w:rsidRPr="00260BE8">
        <w:rPr>
          <w:sz w:val="28"/>
          <w:szCs w:val="28"/>
        </w:rPr>
        <w:t xml:space="preserve">от установленных показателей объема выражены, в том числе и в абсолютных величинах; часть 1 содержит непредусмотренные пункты 3.3.1 «Показатели, характеризующие стоимость муниципальной услуги в очередном финансовом году», 3.3.2 «Показатели, характеризующие стоимость муниципальной услуги </w:t>
      </w:r>
      <w:r w:rsidR="00A832A9">
        <w:rPr>
          <w:sz w:val="28"/>
          <w:szCs w:val="28"/>
        </w:rPr>
        <w:t xml:space="preserve">              в 1-й год планового периода», </w:t>
      </w:r>
      <w:r w:rsidR="005E1A05" w:rsidRPr="00260BE8">
        <w:rPr>
          <w:sz w:val="28"/>
          <w:szCs w:val="28"/>
        </w:rPr>
        <w:t>3.3.3 «Показатели, характеризующие стоимость муниципальной услуги во 2-й год планового периода»; часть 4 содержит непредусмотренную информацию – пункт 4.4 «Требования к показателям объема муниципальной услуги/работы на отчетную дату»; порядок информирования потенциальных потребителей муниципальных услуг прилагается к каждой муниципальной услуге (часть 1 «Сведения об оказываемых муниципальных услугах» вместо части 4 «Прочие сведения о муниципальном задании»).</w:t>
      </w:r>
    </w:p>
    <w:p w:rsidR="005D52DB" w:rsidRDefault="005D52DB" w:rsidP="00B8235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B82359">
        <w:rPr>
          <w:sz w:val="28"/>
          <w:szCs w:val="28"/>
        </w:rPr>
        <w:t>В нарушение пункта 5 По</w:t>
      </w:r>
      <w:r w:rsidR="00E334D4" w:rsidRPr="00B82359">
        <w:rPr>
          <w:sz w:val="28"/>
          <w:szCs w:val="28"/>
        </w:rPr>
        <w:t>становления № 2128 муниципальное задание</w:t>
      </w:r>
      <w:r w:rsidRPr="00B82359">
        <w:rPr>
          <w:sz w:val="28"/>
          <w:szCs w:val="28"/>
        </w:rPr>
        <w:t xml:space="preserve"> </w:t>
      </w:r>
      <w:r w:rsidR="00B82359" w:rsidRPr="00B82359">
        <w:rPr>
          <w:sz w:val="28"/>
          <w:szCs w:val="28"/>
        </w:rPr>
        <w:t xml:space="preserve">от 17.02.2025 № 913.2 сформировано </w:t>
      </w:r>
      <w:r w:rsidR="00933C76">
        <w:rPr>
          <w:sz w:val="28"/>
          <w:szCs w:val="28"/>
        </w:rPr>
        <w:t xml:space="preserve">Комитетом </w:t>
      </w:r>
      <w:r w:rsidR="00B82359" w:rsidRPr="00B82359">
        <w:rPr>
          <w:sz w:val="28"/>
          <w:szCs w:val="28"/>
        </w:rPr>
        <w:t xml:space="preserve">не по утвержденной форме, </w:t>
      </w:r>
      <w:r w:rsidR="00933C76">
        <w:rPr>
          <w:sz w:val="28"/>
          <w:szCs w:val="28"/>
        </w:rPr>
        <w:t xml:space="preserve">                   </w:t>
      </w:r>
      <w:r w:rsidR="00B82359" w:rsidRPr="00B82359">
        <w:rPr>
          <w:sz w:val="28"/>
          <w:szCs w:val="28"/>
        </w:rPr>
        <w:t>в связи с этим: титульный лист содержит непредусмотренную информацию – виды деятельности муниципального учреждения, тип муниципального учреждения, коды; допустимые (возможные) отклонения от установленных показателей</w:t>
      </w:r>
      <w:r w:rsidR="00B82359">
        <w:rPr>
          <w:sz w:val="28"/>
          <w:szCs w:val="28"/>
        </w:rPr>
        <w:t xml:space="preserve"> качества муниципальной услуги, </w:t>
      </w:r>
      <w:r w:rsidR="00B82359" w:rsidRPr="00B82359">
        <w:rPr>
          <w:sz w:val="28"/>
          <w:szCs w:val="28"/>
        </w:rPr>
        <w:t xml:space="preserve">а также допустимые (возможные) отклонения от установленных показателей объема выражены, в том числе </w:t>
      </w:r>
      <w:r w:rsidR="00B05181">
        <w:rPr>
          <w:sz w:val="28"/>
          <w:szCs w:val="28"/>
        </w:rPr>
        <w:t xml:space="preserve">                   </w:t>
      </w:r>
      <w:r w:rsidR="00B82359" w:rsidRPr="00B82359">
        <w:rPr>
          <w:sz w:val="28"/>
          <w:szCs w:val="28"/>
        </w:rPr>
        <w:t>и в абсолютных величинах; часть 1 содержит непредусмотренные пункты 3.3.1 «Показатели, характеризующие стоимость муниципальной услуги в очередном финансовом году», 3.3.2 «Показатели, характеризующие стоимость муниципальной услуги в 1-й год планового пе</w:t>
      </w:r>
      <w:r w:rsidR="00B82359">
        <w:rPr>
          <w:sz w:val="28"/>
          <w:szCs w:val="28"/>
        </w:rPr>
        <w:t xml:space="preserve">риода», </w:t>
      </w:r>
      <w:r w:rsidR="00B82359" w:rsidRPr="00B82359">
        <w:rPr>
          <w:sz w:val="28"/>
          <w:szCs w:val="28"/>
        </w:rPr>
        <w:t xml:space="preserve">3.3.3 «Показатели, характеризующие стоимость муниципальной услуги во 2-й год планового периода»; часть 4 содержит непредусмотренную информацию – пункт 4.4 «Требования к показателям объема муниципальной услуги/работы на отчетную дату»; порядок информирования потенциальных потребителей муниципальных услуг прилагается к каждой муниципальной услуге (часть 1 «Сведения </w:t>
      </w:r>
      <w:r w:rsidR="00B05181">
        <w:rPr>
          <w:sz w:val="28"/>
          <w:szCs w:val="28"/>
        </w:rPr>
        <w:t xml:space="preserve">                         </w:t>
      </w:r>
      <w:r w:rsidR="00B82359" w:rsidRPr="00B82359">
        <w:rPr>
          <w:sz w:val="28"/>
          <w:szCs w:val="28"/>
        </w:rPr>
        <w:t xml:space="preserve">об оказываемых муниципальных услугах» вместо части 4 «Прочие сведения </w:t>
      </w:r>
      <w:r w:rsidR="00B05181">
        <w:rPr>
          <w:sz w:val="28"/>
          <w:szCs w:val="28"/>
        </w:rPr>
        <w:t xml:space="preserve">                 </w:t>
      </w:r>
      <w:r w:rsidR="00B82359" w:rsidRPr="00B82359">
        <w:rPr>
          <w:sz w:val="28"/>
          <w:szCs w:val="28"/>
        </w:rPr>
        <w:t>о муниципальном задании»).</w:t>
      </w:r>
    </w:p>
    <w:p w:rsidR="005D52DB" w:rsidRPr="00B82359" w:rsidRDefault="005D52DB" w:rsidP="00B82359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B82359">
        <w:rPr>
          <w:sz w:val="28"/>
          <w:szCs w:val="28"/>
        </w:rPr>
        <w:t>В нарушение пункта</w:t>
      </w:r>
      <w:r w:rsidR="00464E68" w:rsidRPr="00B82359">
        <w:rPr>
          <w:sz w:val="28"/>
          <w:szCs w:val="28"/>
        </w:rPr>
        <w:t xml:space="preserve"> 7 Постановления </w:t>
      </w:r>
      <w:r w:rsidRPr="00B82359">
        <w:rPr>
          <w:sz w:val="28"/>
          <w:szCs w:val="28"/>
        </w:rPr>
        <w:t>№ 784</w:t>
      </w:r>
      <w:r w:rsidR="00464E68" w:rsidRPr="00B82359">
        <w:rPr>
          <w:sz w:val="28"/>
          <w:szCs w:val="28"/>
        </w:rPr>
        <w:t xml:space="preserve"> Комитетом неверно установлены допустимые отклонения показателей муниципального задания, характеризующих качество и объем оказываемых муниципальных услуг в размере 10% к 17 показателям, из которых 9 показателей качества, 8 показателей объема </w:t>
      </w:r>
      <w:r w:rsidR="00464E68" w:rsidRPr="00B82359">
        <w:rPr>
          <w:sz w:val="28"/>
          <w:szCs w:val="28"/>
        </w:rPr>
        <w:lastRenderedPageBreak/>
        <w:t xml:space="preserve">при утверждении муниципальных заданий от </w:t>
      </w:r>
      <w:r w:rsidR="00B82359" w:rsidRPr="00B82359">
        <w:rPr>
          <w:sz w:val="28"/>
          <w:szCs w:val="28"/>
        </w:rPr>
        <w:t xml:space="preserve">27.08.2025 № 913.3, от 28.11.2025 </w:t>
      </w:r>
      <w:r w:rsidR="00B82359">
        <w:rPr>
          <w:sz w:val="28"/>
          <w:szCs w:val="28"/>
        </w:rPr>
        <w:t xml:space="preserve">     </w:t>
      </w:r>
      <w:r w:rsidR="00B82359" w:rsidRPr="00B82359">
        <w:rPr>
          <w:sz w:val="28"/>
          <w:szCs w:val="28"/>
        </w:rPr>
        <w:t>№ 913.4, от 30.12.2025 № 913.5</w:t>
      </w:r>
      <w:r w:rsidR="00B82359">
        <w:rPr>
          <w:sz w:val="28"/>
          <w:szCs w:val="28"/>
        </w:rPr>
        <w:t>.</w:t>
      </w:r>
      <w:r w:rsidR="00B82359" w:rsidRPr="00B82359">
        <w:rPr>
          <w:sz w:val="28"/>
          <w:szCs w:val="28"/>
        </w:rPr>
        <w:t xml:space="preserve">                                       </w:t>
      </w:r>
    </w:p>
    <w:p w:rsidR="00464E68" w:rsidRDefault="00B7639D" w:rsidP="00260BE8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9B40CC">
        <w:rPr>
          <w:sz w:val="28"/>
          <w:szCs w:val="28"/>
        </w:rPr>
        <w:t>В нарушение общероссийских базовых (отраслевых) перечней (классификаторов) государственных и муниципальных услуг, оказываемых физическим лицам, утвержденных Постановлением № 1043</w:t>
      </w:r>
      <w:r w:rsidR="008A13C7" w:rsidRPr="009B40CC">
        <w:rPr>
          <w:sz w:val="28"/>
          <w:szCs w:val="28"/>
        </w:rPr>
        <w:t xml:space="preserve">, </w:t>
      </w:r>
      <w:r w:rsidR="009B40CC" w:rsidRPr="009B40CC">
        <w:rPr>
          <w:sz w:val="28"/>
          <w:szCs w:val="28"/>
        </w:rPr>
        <w:t>Комитетом в</w:t>
      </w:r>
      <w:r w:rsidR="008A13C7" w:rsidRPr="009B40CC">
        <w:rPr>
          <w:sz w:val="28"/>
          <w:szCs w:val="28"/>
        </w:rPr>
        <w:t xml:space="preserve"> объем </w:t>
      </w:r>
      <w:r w:rsidR="009B40CC">
        <w:rPr>
          <w:sz w:val="28"/>
          <w:szCs w:val="28"/>
        </w:rPr>
        <w:t xml:space="preserve">                  </w:t>
      </w:r>
      <w:r w:rsidR="008A13C7" w:rsidRPr="009B40CC">
        <w:rPr>
          <w:sz w:val="28"/>
          <w:szCs w:val="28"/>
        </w:rPr>
        <w:t xml:space="preserve">и нормативные затраты одной муниципальной услуги «Реализация основных общеобразовательных программ среднего общего образования» включены объемы и нормативные затраты еще двух муниципальных услуг: </w:t>
      </w:r>
      <w:r w:rsidR="00260BE8" w:rsidRPr="00260BE8">
        <w:rPr>
          <w:sz w:val="28"/>
          <w:szCs w:val="28"/>
        </w:rPr>
        <w:t>«Реализация основных общеобразовательных программ начального общего образования»</w:t>
      </w:r>
      <w:r w:rsidR="00260BE8">
        <w:rPr>
          <w:sz w:val="28"/>
          <w:szCs w:val="28"/>
        </w:rPr>
        <w:t xml:space="preserve">                 </w:t>
      </w:r>
      <w:r w:rsidR="00260BE8" w:rsidRPr="00260BE8">
        <w:rPr>
          <w:sz w:val="28"/>
          <w:szCs w:val="28"/>
        </w:rPr>
        <w:t xml:space="preserve"> и «Реализация основных общеобразовательных программ основного общего образования»</w:t>
      </w:r>
      <w:r w:rsidR="00260BE8">
        <w:rPr>
          <w:sz w:val="28"/>
          <w:szCs w:val="28"/>
        </w:rPr>
        <w:t>.</w:t>
      </w:r>
    </w:p>
    <w:p w:rsidR="00B82359" w:rsidRDefault="00B82359" w:rsidP="007B4C5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C95281">
        <w:rPr>
          <w:sz w:val="28"/>
          <w:szCs w:val="28"/>
        </w:rPr>
        <w:t xml:space="preserve">В нарушение пункта 16 Постановления № 2128 муниципальное задание от 17.02.2025 № 913.2 утверждено </w:t>
      </w:r>
      <w:r w:rsidR="00933C76">
        <w:rPr>
          <w:sz w:val="28"/>
          <w:szCs w:val="28"/>
        </w:rPr>
        <w:t xml:space="preserve">Комитетом </w:t>
      </w:r>
      <w:r w:rsidRPr="00C95281">
        <w:rPr>
          <w:sz w:val="28"/>
          <w:szCs w:val="28"/>
        </w:rPr>
        <w:t xml:space="preserve">раньше, чем утверждено </w:t>
      </w:r>
      <w:r w:rsidR="00C95281" w:rsidRPr="00C95281">
        <w:rPr>
          <w:sz w:val="28"/>
          <w:szCs w:val="28"/>
        </w:rPr>
        <w:t xml:space="preserve">постановление </w:t>
      </w:r>
      <w:r w:rsidR="007B4C57">
        <w:rPr>
          <w:sz w:val="28"/>
          <w:szCs w:val="28"/>
        </w:rPr>
        <w:t>а</w:t>
      </w:r>
      <w:r w:rsidR="00C95281" w:rsidRPr="00C95281">
        <w:rPr>
          <w:sz w:val="28"/>
          <w:szCs w:val="28"/>
        </w:rPr>
        <w:t>дминистрации Раменского муниципального округа от 11.03.2025 № 1087</w:t>
      </w:r>
      <w:r w:rsidR="007B4C57">
        <w:rPr>
          <w:sz w:val="28"/>
          <w:szCs w:val="28"/>
        </w:rPr>
        <w:t>, вносящее изменения в постановление а</w:t>
      </w:r>
      <w:r w:rsidR="007B4C57" w:rsidRPr="007B4C57">
        <w:rPr>
          <w:sz w:val="28"/>
          <w:szCs w:val="28"/>
        </w:rPr>
        <w:t xml:space="preserve">дминистрации Раменского городского округа от 28.12.2024 № 5867 «Об утверждении объема нормативных затрат на 2025 год и плановый период 2026 и 2027 годов на выполнение муниципального задания – оказание муниципальных услуг (выполнение работ) </w:t>
      </w:r>
      <w:r w:rsidR="007B4C57">
        <w:rPr>
          <w:sz w:val="28"/>
          <w:szCs w:val="28"/>
        </w:rPr>
        <w:t xml:space="preserve">             </w:t>
      </w:r>
      <w:r w:rsidR="007B4C57" w:rsidRPr="007B4C57">
        <w:rPr>
          <w:sz w:val="28"/>
          <w:szCs w:val="28"/>
        </w:rPr>
        <w:t xml:space="preserve">и содержание имущества муниципальных бюджетных учреждений, </w:t>
      </w:r>
      <w:r w:rsidR="007B4C57">
        <w:rPr>
          <w:sz w:val="28"/>
          <w:szCs w:val="28"/>
        </w:rPr>
        <w:t xml:space="preserve">находящихся </w:t>
      </w:r>
      <w:r w:rsidR="007B4C57" w:rsidRPr="007B4C57">
        <w:rPr>
          <w:sz w:val="28"/>
          <w:szCs w:val="28"/>
        </w:rPr>
        <w:t>в ведомственном подчинении Комитета по образованию администрации Раменского городского округа Московской области»</w:t>
      </w:r>
      <w:r w:rsidR="007B4C57">
        <w:rPr>
          <w:sz w:val="28"/>
          <w:szCs w:val="28"/>
        </w:rPr>
        <w:t>.</w:t>
      </w:r>
    </w:p>
    <w:p w:rsidR="007B4C57" w:rsidRPr="007B4C57" w:rsidRDefault="007B4C57" w:rsidP="007B4C57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10"/>
        <w:rPr>
          <w:sz w:val="28"/>
          <w:szCs w:val="28"/>
        </w:rPr>
      </w:pPr>
      <w:r w:rsidRPr="007B4C57">
        <w:rPr>
          <w:sz w:val="28"/>
          <w:szCs w:val="28"/>
        </w:rPr>
        <w:t>В нарушение пункт</w:t>
      </w:r>
      <w:r>
        <w:rPr>
          <w:sz w:val="28"/>
          <w:szCs w:val="28"/>
        </w:rPr>
        <w:t>а 18</w:t>
      </w:r>
      <w:r w:rsidRPr="007B4C57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>№ 784</w:t>
      </w:r>
      <w:r w:rsidRPr="007B4C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муниципальное задание </w:t>
      </w:r>
      <w:r w:rsidRPr="007B4C57">
        <w:rPr>
          <w:sz w:val="28"/>
          <w:szCs w:val="28"/>
        </w:rPr>
        <w:t xml:space="preserve">от 30.12.2025 № 913.5 утверждено </w:t>
      </w:r>
      <w:r w:rsidR="00933C76">
        <w:rPr>
          <w:sz w:val="28"/>
          <w:szCs w:val="28"/>
        </w:rPr>
        <w:t xml:space="preserve">Комитетом </w:t>
      </w:r>
      <w:r w:rsidRPr="007B4C57">
        <w:rPr>
          <w:sz w:val="28"/>
          <w:szCs w:val="28"/>
        </w:rPr>
        <w:t>раньше, чем утверждено постановление администрации Раменского мун</w:t>
      </w:r>
      <w:r>
        <w:rPr>
          <w:sz w:val="28"/>
          <w:szCs w:val="28"/>
        </w:rPr>
        <w:t>иципального округа от 04.02.2026 № 313</w:t>
      </w:r>
      <w:r w:rsidRPr="007B4C57">
        <w:rPr>
          <w:sz w:val="28"/>
          <w:szCs w:val="28"/>
        </w:rPr>
        <w:t>, вносящее изменения в постановление администрации Раменского городского округа от 28.12.2024 № 5867 «Об утверждении объема нормативных затрат на 2025 год и плановый период 2026 и 2027 годов на выполнение муниципального задания – оказание муницип</w:t>
      </w:r>
      <w:r w:rsidR="00ED4C7E">
        <w:rPr>
          <w:sz w:val="28"/>
          <w:szCs w:val="28"/>
        </w:rPr>
        <w:t xml:space="preserve">альных услуг (выполнение работ) </w:t>
      </w:r>
      <w:r w:rsidR="00933C76">
        <w:rPr>
          <w:sz w:val="28"/>
          <w:szCs w:val="28"/>
        </w:rPr>
        <w:t xml:space="preserve">              </w:t>
      </w:r>
      <w:r w:rsidRPr="007B4C57">
        <w:rPr>
          <w:sz w:val="28"/>
          <w:szCs w:val="28"/>
        </w:rPr>
        <w:t xml:space="preserve">и содержание имущества муниципальных бюджетных учреждений, находящихся </w:t>
      </w:r>
      <w:r w:rsidR="00ED4C7E">
        <w:rPr>
          <w:sz w:val="28"/>
          <w:szCs w:val="28"/>
        </w:rPr>
        <w:t xml:space="preserve">                                </w:t>
      </w:r>
      <w:r w:rsidRPr="007B4C57">
        <w:rPr>
          <w:sz w:val="28"/>
          <w:szCs w:val="28"/>
        </w:rPr>
        <w:t>в ведомственном подчинении Комитета по образованию администрации Раменского городского округа Московской области»</w:t>
      </w:r>
      <w:r w:rsidR="00ED4C7E">
        <w:rPr>
          <w:sz w:val="28"/>
          <w:szCs w:val="28"/>
        </w:rPr>
        <w:t>.</w:t>
      </w:r>
    </w:p>
    <w:p w:rsidR="00ED4C7E" w:rsidRDefault="00260BE8" w:rsidP="00ED4C7E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142" w:firstLine="568"/>
        <w:rPr>
          <w:sz w:val="28"/>
          <w:szCs w:val="28"/>
        </w:rPr>
      </w:pPr>
      <w:r>
        <w:rPr>
          <w:sz w:val="28"/>
          <w:szCs w:val="28"/>
        </w:rPr>
        <w:t>В нарушение пункта 12</w:t>
      </w:r>
      <w:r w:rsidR="00E334D4">
        <w:rPr>
          <w:sz w:val="28"/>
          <w:szCs w:val="28"/>
        </w:rPr>
        <w:t xml:space="preserve"> Постановления № 784</w:t>
      </w:r>
      <w:r w:rsidR="00ED4C7E">
        <w:rPr>
          <w:sz w:val="28"/>
          <w:szCs w:val="28"/>
        </w:rPr>
        <w:t xml:space="preserve"> Комитетом утверждены</w:t>
      </w:r>
    </w:p>
    <w:p w:rsidR="009B40CC" w:rsidRDefault="009B40CC" w:rsidP="00ED4C7E">
      <w:pPr>
        <w:pStyle w:val="a3"/>
        <w:tabs>
          <w:tab w:val="clear" w:pos="3440"/>
          <w:tab w:val="left" w:pos="-84"/>
          <w:tab w:val="left" w:pos="142"/>
        </w:tabs>
        <w:suppressAutoHyphens/>
        <w:rPr>
          <w:sz w:val="28"/>
          <w:szCs w:val="28"/>
        </w:rPr>
      </w:pPr>
      <w:r w:rsidRPr="009B40CC">
        <w:rPr>
          <w:sz w:val="28"/>
          <w:szCs w:val="28"/>
        </w:rPr>
        <w:t xml:space="preserve">муниципальные задания от </w:t>
      </w:r>
      <w:r w:rsidR="00ED4C7E">
        <w:rPr>
          <w:sz w:val="28"/>
          <w:szCs w:val="28"/>
        </w:rPr>
        <w:t xml:space="preserve">27.08.2025 № 913.3, от 28.11.2025 № 913.4                         </w:t>
      </w:r>
      <w:r w:rsidR="00260BE8" w:rsidRPr="009B40CC">
        <w:rPr>
          <w:sz w:val="28"/>
          <w:szCs w:val="28"/>
        </w:rPr>
        <w:t xml:space="preserve">без нормативно правовых актов Раменского муниципального округа, </w:t>
      </w:r>
      <w:r w:rsidR="00260BE8">
        <w:rPr>
          <w:sz w:val="28"/>
          <w:szCs w:val="28"/>
        </w:rPr>
        <w:t xml:space="preserve">                          </w:t>
      </w:r>
      <w:r w:rsidR="00260BE8" w:rsidRPr="009B40CC">
        <w:rPr>
          <w:sz w:val="28"/>
          <w:szCs w:val="28"/>
        </w:rPr>
        <w:t>на основании которых формируется муниципальное задание, а также нормативно правовых актов, влекущих за собой необходимость изменения значений показателей, характеризующих качество и/или объем муниципальных услуг (работ).</w:t>
      </w:r>
      <w:r w:rsidRPr="009B40CC">
        <w:rPr>
          <w:sz w:val="28"/>
          <w:szCs w:val="28"/>
        </w:rPr>
        <w:t xml:space="preserve"> </w:t>
      </w:r>
    </w:p>
    <w:p w:rsidR="0014138C" w:rsidRPr="0014138C" w:rsidRDefault="0014138C" w:rsidP="009B40CC">
      <w:pPr>
        <w:pStyle w:val="a3"/>
        <w:numPr>
          <w:ilvl w:val="1"/>
          <w:numId w:val="9"/>
        </w:numPr>
        <w:tabs>
          <w:tab w:val="clear" w:pos="3440"/>
          <w:tab w:val="left" w:pos="-84"/>
          <w:tab w:val="left" w:pos="142"/>
        </w:tabs>
        <w:suppressAutoHyphens/>
        <w:ind w:left="0" w:firstLine="709"/>
        <w:rPr>
          <w:sz w:val="28"/>
          <w:szCs w:val="28"/>
        </w:rPr>
      </w:pPr>
      <w:r w:rsidRPr="0014138C">
        <w:rPr>
          <w:sz w:val="28"/>
          <w:szCs w:val="28"/>
        </w:rPr>
        <w:t xml:space="preserve">В нарушение Постановления № 784 Комитетом не осуществлен должным образом контроль за сроками предоставления Отчетов </w:t>
      </w:r>
      <w:r>
        <w:rPr>
          <w:sz w:val="28"/>
          <w:szCs w:val="28"/>
        </w:rPr>
        <w:t xml:space="preserve">                               </w:t>
      </w:r>
      <w:r w:rsidRPr="0014138C">
        <w:rPr>
          <w:sz w:val="28"/>
          <w:szCs w:val="28"/>
        </w:rPr>
        <w:t>и достоверностью их данных.</w:t>
      </w:r>
    </w:p>
    <w:p w:rsidR="00DB0FC1" w:rsidRPr="00DB0FC1" w:rsidRDefault="00DB0FC1" w:rsidP="00DB0FC1">
      <w:pPr>
        <w:tabs>
          <w:tab w:val="left" w:pos="-84"/>
          <w:tab w:val="left" w:pos="0"/>
          <w:tab w:val="left" w:pos="142"/>
        </w:tabs>
        <w:suppressAutoHyphens/>
        <w:jc w:val="both"/>
        <w:rPr>
          <w:sz w:val="28"/>
          <w:szCs w:val="28"/>
        </w:rPr>
      </w:pPr>
    </w:p>
    <w:p w:rsidR="004C2F59" w:rsidRPr="00C945F3" w:rsidRDefault="004C2F59" w:rsidP="00C945F3">
      <w:pPr>
        <w:pStyle w:val="a3"/>
        <w:tabs>
          <w:tab w:val="left" w:pos="142"/>
        </w:tabs>
        <w:ind w:firstLine="709"/>
        <w:rPr>
          <w:sz w:val="28"/>
          <w:szCs w:val="28"/>
        </w:rPr>
      </w:pPr>
      <w:r w:rsidRPr="00C945F3">
        <w:rPr>
          <w:sz w:val="28"/>
          <w:szCs w:val="28"/>
        </w:rPr>
        <w:t xml:space="preserve">Администрация Раменского муниципального округа Московской области </w:t>
      </w:r>
      <w:r w:rsidR="0014138C">
        <w:rPr>
          <w:sz w:val="28"/>
          <w:szCs w:val="28"/>
        </w:rPr>
        <w:t xml:space="preserve">                  </w:t>
      </w:r>
      <w:r w:rsidRPr="00C945F3">
        <w:rPr>
          <w:sz w:val="28"/>
          <w:szCs w:val="28"/>
        </w:rPr>
        <w:t xml:space="preserve">в соответствии со </w:t>
      </w:r>
      <w:hyperlink r:id="rId10" w:history="1">
        <w:r w:rsidRPr="00C945F3">
          <w:rPr>
            <w:rStyle w:val="ab"/>
            <w:color w:val="auto"/>
            <w:sz w:val="28"/>
            <w:szCs w:val="28"/>
            <w:u w:val="none"/>
          </w:rPr>
          <w:t>статьями 269.2</w:t>
        </w:r>
      </w:hyperlink>
      <w:r w:rsidRPr="00C945F3">
        <w:rPr>
          <w:sz w:val="28"/>
          <w:szCs w:val="28"/>
        </w:rPr>
        <w:t xml:space="preserve"> и </w:t>
      </w:r>
      <w:hyperlink r:id="rId11" w:history="1">
        <w:r w:rsidRPr="00C945F3">
          <w:rPr>
            <w:rStyle w:val="ab"/>
            <w:color w:val="auto"/>
            <w:sz w:val="28"/>
            <w:szCs w:val="28"/>
            <w:u w:val="none"/>
          </w:rPr>
          <w:t>270.2</w:t>
        </w:r>
      </w:hyperlink>
      <w:r w:rsidRPr="00C945F3">
        <w:rPr>
          <w:sz w:val="28"/>
          <w:szCs w:val="28"/>
        </w:rPr>
        <w:t xml:space="preserve"> Бюджетного кодекса РФ, </w:t>
      </w:r>
      <w:hyperlink r:id="rId12" w:history="1">
        <w:r w:rsidRPr="00C945F3">
          <w:rPr>
            <w:rStyle w:val="ab"/>
            <w:color w:val="auto"/>
            <w:sz w:val="28"/>
            <w:szCs w:val="28"/>
            <w:u w:val="none"/>
          </w:rPr>
          <w:t>пунктами 7</w:t>
        </w:r>
      </w:hyperlink>
      <w:r w:rsidRPr="00C945F3">
        <w:rPr>
          <w:sz w:val="28"/>
          <w:szCs w:val="28"/>
        </w:rPr>
        <w:t xml:space="preserve"> и </w:t>
      </w:r>
      <w:hyperlink r:id="rId13" w:history="1">
        <w:r w:rsidRPr="00C945F3">
          <w:rPr>
            <w:rStyle w:val="ab"/>
            <w:color w:val="auto"/>
            <w:sz w:val="28"/>
            <w:szCs w:val="28"/>
            <w:u w:val="none"/>
          </w:rPr>
          <w:t>8</w:t>
        </w:r>
      </w:hyperlink>
      <w:r w:rsidRPr="00C945F3">
        <w:rPr>
          <w:sz w:val="28"/>
          <w:szCs w:val="28"/>
        </w:rPr>
        <w:t xml:space="preserve"> федерального стандарта внутреннего государственного и муниципального </w:t>
      </w:r>
      <w:r w:rsidRPr="00C945F3">
        <w:rPr>
          <w:sz w:val="28"/>
          <w:szCs w:val="28"/>
        </w:rPr>
        <w:lastRenderedPageBreak/>
        <w:t xml:space="preserve">финансового контроля «Реализация результатов проверок, ревизий </w:t>
      </w:r>
      <w:r w:rsidR="0014138C">
        <w:rPr>
          <w:sz w:val="28"/>
          <w:szCs w:val="28"/>
        </w:rPr>
        <w:t xml:space="preserve">                              </w:t>
      </w:r>
      <w:r w:rsidRPr="00C945F3">
        <w:rPr>
          <w:sz w:val="28"/>
          <w:szCs w:val="28"/>
        </w:rPr>
        <w:t xml:space="preserve">и обследований», утвержденного постановлением Правительства Российской Федерации от 23.07.2020 № 1095 (далее – федеральный стандарт № 1095), </w:t>
      </w:r>
    </w:p>
    <w:p w:rsidR="004C2F59" w:rsidRPr="00AA2D73" w:rsidRDefault="004C2F59" w:rsidP="00AA2D73">
      <w:pPr>
        <w:pStyle w:val="a3"/>
        <w:tabs>
          <w:tab w:val="left" w:pos="0"/>
          <w:tab w:val="left" w:pos="142"/>
        </w:tabs>
        <w:ind w:firstLine="709"/>
        <w:rPr>
          <w:rFonts w:eastAsia="Calibri"/>
          <w:bCs/>
          <w:sz w:val="28"/>
          <w:szCs w:val="28"/>
        </w:rPr>
      </w:pPr>
    </w:p>
    <w:p w:rsidR="004C2F59" w:rsidRPr="00AA2D73" w:rsidRDefault="004C2F59" w:rsidP="00D0639B">
      <w:pPr>
        <w:pStyle w:val="a3"/>
        <w:tabs>
          <w:tab w:val="left" w:pos="0"/>
          <w:tab w:val="left" w:pos="142"/>
        </w:tabs>
        <w:spacing w:after="120"/>
        <w:ind w:firstLine="709"/>
        <w:jc w:val="center"/>
        <w:rPr>
          <w:sz w:val="28"/>
          <w:szCs w:val="28"/>
        </w:rPr>
      </w:pPr>
      <w:r w:rsidRPr="00AA2D73">
        <w:rPr>
          <w:sz w:val="28"/>
          <w:szCs w:val="28"/>
        </w:rPr>
        <w:t>ТРЕБУЕТ:</w:t>
      </w:r>
    </w:p>
    <w:p w:rsidR="004C2F59" w:rsidRDefault="004C2F59" w:rsidP="0014138C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3E5732">
        <w:rPr>
          <w:sz w:val="28"/>
          <w:szCs w:val="28"/>
        </w:rPr>
        <w:t>принять меры по устранению</w:t>
      </w:r>
      <w:r w:rsidR="00967B17" w:rsidRPr="003E5732">
        <w:rPr>
          <w:sz w:val="28"/>
          <w:szCs w:val="28"/>
        </w:rPr>
        <w:t xml:space="preserve"> нарушений, указанных в пунктах </w:t>
      </w:r>
      <w:r w:rsidR="00226264">
        <w:rPr>
          <w:sz w:val="28"/>
          <w:szCs w:val="28"/>
        </w:rPr>
        <w:t>10, 11, 16, 17, 18, 19, 20, 21, 22</w:t>
      </w:r>
      <w:r w:rsidR="00E14A1C">
        <w:rPr>
          <w:sz w:val="28"/>
          <w:szCs w:val="28"/>
        </w:rPr>
        <w:t>, 24, 25, 26, 27, 28</w:t>
      </w:r>
      <w:r w:rsidR="00226264">
        <w:rPr>
          <w:sz w:val="28"/>
          <w:szCs w:val="28"/>
        </w:rPr>
        <w:t xml:space="preserve"> </w:t>
      </w:r>
      <w:r w:rsidRPr="003E5732">
        <w:rPr>
          <w:sz w:val="28"/>
          <w:szCs w:val="28"/>
        </w:rPr>
        <w:t>настоящего представления</w:t>
      </w:r>
      <w:r w:rsidR="00E14A1C">
        <w:rPr>
          <w:sz w:val="28"/>
          <w:szCs w:val="28"/>
        </w:rPr>
        <w:t xml:space="preserve"> </w:t>
      </w:r>
      <w:r w:rsidR="00226264">
        <w:rPr>
          <w:sz w:val="28"/>
          <w:szCs w:val="28"/>
        </w:rPr>
        <w:t>(до 30</w:t>
      </w:r>
      <w:r w:rsidR="00554BA3" w:rsidRPr="003E5732">
        <w:rPr>
          <w:sz w:val="28"/>
          <w:szCs w:val="28"/>
        </w:rPr>
        <w:t>.0</w:t>
      </w:r>
      <w:r w:rsidR="00226264">
        <w:rPr>
          <w:sz w:val="28"/>
          <w:szCs w:val="28"/>
        </w:rPr>
        <w:t>4</w:t>
      </w:r>
      <w:r w:rsidR="00967B17" w:rsidRPr="003E5732">
        <w:rPr>
          <w:sz w:val="28"/>
          <w:szCs w:val="28"/>
        </w:rPr>
        <w:t>.2026</w:t>
      </w:r>
      <w:r w:rsidR="00554BA3" w:rsidRPr="003E5732">
        <w:rPr>
          <w:sz w:val="28"/>
          <w:szCs w:val="28"/>
        </w:rPr>
        <w:t>)</w:t>
      </w:r>
      <w:r w:rsidRPr="003E5732">
        <w:rPr>
          <w:sz w:val="28"/>
          <w:szCs w:val="28"/>
        </w:rPr>
        <w:t>;</w:t>
      </w:r>
    </w:p>
    <w:p w:rsidR="002A5F81" w:rsidRPr="002A5F81" w:rsidRDefault="002A5F81" w:rsidP="00F52D24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по возмещению в</w:t>
      </w:r>
      <w:r w:rsidRPr="002A5F81">
        <w:rPr>
          <w:sz w:val="28"/>
          <w:szCs w:val="28"/>
        </w:rPr>
        <w:t xml:space="preserve"> бюджет Раменского муниципального округа денежных</w:t>
      </w:r>
      <w:r>
        <w:rPr>
          <w:sz w:val="28"/>
          <w:szCs w:val="28"/>
        </w:rPr>
        <w:t xml:space="preserve"> средств в сумме </w:t>
      </w:r>
      <w:r w:rsidRPr="002A5F81">
        <w:rPr>
          <w:sz w:val="28"/>
          <w:szCs w:val="28"/>
        </w:rPr>
        <w:t>47</w:t>
      </w:r>
      <w:r>
        <w:rPr>
          <w:sz w:val="28"/>
          <w:szCs w:val="28"/>
        </w:rPr>
        <w:t xml:space="preserve"> 071,57 </w:t>
      </w:r>
      <w:r w:rsidRPr="002A5F81">
        <w:rPr>
          <w:sz w:val="28"/>
          <w:szCs w:val="28"/>
        </w:rPr>
        <w:t>руб.,</w:t>
      </w:r>
      <w:r>
        <w:rPr>
          <w:sz w:val="28"/>
          <w:szCs w:val="28"/>
        </w:rPr>
        <w:t xml:space="preserve"> сложившейся вслед</w:t>
      </w:r>
      <w:r w:rsidR="00732B10">
        <w:rPr>
          <w:sz w:val="28"/>
          <w:szCs w:val="28"/>
        </w:rPr>
        <w:t>ствие нецелевого использования</w:t>
      </w:r>
      <w:r w:rsidRPr="002A5F81">
        <w:rPr>
          <w:sz w:val="28"/>
          <w:szCs w:val="28"/>
        </w:rPr>
        <w:t xml:space="preserve"> </w:t>
      </w:r>
      <w:r w:rsidR="00E14A1C">
        <w:rPr>
          <w:sz w:val="28"/>
          <w:szCs w:val="28"/>
        </w:rPr>
        <w:t>бюджетных</w:t>
      </w:r>
      <w:r>
        <w:rPr>
          <w:sz w:val="28"/>
          <w:szCs w:val="28"/>
        </w:rPr>
        <w:t xml:space="preserve"> средств </w:t>
      </w:r>
      <w:r w:rsidR="00F52D24" w:rsidRPr="00F52D24">
        <w:rPr>
          <w:sz w:val="28"/>
          <w:szCs w:val="28"/>
        </w:rPr>
        <w:t xml:space="preserve">(приобретение реквизитов </w:t>
      </w:r>
      <w:r w:rsidR="00F52D24">
        <w:rPr>
          <w:sz w:val="28"/>
          <w:szCs w:val="28"/>
        </w:rPr>
        <w:t xml:space="preserve">                  </w:t>
      </w:r>
      <w:r w:rsidR="00F52D24" w:rsidRPr="00F52D24">
        <w:rPr>
          <w:sz w:val="28"/>
          <w:szCs w:val="28"/>
        </w:rPr>
        <w:t xml:space="preserve">для проведения муниципального конкурса детских рисунков «Мы выбираем жизнь» (дети против наркотиков) вместо проведения профилактических медицинских осмотров школьников с целью раннего выявления незаконного потребления наркотических средств) </w:t>
      </w:r>
      <w:r>
        <w:rPr>
          <w:sz w:val="28"/>
          <w:szCs w:val="28"/>
        </w:rPr>
        <w:t xml:space="preserve">(пункт 23 настоящего представления) </w:t>
      </w:r>
      <w:r w:rsidR="00F52D24">
        <w:rPr>
          <w:sz w:val="28"/>
          <w:szCs w:val="28"/>
        </w:rPr>
        <w:t xml:space="preserve">         </w:t>
      </w:r>
      <w:r>
        <w:rPr>
          <w:sz w:val="28"/>
          <w:szCs w:val="28"/>
        </w:rPr>
        <w:t>(до 30.04.2026);</w:t>
      </w:r>
    </w:p>
    <w:p w:rsidR="00E96775" w:rsidRPr="003E5732" w:rsidRDefault="00E96775" w:rsidP="002A5F81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3E5732">
        <w:rPr>
          <w:sz w:val="28"/>
          <w:szCs w:val="28"/>
        </w:rPr>
        <w:t>принять меры по возмещению в бюджет Раменского муниципального округа денежных</w:t>
      </w:r>
      <w:r w:rsidR="00226264">
        <w:rPr>
          <w:sz w:val="28"/>
          <w:szCs w:val="28"/>
        </w:rPr>
        <w:t xml:space="preserve"> средств в общей сумме </w:t>
      </w:r>
      <w:r w:rsidR="007C619E">
        <w:rPr>
          <w:sz w:val="28"/>
          <w:szCs w:val="28"/>
        </w:rPr>
        <w:t>75 </w:t>
      </w:r>
      <w:r w:rsidR="00226264" w:rsidRPr="00226264">
        <w:rPr>
          <w:sz w:val="28"/>
          <w:szCs w:val="28"/>
        </w:rPr>
        <w:t>763,00</w:t>
      </w:r>
      <w:r w:rsidRPr="003E5732">
        <w:rPr>
          <w:sz w:val="28"/>
          <w:szCs w:val="28"/>
        </w:rPr>
        <w:t xml:space="preserve"> руб., сложившейся вследствие неправомерной </w:t>
      </w:r>
      <w:r w:rsidR="00226264">
        <w:rPr>
          <w:sz w:val="28"/>
          <w:szCs w:val="28"/>
        </w:rPr>
        <w:t xml:space="preserve">доплаты до МРОТ работникам Учреждения </w:t>
      </w:r>
      <w:r w:rsidR="00226264" w:rsidRPr="00226264">
        <w:rPr>
          <w:sz w:val="28"/>
          <w:szCs w:val="28"/>
        </w:rPr>
        <w:t xml:space="preserve">при начислении стимулирующей выплаты «премия» </w:t>
      </w:r>
      <w:r w:rsidRPr="003E5732">
        <w:rPr>
          <w:sz w:val="28"/>
          <w:szCs w:val="28"/>
        </w:rPr>
        <w:t>(</w:t>
      </w:r>
      <w:r w:rsidR="00226264">
        <w:rPr>
          <w:sz w:val="28"/>
          <w:szCs w:val="28"/>
        </w:rPr>
        <w:t xml:space="preserve">Уголькова Е.Б. – 15 744,00 руб., </w:t>
      </w:r>
      <w:r w:rsidR="00E14A1C">
        <w:rPr>
          <w:sz w:val="28"/>
          <w:szCs w:val="28"/>
        </w:rPr>
        <w:t xml:space="preserve">             </w:t>
      </w:r>
      <w:r w:rsidR="00226264">
        <w:rPr>
          <w:sz w:val="28"/>
          <w:szCs w:val="28"/>
        </w:rPr>
        <w:t xml:space="preserve">Косичкина Е.А. – 3 000,00 руб., Грушевская Н.Н. – 21 744,00 руб., Шморгун Е.Д. – </w:t>
      </w:r>
      <w:r w:rsidR="00933C76">
        <w:rPr>
          <w:sz w:val="28"/>
          <w:szCs w:val="28"/>
        </w:rPr>
        <w:t xml:space="preserve">                   </w:t>
      </w:r>
      <w:r w:rsidR="00226264">
        <w:rPr>
          <w:sz w:val="28"/>
          <w:szCs w:val="28"/>
        </w:rPr>
        <w:t>855,50 руб., Юнеева С.А. – 4</w:t>
      </w:r>
      <w:r w:rsidR="00E14A1C">
        <w:rPr>
          <w:sz w:val="28"/>
          <w:szCs w:val="28"/>
        </w:rPr>
        <w:t> </w:t>
      </w:r>
      <w:r w:rsidR="00226264">
        <w:rPr>
          <w:sz w:val="28"/>
          <w:szCs w:val="28"/>
        </w:rPr>
        <w:t>999,50 руб., Зеленова М.А. – 7 998,00 руб.) (пункт 30</w:t>
      </w:r>
      <w:r w:rsidRPr="003E5732">
        <w:rPr>
          <w:sz w:val="28"/>
          <w:szCs w:val="28"/>
        </w:rPr>
        <w:t xml:space="preserve"> </w:t>
      </w:r>
      <w:r w:rsidR="00226264">
        <w:rPr>
          <w:sz w:val="28"/>
          <w:szCs w:val="28"/>
        </w:rPr>
        <w:t>настоящего представления) (до 30.04</w:t>
      </w:r>
      <w:r w:rsidRPr="003E5732">
        <w:rPr>
          <w:sz w:val="28"/>
          <w:szCs w:val="28"/>
        </w:rPr>
        <w:t>.2026);</w:t>
      </w:r>
    </w:p>
    <w:p w:rsidR="00E96775" w:rsidRPr="003E5732" w:rsidRDefault="00E96775" w:rsidP="002A5F81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3E5732">
        <w:rPr>
          <w:sz w:val="28"/>
          <w:szCs w:val="28"/>
        </w:rPr>
        <w:t xml:space="preserve">принять меры по </w:t>
      </w:r>
      <w:r w:rsidR="00226264" w:rsidRPr="00226264">
        <w:rPr>
          <w:sz w:val="28"/>
          <w:szCs w:val="28"/>
        </w:rPr>
        <w:t xml:space="preserve">возмещению в бюджет Раменского муниципального округа денежных средств в общей сумме </w:t>
      </w:r>
      <w:r w:rsidR="005922AE" w:rsidRPr="003E5732">
        <w:rPr>
          <w:sz w:val="28"/>
          <w:szCs w:val="28"/>
        </w:rPr>
        <w:t xml:space="preserve">в общей сумме </w:t>
      </w:r>
      <w:r w:rsidR="007C619E">
        <w:rPr>
          <w:sz w:val="28"/>
          <w:szCs w:val="28"/>
        </w:rPr>
        <w:t>115 </w:t>
      </w:r>
      <w:r w:rsidR="00226264" w:rsidRPr="00226264">
        <w:rPr>
          <w:sz w:val="28"/>
          <w:szCs w:val="28"/>
        </w:rPr>
        <w:t>847,38</w:t>
      </w:r>
      <w:r w:rsidR="005922AE" w:rsidRPr="003E5732">
        <w:rPr>
          <w:sz w:val="28"/>
          <w:szCs w:val="28"/>
        </w:rPr>
        <w:t xml:space="preserve"> руб.</w:t>
      </w:r>
      <w:r w:rsidR="007B0800">
        <w:rPr>
          <w:sz w:val="28"/>
          <w:szCs w:val="28"/>
        </w:rPr>
        <w:t xml:space="preserve">, сложившейся вследствие </w:t>
      </w:r>
      <w:r w:rsidR="002A5F81" w:rsidRPr="002A5F81">
        <w:rPr>
          <w:sz w:val="28"/>
          <w:szCs w:val="28"/>
        </w:rPr>
        <w:t xml:space="preserve">неправомерной доплаты до МРОТ работникам Учреждения при выполнении дополнительной работы в виде совмещения профессий (должностей) </w:t>
      </w:r>
      <w:r w:rsidRPr="003E5732">
        <w:rPr>
          <w:sz w:val="28"/>
          <w:szCs w:val="28"/>
        </w:rPr>
        <w:t>(</w:t>
      </w:r>
      <w:r w:rsidR="002A5F81">
        <w:rPr>
          <w:sz w:val="28"/>
          <w:szCs w:val="28"/>
        </w:rPr>
        <w:t xml:space="preserve">Мокванидзе Г.А. – 11 371,05 руб., Сергеев А.А. – </w:t>
      </w:r>
      <w:r w:rsidR="00933C76">
        <w:rPr>
          <w:sz w:val="28"/>
          <w:szCs w:val="28"/>
        </w:rPr>
        <w:t xml:space="preserve">                </w:t>
      </w:r>
      <w:r w:rsidR="002A5F81" w:rsidRPr="002A5F81">
        <w:rPr>
          <w:sz w:val="28"/>
          <w:szCs w:val="28"/>
        </w:rPr>
        <w:t>104 476,33</w:t>
      </w:r>
      <w:r w:rsidR="002A5F81">
        <w:rPr>
          <w:sz w:val="28"/>
          <w:szCs w:val="28"/>
        </w:rPr>
        <w:t xml:space="preserve"> руб.</w:t>
      </w:r>
      <w:r w:rsidR="007B0800">
        <w:rPr>
          <w:sz w:val="28"/>
          <w:szCs w:val="28"/>
        </w:rPr>
        <w:t>)</w:t>
      </w:r>
      <w:r w:rsidR="002A5F81">
        <w:rPr>
          <w:sz w:val="28"/>
          <w:szCs w:val="28"/>
        </w:rPr>
        <w:t xml:space="preserve"> (пункт 31</w:t>
      </w:r>
      <w:r w:rsidRPr="003E5732">
        <w:rPr>
          <w:sz w:val="28"/>
          <w:szCs w:val="28"/>
        </w:rPr>
        <w:t xml:space="preserve"> настоящего </w:t>
      </w:r>
      <w:r w:rsidR="003E5732" w:rsidRPr="003E5732">
        <w:rPr>
          <w:sz w:val="28"/>
          <w:szCs w:val="28"/>
        </w:rPr>
        <w:t xml:space="preserve">представления) </w:t>
      </w:r>
      <w:r w:rsidR="007C619E">
        <w:rPr>
          <w:sz w:val="28"/>
          <w:szCs w:val="28"/>
        </w:rPr>
        <w:t>(до 30</w:t>
      </w:r>
      <w:r w:rsidRPr="003E5732">
        <w:rPr>
          <w:sz w:val="28"/>
          <w:szCs w:val="28"/>
        </w:rPr>
        <w:t>.0</w:t>
      </w:r>
      <w:r w:rsidR="007C619E">
        <w:rPr>
          <w:sz w:val="28"/>
          <w:szCs w:val="28"/>
        </w:rPr>
        <w:t>4</w:t>
      </w:r>
      <w:r w:rsidRPr="003E5732">
        <w:rPr>
          <w:sz w:val="28"/>
          <w:szCs w:val="28"/>
        </w:rPr>
        <w:t>.2026);</w:t>
      </w:r>
    </w:p>
    <w:p w:rsidR="007C7566" w:rsidRPr="003E5732" w:rsidRDefault="007C7566" w:rsidP="0014138C">
      <w:pPr>
        <w:pStyle w:val="a5"/>
        <w:numPr>
          <w:ilvl w:val="0"/>
          <w:numId w:val="35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E5732">
        <w:rPr>
          <w:sz w:val="28"/>
          <w:szCs w:val="28"/>
        </w:rPr>
        <w:t xml:space="preserve">проанализировать выявленные в результате проведения контрольного мероприятия нарушения </w:t>
      </w:r>
      <w:r w:rsidR="00523684" w:rsidRPr="003E5732">
        <w:rPr>
          <w:sz w:val="28"/>
          <w:szCs w:val="28"/>
        </w:rPr>
        <w:t xml:space="preserve">и принять соответствующие меры </w:t>
      </w:r>
      <w:r w:rsidRPr="003E5732">
        <w:rPr>
          <w:sz w:val="28"/>
          <w:szCs w:val="28"/>
        </w:rPr>
        <w:t xml:space="preserve">по устранению </w:t>
      </w:r>
      <w:r w:rsidR="00523684" w:rsidRPr="003E5732">
        <w:rPr>
          <w:sz w:val="28"/>
          <w:szCs w:val="28"/>
        </w:rPr>
        <w:t xml:space="preserve">                </w:t>
      </w:r>
      <w:r w:rsidRPr="003E5732">
        <w:rPr>
          <w:sz w:val="28"/>
          <w:szCs w:val="28"/>
        </w:rPr>
        <w:t>их причин и условий</w:t>
      </w:r>
      <w:r w:rsidR="002A5F81">
        <w:rPr>
          <w:sz w:val="28"/>
          <w:szCs w:val="28"/>
        </w:rPr>
        <w:t xml:space="preserve"> (до 30</w:t>
      </w:r>
      <w:r w:rsidR="009D6BAE" w:rsidRPr="003E5732">
        <w:rPr>
          <w:sz w:val="28"/>
          <w:szCs w:val="28"/>
        </w:rPr>
        <w:t>.0</w:t>
      </w:r>
      <w:r w:rsidR="002A5F81">
        <w:rPr>
          <w:sz w:val="28"/>
          <w:szCs w:val="28"/>
        </w:rPr>
        <w:t>4</w:t>
      </w:r>
      <w:r w:rsidR="00967B17" w:rsidRPr="003E5732">
        <w:rPr>
          <w:sz w:val="28"/>
          <w:szCs w:val="28"/>
        </w:rPr>
        <w:t>.2026</w:t>
      </w:r>
      <w:r w:rsidR="009D6BAE" w:rsidRPr="003E5732">
        <w:rPr>
          <w:sz w:val="28"/>
          <w:szCs w:val="28"/>
        </w:rPr>
        <w:t>)</w:t>
      </w:r>
      <w:r w:rsidRPr="003E5732">
        <w:rPr>
          <w:sz w:val="28"/>
          <w:szCs w:val="28"/>
        </w:rPr>
        <w:t>;</w:t>
      </w:r>
    </w:p>
    <w:p w:rsidR="004C2F59" w:rsidRPr="0014138C" w:rsidRDefault="00192712" w:rsidP="0014138C">
      <w:pPr>
        <w:pStyle w:val="a5"/>
        <w:numPr>
          <w:ilvl w:val="0"/>
          <w:numId w:val="35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E5732">
        <w:rPr>
          <w:sz w:val="28"/>
          <w:szCs w:val="28"/>
        </w:rPr>
        <w:t xml:space="preserve">применить меры </w:t>
      </w:r>
      <w:r w:rsidRPr="003E5732">
        <w:rPr>
          <w:bCs/>
          <w:sz w:val="28"/>
          <w:szCs w:val="28"/>
        </w:rPr>
        <w:t>дисциплинарного взыскания</w:t>
      </w:r>
      <w:r w:rsidRPr="0014138C">
        <w:rPr>
          <w:bCs/>
          <w:sz w:val="28"/>
          <w:szCs w:val="28"/>
        </w:rPr>
        <w:t xml:space="preserve"> на должностных </w:t>
      </w:r>
      <w:r w:rsidR="004C2F59" w:rsidRPr="0014138C">
        <w:rPr>
          <w:bCs/>
          <w:sz w:val="28"/>
          <w:szCs w:val="28"/>
        </w:rPr>
        <w:t>лиц, допустивших выявленные нарушения</w:t>
      </w:r>
      <w:r w:rsidR="009D6BAE" w:rsidRPr="0014138C">
        <w:rPr>
          <w:bCs/>
          <w:sz w:val="28"/>
          <w:szCs w:val="28"/>
        </w:rPr>
        <w:t xml:space="preserve"> </w:t>
      </w:r>
      <w:r w:rsidR="007C619E">
        <w:rPr>
          <w:sz w:val="28"/>
          <w:szCs w:val="28"/>
        </w:rPr>
        <w:t>(до 30</w:t>
      </w:r>
      <w:r w:rsidR="009D6BAE" w:rsidRPr="0014138C">
        <w:rPr>
          <w:sz w:val="28"/>
          <w:szCs w:val="28"/>
        </w:rPr>
        <w:t>.0</w:t>
      </w:r>
      <w:r w:rsidR="007C619E">
        <w:rPr>
          <w:sz w:val="28"/>
          <w:szCs w:val="28"/>
        </w:rPr>
        <w:t>4</w:t>
      </w:r>
      <w:r w:rsidR="00967B17">
        <w:rPr>
          <w:sz w:val="28"/>
          <w:szCs w:val="28"/>
        </w:rPr>
        <w:t>.2026</w:t>
      </w:r>
      <w:r w:rsidR="009D6BAE" w:rsidRPr="0014138C">
        <w:rPr>
          <w:sz w:val="28"/>
          <w:szCs w:val="28"/>
        </w:rPr>
        <w:t>)</w:t>
      </w:r>
      <w:r w:rsidR="004C2F59" w:rsidRPr="0014138C">
        <w:rPr>
          <w:sz w:val="28"/>
          <w:szCs w:val="28"/>
        </w:rPr>
        <w:t>;</w:t>
      </w:r>
    </w:p>
    <w:p w:rsidR="004C2F59" w:rsidRPr="0014138C" w:rsidRDefault="004C2F59" w:rsidP="0014138C">
      <w:pPr>
        <w:pStyle w:val="a5"/>
        <w:numPr>
          <w:ilvl w:val="0"/>
          <w:numId w:val="35"/>
        </w:numPr>
        <w:shd w:val="clear" w:color="auto" w:fill="FFFFFF"/>
        <w:tabs>
          <w:tab w:val="left" w:pos="567"/>
          <w:tab w:val="left" w:pos="1134"/>
        </w:tabs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4138C">
        <w:rPr>
          <w:sz w:val="28"/>
          <w:szCs w:val="28"/>
        </w:rPr>
        <w:t xml:space="preserve">усилить контроль за соблюдением требований </w:t>
      </w:r>
      <w:r w:rsidR="00C52030">
        <w:rPr>
          <w:sz w:val="28"/>
          <w:szCs w:val="28"/>
        </w:rPr>
        <w:t xml:space="preserve">Гражданского </w:t>
      </w:r>
      <w:r w:rsidR="00A832A9">
        <w:rPr>
          <w:sz w:val="28"/>
          <w:szCs w:val="28"/>
        </w:rPr>
        <w:t xml:space="preserve">                   </w:t>
      </w:r>
      <w:r w:rsidR="00C52030">
        <w:rPr>
          <w:sz w:val="28"/>
          <w:szCs w:val="28"/>
        </w:rPr>
        <w:t>кодекса</w:t>
      </w:r>
      <w:r w:rsidR="007D1A5A">
        <w:rPr>
          <w:sz w:val="28"/>
          <w:szCs w:val="28"/>
        </w:rPr>
        <w:t xml:space="preserve"> РФ</w:t>
      </w:r>
      <w:r w:rsidR="00C52030">
        <w:rPr>
          <w:sz w:val="28"/>
          <w:szCs w:val="28"/>
        </w:rPr>
        <w:t xml:space="preserve">, </w:t>
      </w:r>
      <w:r w:rsidR="00333C7C" w:rsidRPr="0014138C">
        <w:rPr>
          <w:sz w:val="28"/>
          <w:szCs w:val="28"/>
        </w:rPr>
        <w:t>Т</w:t>
      </w:r>
      <w:r w:rsidRPr="0014138C">
        <w:rPr>
          <w:sz w:val="28"/>
          <w:szCs w:val="28"/>
          <w:lang w:eastAsia="en-US"/>
        </w:rPr>
        <w:t xml:space="preserve">рудового кодекса РФ, </w:t>
      </w:r>
      <w:r w:rsidRPr="0014138C">
        <w:rPr>
          <w:rFonts w:eastAsia="Calibri"/>
          <w:sz w:val="28"/>
          <w:szCs w:val="28"/>
          <w:lang w:eastAsia="en-US"/>
        </w:rPr>
        <w:t xml:space="preserve">Федерального закона </w:t>
      </w:r>
      <w:r w:rsidR="00382AE4">
        <w:rPr>
          <w:sz w:val="28"/>
          <w:szCs w:val="28"/>
          <w:lang w:eastAsia="en-US"/>
        </w:rPr>
        <w:t xml:space="preserve">№ </w:t>
      </w:r>
      <w:r w:rsidRPr="0014138C">
        <w:rPr>
          <w:sz w:val="28"/>
          <w:szCs w:val="28"/>
          <w:lang w:eastAsia="en-US"/>
        </w:rPr>
        <w:t>7-ФЗ,</w:t>
      </w:r>
      <w:r w:rsidRPr="0014138C">
        <w:rPr>
          <w:sz w:val="28"/>
          <w:szCs w:val="28"/>
        </w:rPr>
        <w:t xml:space="preserve"> </w:t>
      </w:r>
      <w:r w:rsidR="00382AE4">
        <w:rPr>
          <w:iCs/>
          <w:sz w:val="28"/>
          <w:szCs w:val="28"/>
        </w:rPr>
        <w:t xml:space="preserve">Федерального закона № </w:t>
      </w:r>
      <w:r w:rsidR="00C52030">
        <w:rPr>
          <w:iCs/>
          <w:sz w:val="28"/>
          <w:szCs w:val="28"/>
        </w:rPr>
        <w:t xml:space="preserve">44-ФЗ, </w:t>
      </w:r>
      <w:r w:rsidRPr="0014138C">
        <w:rPr>
          <w:sz w:val="28"/>
          <w:szCs w:val="28"/>
        </w:rPr>
        <w:t xml:space="preserve">Федерального </w:t>
      </w:r>
      <w:r w:rsidR="00333C7C" w:rsidRPr="0014138C">
        <w:rPr>
          <w:sz w:val="28"/>
          <w:szCs w:val="28"/>
        </w:rPr>
        <w:t>з</w:t>
      </w:r>
      <w:r w:rsidR="00382AE4">
        <w:rPr>
          <w:sz w:val="28"/>
          <w:szCs w:val="28"/>
        </w:rPr>
        <w:t xml:space="preserve">акона № </w:t>
      </w:r>
      <w:r w:rsidRPr="0014138C">
        <w:rPr>
          <w:sz w:val="28"/>
          <w:szCs w:val="28"/>
        </w:rPr>
        <w:t>273-ФЗ,</w:t>
      </w:r>
      <w:r w:rsidRPr="0014138C">
        <w:rPr>
          <w:iCs/>
          <w:sz w:val="28"/>
          <w:szCs w:val="28"/>
        </w:rPr>
        <w:t xml:space="preserve"> </w:t>
      </w:r>
      <w:r w:rsidR="003377DF">
        <w:rPr>
          <w:iCs/>
          <w:sz w:val="28"/>
          <w:szCs w:val="28"/>
        </w:rPr>
        <w:t xml:space="preserve">Федерального </w:t>
      </w:r>
      <w:r w:rsidR="00E14A1C">
        <w:rPr>
          <w:iCs/>
          <w:sz w:val="28"/>
          <w:szCs w:val="28"/>
        </w:rPr>
        <w:t xml:space="preserve">                           </w:t>
      </w:r>
      <w:r w:rsidR="003377DF">
        <w:rPr>
          <w:iCs/>
          <w:sz w:val="28"/>
          <w:szCs w:val="28"/>
        </w:rPr>
        <w:t xml:space="preserve">закона № 402-ФЗ, </w:t>
      </w:r>
      <w:r w:rsidR="002A5F81">
        <w:rPr>
          <w:iCs/>
          <w:sz w:val="28"/>
          <w:szCs w:val="28"/>
        </w:rPr>
        <w:t xml:space="preserve">Постановления </w:t>
      </w:r>
      <w:r w:rsidR="003377DF">
        <w:rPr>
          <w:iCs/>
          <w:sz w:val="28"/>
          <w:szCs w:val="28"/>
        </w:rPr>
        <w:t>№ 1043</w:t>
      </w:r>
      <w:r w:rsidR="001C13A3">
        <w:rPr>
          <w:iCs/>
          <w:sz w:val="28"/>
          <w:szCs w:val="28"/>
        </w:rPr>
        <w:t xml:space="preserve">, </w:t>
      </w:r>
      <w:r w:rsidR="005400B6">
        <w:rPr>
          <w:sz w:val="28"/>
          <w:szCs w:val="28"/>
        </w:rPr>
        <w:t xml:space="preserve">Приказа </w:t>
      </w:r>
      <w:r w:rsidR="00382AE4">
        <w:rPr>
          <w:sz w:val="28"/>
          <w:szCs w:val="28"/>
          <w:lang w:eastAsia="en-US"/>
        </w:rPr>
        <w:t xml:space="preserve">№ </w:t>
      </w:r>
      <w:r w:rsidR="002A5F81">
        <w:rPr>
          <w:sz w:val="28"/>
          <w:szCs w:val="28"/>
          <w:lang w:eastAsia="en-US"/>
        </w:rPr>
        <w:t xml:space="preserve">86н </w:t>
      </w:r>
      <w:r w:rsidRPr="0014138C">
        <w:rPr>
          <w:sz w:val="28"/>
          <w:szCs w:val="28"/>
        </w:rPr>
        <w:t>и иных нормативных правовых актов, обеспечить неукоснительное соблюдение требований действующего законодательства (на постоянной основе).</w:t>
      </w:r>
    </w:p>
    <w:p w:rsidR="004C2F59" w:rsidRPr="00A03910" w:rsidRDefault="004C2F59" w:rsidP="00382AE4">
      <w:pPr>
        <w:ind w:firstLine="709"/>
        <w:jc w:val="both"/>
        <w:rPr>
          <w:bCs/>
          <w:sz w:val="28"/>
          <w:szCs w:val="28"/>
        </w:rPr>
      </w:pPr>
      <w:r w:rsidRPr="00A03910">
        <w:rPr>
          <w:sz w:val="28"/>
          <w:szCs w:val="28"/>
        </w:rPr>
        <w:t xml:space="preserve">Информацию о результатах исполнения настоящего представления </w:t>
      </w:r>
      <w:r w:rsidRPr="00A03910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A03910">
        <w:rPr>
          <w:bCs/>
          <w:sz w:val="28"/>
          <w:szCs w:val="28"/>
        </w:rPr>
        <w:t xml:space="preserve"> </w:t>
      </w:r>
      <w:r w:rsidRPr="00A03910">
        <w:rPr>
          <w:sz w:val="28"/>
          <w:szCs w:val="28"/>
        </w:rPr>
        <w:t>Контрольное управление Администрации Раменского муниципального окр</w:t>
      </w:r>
      <w:r w:rsidR="002A5F81">
        <w:rPr>
          <w:sz w:val="28"/>
          <w:szCs w:val="28"/>
        </w:rPr>
        <w:t>уга (Ширенин Д.Ю.) не позднее 30.04</w:t>
      </w:r>
      <w:r w:rsidR="00BE70F1">
        <w:rPr>
          <w:sz w:val="28"/>
          <w:szCs w:val="28"/>
        </w:rPr>
        <w:t>.2026</w:t>
      </w:r>
      <w:r w:rsidRPr="00A03910">
        <w:rPr>
          <w:bCs/>
          <w:sz w:val="28"/>
          <w:szCs w:val="28"/>
        </w:rPr>
        <w:t xml:space="preserve">. </w:t>
      </w:r>
    </w:p>
    <w:p w:rsidR="004C2F59" w:rsidRPr="00A03910" w:rsidRDefault="004C2F59" w:rsidP="00AA2D73">
      <w:pPr>
        <w:ind w:firstLine="720"/>
        <w:jc w:val="both"/>
        <w:rPr>
          <w:sz w:val="28"/>
          <w:szCs w:val="28"/>
        </w:rPr>
      </w:pPr>
      <w:r w:rsidRPr="00A03910">
        <w:rPr>
          <w:sz w:val="28"/>
          <w:szCs w:val="28"/>
        </w:rPr>
        <w:lastRenderedPageBreak/>
        <w:t xml:space="preserve">Срок исполнения настоящего представления может быть однократно продлен в соответствии с </w:t>
      </w:r>
      <w:hyperlink r:id="rId14" w:history="1">
        <w:r w:rsidRPr="00A03910">
          <w:rPr>
            <w:rStyle w:val="ab"/>
            <w:color w:val="auto"/>
            <w:sz w:val="28"/>
            <w:szCs w:val="28"/>
            <w:u w:val="none"/>
          </w:rPr>
          <w:t>пунктами 19</w:t>
        </w:r>
      </w:hyperlink>
      <w:r w:rsidRPr="00A03910">
        <w:rPr>
          <w:sz w:val="28"/>
          <w:szCs w:val="28"/>
        </w:rPr>
        <w:t xml:space="preserve"> - </w:t>
      </w:r>
      <w:hyperlink r:id="rId15" w:history="1">
        <w:r w:rsidRPr="00A03910">
          <w:rPr>
            <w:rStyle w:val="ab"/>
            <w:color w:val="auto"/>
            <w:sz w:val="28"/>
            <w:szCs w:val="28"/>
            <w:u w:val="none"/>
          </w:rPr>
          <w:t>22</w:t>
        </w:r>
      </w:hyperlink>
      <w:r w:rsidRPr="00A03910">
        <w:rPr>
          <w:sz w:val="28"/>
          <w:szCs w:val="28"/>
        </w:rPr>
        <w:t xml:space="preserve"> федерального стандарта № 1095.</w:t>
      </w:r>
    </w:p>
    <w:p w:rsidR="004C2F59" w:rsidRPr="00A03910" w:rsidRDefault="004C2F59" w:rsidP="00AA2D73">
      <w:pPr>
        <w:ind w:firstLine="720"/>
        <w:jc w:val="both"/>
        <w:rPr>
          <w:sz w:val="28"/>
          <w:szCs w:val="28"/>
        </w:rPr>
      </w:pPr>
      <w:r w:rsidRPr="00A03910">
        <w:rPr>
          <w:sz w:val="28"/>
          <w:szCs w:val="28"/>
        </w:rPr>
        <w:t xml:space="preserve">Невыполнение в установленный срок настоящего представления влечет административную ответственность в соответствии с </w:t>
      </w:r>
      <w:hyperlink r:id="rId16" w:history="1">
        <w:r w:rsidRPr="00A03910">
          <w:rPr>
            <w:rStyle w:val="ab"/>
            <w:color w:val="auto"/>
            <w:sz w:val="28"/>
            <w:szCs w:val="28"/>
            <w:u w:val="none"/>
          </w:rPr>
          <w:t>частью 20 статьи 19.5</w:t>
        </w:r>
      </w:hyperlink>
      <w:r w:rsidRPr="00A03910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4C2F59" w:rsidRPr="00A03910" w:rsidRDefault="004C2F59" w:rsidP="00AA2D73">
      <w:pPr>
        <w:jc w:val="both"/>
        <w:rPr>
          <w:sz w:val="28"/>
          <w:szCs w:val="28"/>
        </w:rPr>
      </w:pPr>
    </w:p>
    <w:p w:rsidR="001879AC" w:rsidRPr="00AA2D73" w:rsidRDefault="001879AC" w:rsidP="00AA2D73">
      <w:pPr>
        <w:jc w:val="both"/>
        <w:rPr>
          <w:sz w:val="28"/>
          <w:szCs w:val="28"/>
        </w:rPr>
      </w:pPr>
    </w:p>
    <w:p w:rsidR="004C2F59" w:rsidRPr="00AA2D73" w:rsidRDefault="004C2F59" w:rsidP="00AA2D73">
      <w:pPr>
        <w:pStyle w:val="a3"/>
        <w:tabs>
          <w:tab w:val="left" w:pos="0"/>
        </w:tabs>
        <w:rPr>
          <w:sz w:val="28"/>
          <w:szCs w:val="28"/>
        </w:rPr>
      </w:pPr>
      <w:r w:rsidRPr="00AA2D73">
        <w:rPr>
          <w:sz w:val="28"/>
          <w:szCs w:val="28"/>
        </w:rPr>
        <w:t>Глава Раменского муниципального округа</w:t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</w:r>
      <w:r w:rsidRPr="00AA2D73">
        <w:rPr>
          <w:sz w:val="28"/>
          <w:szCs w:val="28"/>
        </w:rPr>
        <w:tab/>
        <w:t xml:space="preserve">   </w:t>
      </w:r>
      <w:r w:rsidR="006D0F55">
        <w:rPr>
          <w:sz w:val="28"/>
          <w:szCs w:val="28"/>
        </w:rPr>
        <w:t xml:space="preserve">    </w:t>
      </w:r>
      <w:r w:rsidR="005400B6">
        <w:rPr>
          <w:sz w:val="28"/>
          <w:szCs w:val="28"/>
        </w:rPr>
        <w:t xml:space="preserve">        </w:t>
      </w:r>
      <w:r w:rsidRPr="00AA2D73">
        <w:rPr>
          <w:sz w:val="28"/>
          <w:szCs w:val="28"/>
        </w:rPr>
        <w:t>Э.В. Малышев</w:t>
      </w:r>
    </w:p>
    <w:p w:rsidR="00176DC0" w:rsidRDefault="00176DC0" w:rsidP="004C2F59">
      <w:pPr>
        <w:pStyle w:val="a3"/>
        <w:tabs>
          <w:tab w:val="left" w:pos="0"/>
        </w:tabs>
      </w:pPr>
    </w:p>
    <w:p w:rsidR="00B11C04" w:rsidRDefault="00B11C04" w:rsidP="004C2F59">
      <w:pPr>
        <w:pStyle w:val="a3"/>
        <w:tabs>
          <w:tab w:val="left" w:pos="0"/>
        </w:tabs>
      </w:pPr>
    </w:p>
    <w:p w:rsidR="00D0639B" w:rsidRDefault="00D0639B" w:rsidP="004C2F59">
      <w:pPr>
        <w:pStyle w:val="a3"/>
        <w:tabs>
          <w:tab w:val="left" w:pos="0"/>
        </w:tabs>
      </w:pPr>
    </w:p>
    <w:p w:rsidR="00C01BE9" w:rsidRDefault="00C01BE9" w:rsidP="004C2F59">
      <w:pPr>
        <w:pStyle w:val="a3"/>
        <w:tabs>
          <w:tab w:val="left" w:pos="0"/>
        </w:tabs>
      </w:pPr>
    </w:p>
    <w:p w:rsidR="00C52030" w:rsidRDefault="00C52030" w:rsidP="004C2F59">
      <w:pPr>
        <w:pStyle w:val="a3"/>
        <w:tabs>
          <w:tab w:val="left" w:pos="0"/>
        </w:tabs>
      </w:pPr>
    </w:p>
    <w:p w:rsidR="00C52030" w:rsidRDefault="00C52030" w:rsidP="004C2F59">
      <w:pPr>
        <w:pStyle w:val="a3"/>
        <w:tabs>
          <w:tab w:val="left" w:pos="0"/>
        </w:tabs>
      </w:pPr>
    </w:p>
    <w:p w:rsidR="00C52030" w:rsidRDefault="00C52030" w:rsidP="004C2F59">
      <w:pPr>
        <w:pStyle w:val="a3"/>
        <w:tabs>
          <w:tab w:val="left" w:pos="0"/>
        </w:tabs>
      </w:pPr>
    </w:p>
    <w:p w:rsidR="00D0639B" w:rsidRDefault="00D0639B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E14A1C" w:rsidRDefault="00E14A1C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3E5732" w:rsidRDefault="003E5732" w:rsidP="004C2F59">
      <w:pPr>
        <w:pStyle w:val="a3"/>
        <w:tabs>
          <w:tab w:val="left" w:pos="0"/>
        </w:tabs>
      </w:pPr>
    </w:p>
    <w:p w:rsidR="004C2F59" w:rsidRPr="00E14A1C" w:rsidRDefault="004C2F59" w:rsidP="00B11C04">
      <w:pPr>
        <w:pStyle w:val="a3"/>
        <w:tabs>
          <w:tab w:val="left" w:pos="0"/>
        </w:tabs>
        <w:spacing w:before="120"/>
        <w:rPr>
          <w:sz w:val="22"/>
          <w:szCs w:val="22"/>
        </w:rPr>
      </w:pPr>
      <w:r w:rsidRPr="00E14A1C">
        <w:rPr>
          <w:sz w:val="22"/>
          <w:szCs w:val="22"/>
        </w:rPr>
        <w:t>Д.Ю. Ширенин</w:t>
      </w:r>
    </w:p>
    <w:p w:rsidR="004C2F59" w:rsidRPr="00E14A1C" w:rsidRDefault="005400B6" w:rsidP="004C2F59">
      <w:pPr>
        <w:pStyle w:val="a3"/>
        <w:tabs>
          <w:tab w:val="left" w:pos="0"/>
          <w:tab w:val="left" w:pos="5779"/>
        </w:tabs>
        <w:rPr>
          <w:color w:val="000000"/>
          <w:sz w:val="22"/>
          <w:szCs w:val="22"/>
        </w:rPr>
      </w:pPr>
      <w:r w:rsidRPr="00E14A1C">
        <w:rPr>
          <w:sz w:val="22"/>
          <w:szCs w:val="22"/>
        </w:rPr>
        <w:t>тел.: 8(496) 46</w:t>
      </w:r>
      <w:r w:rsidR="004C2F59" w:rsidRPr="00E14A1C">
        <w:rPr>
          <w:sz w:val="22"/>
          <w:szCs w:val="22"/>
        </w:rPr>
        <w:t>1</w:t>
      </w:r>
      <w:r w:rsidRPr="00E14A1C">
        <w:rPr>
          <w:sz w:val="22"/>
          <w:szCs w:val="22"/>
        </w:rPr>
        <w:t>-</w:t>
      </w:r>
      <w:r w:rsidR="004C2F59" w:rsidRPr="00E14A1C">
        <w:rPr>
          <w:sz w:val="22"/>
          <w:szCs w:val="22"/>
        </w:rPr>
        <w:t>74</w:t>
      </w:r>
      <w:r w:rsidRPr="00E14A1C">
        <w:rPr>
          <w:sz w:val="22"/>
          <w:szCs w:val="22"/>
        </w:rPr>
        <w:t>-</w:t>
      </w:r>
      <w:r w:rsidR="004C2F59" w:rsidRPr="00E14A1C">
        <w:rPr>
          <w:sz w:val="22"/>
          <w:szCs w:val="22"/>
        </w:rPr>
        <w:t>02</w:t>
      </w:r>
    </w:p>
    <w:sectPr w:rsidR="004C2F59" w:rsidRPr="00E14A1C" w:rsidSect="006A6C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856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">
    <w:nsid w:val="12144B8E"/>
    <w:multiLevelType w:val="hybridMultilevel"/>
    <w:tmpl w:val="3064FB6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">
    <w:nsid w:val="14136453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">
    <w:nsid w:val="18761C24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">
    <w:nsid w:val="1F2F7607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6">
    <w:nsid w:val="225C5763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7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633884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0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14B3B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2">
    <w:nsid w:val="378F364D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3">
    <w:nsid w:val="38681B06"/>
    <w:multiLevelType w:val="hybridMultilevel"/>
    <w:tmpl w:val="BD7CD404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5">
    <w:nsid w:val="3E95137F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6">
    <w:nsid w:val="40E85762"/>
    <w:multiLevelType w:val="hybridMultilevel"/>
    <w:tmpl w:val="2D54707C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4633DD3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8">
    <w:nsid w:val="47037A43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9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1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>
    <w:nsid w:val="5BB5050D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3">
    <w:nsid w:val="5E6A48BE"/>
    <w:multiLevelType w:val="hybridMultilevel"/>
    <w:tmpl w:val="B82AA9C8"/>
    <w:lvl w:ilvl="0" w:tplc="7A84A8B0">
      <w:start w:val="1"/>
      <w:numFmt w:val="bullet"/>
      <w:lvlText w:val="-"/>
      <w:lvlJc w:val="left"/>
      <w:pPr>
        <w:ind w:left="1457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4">
    <w:nsid w:val="5FEF1D65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5">
    <w:nsid w:val="657470AD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6">
    <w:nsid w:val="67D23EBA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7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8">
    <w:nsid w:val="69996D33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9">
    <w:nsid w:val="6AE233F2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0">
    <w:nsid w:val="6CF843CB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1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7A89293F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3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CF33A8E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B04F3"/>
    <w:multiLevelType w:val="multilevel"/>
    <w:tmpl w:val="DC42601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19"/>
  </w:num>
  <w:num w:numId="3">
    <w:abstractNumId w:val="8"/>
  </w:num>
  <w:num w:numId="4">
    <w:abstractNumId w:val="35"/>
  </w:num>
  <w:num w:numId="5">
    <w:abstractNumId w:val="31"/>
  </w:num>
  <w:num w:numId="6">
    <w:abstractNumId w:val="14"/>
  </w:num>
  <w:num w:numId="7">
    <w:abstractNumId w:val="20"/>
  </w:num>
  <w:num w:numId="8">
    <w:abstractNumId w:val="33"/>
  </w:num>
  <w:num w:numId="9">
    <w:abstractNumId w:val="26"/>
  </w:num>
  <w:num w:numId="10">
    <w:abstractNumId w:val="10"/>
  </w:num>
  <w:num w:numId="11">
    <w:abstractNumId w:val="1"/>
  </w:num>
  <w:num w:numId="12">
    <w:abstractNumId w:val="7"/>
  </w:num>
  <w:num w:numId="13">
    <w:abstractNumId w:val="22"/>
  </w:num>
  <w:num w:numId="14">
    <w:abstractNumId w:val="9"/>
  </w:num>
  <w:num w:numId="15">
    <w:abstractNumId w:val="2"/>
  </w:num>
  <w:num w:numId="16">
    <w:abstractNumId w:val="5"/>
  </w:num>
  <w:num w:numId="17">
    <w:abstractNumId w:val="29"/>
  </w:num>
  <w:num w:numId="18">
    <w:abstractNumId w:val="0"/>
  </w:num>
  <w:num w:numId="19">
    <w:abstractNumId w:val="24"/>
  </w:num>
  <w:num w:numId="20">
    <w:abstractNumId w:val="32"/>
  </w:num>
  <w:num w:numId="21">
    <w:abstractNumId w:val="21"/>
  </w:num>
  <w:num w:numId="22">
    <w:abstractNumId w:val="34"/>
  </w:num>
  <w:num w:numId="23">
    <w:abstractNumId w:val="15"/>
  </w:num>
  <w:num w:numId="24">
    <w:abstractNumId w:val="6"/>
  </w:num>
  <w:num w:numId="25">
    <w:abstractNumId w:val="28"/>
  </w:num>
  <w:num w:numId="26">
    <w:abstractNumId w:val="17"/>
  </w:num>
  <w:num w:numId="27">
    <w:abstractNumId w:val="4"/>
  </w:num>
  <w:num w:numId="28">
    <w:abstractNumId w:val="30"/>
  </w:num>
  <w:num w:numId="29">
    <w:abstractNumId w:val="18"/>
  </w:num>
  <w:num w:numId="30">
    <w:abstractNumId w:val="3"/>
  </w:num>
  <w:num w:numId="31">
    <w:abstractNumId w:val="12"/>
  </w:num>
  <w:num w:numId="32">
    <w:abstractNumId w:val="36"/>
  </w:num>
  <w:num w:numId="33">
    <w:abstractNumId w:val="25"/>
  </w:num>
  <w:num w:numId="34">
    <w:abstractNumId w:val="11"/>
  </w:num>
  <w:num w:numId="35">
    <w:abstractNumId w:val="13"/>
  </w:num>
  <w:num w:numId="36">
    <w:abstractNumId w:val="23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2384A"/>
    <w:rsid w:val="000367C9"/>
    <w:rsid w:val="00041C72"/>
    <w:rsid w:val="000639EE"/>
    <w:rsid w:val="000744D1"/>
    <w:rsid w:val="00074A8C"/>
    <w:rsid w:val="00084613"/>
    <w:rsid w:val="00085AB1"/>
    <w:rsid w:val="000A003E"/>
    <w:rsid w:val="000B1E9D"/>
    <w:rsid w:val="000C2D56"/>
    <w:rsid w:val="000C7371"/>
    <w:rsid w:val="000D668B"/>
    <w:rsid w:val="000E0EC8"/>
    <w:rsid w:val="000E20BF"/>
    <w:rsid w:val="000E297E"/>
    <w:rsid w:val="000E5F81"/>
    <w:rsid w:val="00106EBE"/>
    <w:rsid w:val="0011171A"/>
    <w:rsid w:val="00115D41"/>
    <w:rsid w:val="00126E6A"/>
    <w:rsid w:val="00130311"/>
    <w:rsid w:val="00130330"/>
    <w:rsid w:val="00130CC5"/>
    <w:rsid w:val="001369E1"/>
    <w:rsid w:val="0014138C"/>
    <w:rsid w:val="00170064"/>
    <w:rsid w:val="001731DC"/>
    <w:rsid w:val="00174088"/>
    <w:rsid w:val="00176DB0"/>
    <w:rsid w:val="00176DC0"/>
    <w:rsid w:val="001879AC"/>
    <w:rsid w:val="0019055D"/>
    <w:rsid w:val="00192712"/>
    <w:rsid w:val="00193CC5"/>
    <w:rsid w:val="001A652A"/>
    <w:rsid w:val="001A6AC7"/>
    <w:rsid w:val="001C13A3"/>
    <w:rsid w:val="001C7DDE"/>
    <w:rsid w:val="001D2340"/>
    <w:rsid w:val="001E2C77"/>
    <w:rsid w:val="001F17CB"/>
    <w:rsid w:val="001F5413"/>
    <w:rsid w:val="001F5482"/>
    <w:rsid w:val="00201F7A"/>
    <w:rsid w:val="00210E79"/>
    <w:rsid w:val="00226264"/>
    <w:rsid w:val="0022715F"/>
    <w:rsid w:val="00232899"/>
    <w:rsid w:val="0023416E"/>
    <w:rsid w:val="00241F90"/>
    <w:rsid w:val="00260BE8"/>
    <w:rsid w:val="00264ED1"/>
    <w:rsid w:val="002711F6"/>
    <w:rsid w:val="00276F1A"/>
    <w:rsid w:val="0028362D"/>
    <w:rsid w:val="00287661"/>
    <w:rsid w:val="00294047"/>
    <w:rsid w:val="00297079"/>
    <w:rsid w:val="002A397F"/>
    <w:rsid w:val="002A5F81"/>
    <w:rsid w:val="002B2A20"/>
    <w:rsid w:val="002B4C1F"/>
    <w:rsid w:val="002B4DBD"/>
    <w:rsid w:val="002E4150"/>
    <w:rsid w:val="00310115"/>
    <w:rsid w:val="00311AE5"/>
    <w:rsid w:val="003174F3"/>
    <w:rsid w:val="00317F94"/>
    <w:rsid w:val="00322305"/>
    <w:rsid w:val="00324941"/>
    <w:rsid w:val="00325D60"/>
    <w:rsid w:val="003330C9"/>
    <w:rsid w:val="00333C7C"/>
    <w:rsid w:val="003377DF"/>
    <w:rsid w:val="0034173A"/>
    <w:rsid w:val="00342347"/>
    <w:rsid w:val="0034551D"/>
    <w:rsid w:val="00353DD5"/>
    <w:rsid w:val="003619B1"/>
    <w:rsid w:val="003815CD"/>
    <w:rsid w:val="00382AE4"/>
    <w:rsid w:val="003A13D8"/>
    <w:rsid w:val="003A3A3E"/>
    <w:rsid w:val="003A69A8"/>
    <w:rsid w:val="003A7D78"/>
    <w:rsid w:val="003C00CA"/>
    <w:rsid w:val="003C2955"/>
    <w:rsid w:val="003D30B8"/>
    <w:rsid w:val="003D3495"/>
    <w:rsid w:val="003D423C"/>
    <w:rsid w:val="003D424A"/>
    <w:rsid w:val="003D4602"/>
    <w:rsid w:val="003E5732"/>
    <w:rsid w:val="003E586F"/>
    <w:rsid w:val="003F0034"/>
    <w:rsid w:val="003F1BD1"/>
    <w:rsid w:val="003F2764"/>
    <w:rsid w:val="003F4834"/>
    <w:rsid w:val="0043657F"/>
    <w:rsid w:val="004534F5"/>
    <w:rsid w:val="00462510"/>
    <w:rsid w:val="00464E68"/>
    <w:rsid w:val="00464E8A"/>
    <w:rsid w:val="00482D08"/>
    <w:rsid w:val="004915CB"/>
    <w:rsid w:val="004967EC"/>
    <w:rsid w:val="004C2F59"/>
    <w:rsid w:val="004D62C1"/>
    <w:rsid w:val="004E5E9B"/>
    <w:rsid w:val="004F794E"/>
    <w:rsid w:val="00504369"/>
    <w:rsid w:val="005066F9"/>
    <w:rsid w:val="00514F42"/>
    <w:rsid w:val="00515817"/>
    <w:rsid w:val="00523684"/>
    <w:rsid w:val="00535C73"/>
    <w:rsid w:val="005400B6"/>
    <w:rsid w:val="00541E2C"/>
    <w:rsid w:val="00554BA3"/>
    <w:rsid w:val="005637B2"/>
    <w:rsid w:val="00577030"/>
    <w:rsid w:val="00577243"/>
    <w:rsid w:val="0058108B"/>
    <w:rsid w:val="005922AE"/>
    <w:rsid w:val="005924BE"/>
    <w:rsid w:val="005948AE"/>
    <w:rsid w:val="00594A71"/>
    <w:rsid w:val="00596F7F"/>
    <w:rsid w:val="00597839"/>
    <w:rsid w:val="005A4413"/>
    <w:rsid w:val="005B0B13"/>
    <w:rsid w:val="005B5B82"/>
    <w:rsid w:val="005B6C12"/>
    <w:rsid w:val="005C33BA"/>
    <w:rsid w:val="005D52DB"/>
    <w:rsid w:val="005E1A05"/>
    <w:rsid w:val="0060474D"/>
    <w:rsid w:val="006414DD"/>
    <w:rsid w:val="00645529"/>
    <w:rsid w:val="0065403C"/>
    <w:rsid w:val="0065476F"/>
    <w:rsid w:val="00660ECC"/>
    <w:rsid w:val="0066684C"/>
    <w:rsid w:val="00677332"/>
    <w:rsid w:val="00677A0D"/>
    <w:rsid w:val="00684C5D"/>
    <w:rsid w:val="006865BE"/>
    <w:rsid w:val="00690352"/>
    <w:rsid w:val="00692C59"/>
    <w:rsid w:val="006A3D90"/>
    <w:rsid w:val="006A6C76"/>
    <w:rsid w:val="006B2668"/>
    <w:rsid w:val="006C26D7"/>
    <w:rsid w:val="006C31A3"/>
    <w:rsid w:val="006C4B67"/>
    <w:rsid w:val="006D0046"/>
    <w:rsid w:val="006D0F55"/>
    <w:rsid w:val="006D4BE5"/>
    <w:rsid w:val="006E4A38"/>
    <w:rsid w:val="006E7C25"/>
    <w:rsid w:val="006F4394"/>
    <w:rsid w:val="006F5BA8"/>
    <w:rsid w:val="007036E8"/>
    <w:rsid w:val="00712A02"/>
    <w:rsid w:val="007131F2"/>
    <w:rsid w:val="0071395A"/>
    <w:rsid w:val="00724C1B"/>
    <w:rsid w:val="007277B1"/>
    <w:rsid w:val="00732541"/>
    <w:rsid w:val="00732AB2"/>
    <w:rsid w:val="00732B10"/>
    <w:rsid w:val="007356DE"/>
    <w:rsid w:val="00736B34"/>
    <w:rsid w:val="00763408"/>
    <w:rsid w:val="00765FD0"/>
    <w:rsid w:val="007866B0"/>
    <w:rsid w:val="007A0735"/>
    <w:rsid w:val="007A1E29"/>
    <w:rsid w:val="007B0800"/>
    <w:rsid w:val="007B4C57"/>
    <w:rsid w:val="007B59D9"/>
    <w:rsid w:val="007B5C27"/>
    <w:rsid w:val="007C4BA6"/>
    <w:rsid w:val="007C619E"/>
    <w:rsid w:val="007C7566"/>
    <w:rsid w:val="007D1A5A"/>
    <w:rsid w:val="007D3DC2"/>
    <w:rsid w:val="007D57FE"/>
    <w:rsid w:val="007E6C07"/>
    <w:rsid w:val="007F434C"/>
    <w:rsid w:val="007F6545"/>
    <w:rsid w:val="0082173F"/>
    <w:rsid w:val="00826EAE"/>
    <w:rsid w:val="0087781C"/>
    <w:rsid w:val="008A13C7"/>
    <w:rsid w:val="008C0C6D"/>
    <w:rsid w:val="008C7952"/>
    <w:rsid w:val="008D02AC"/>
    <w:rsid w:val="008D7A4F"/>
    <w:rsid w:val="008E34B0"/>
    <w:rsid w:val="008E4ECE"/>
    <w:rsid w:val="008E58D2"/>
    <w:rsid w:val="00920CC1"/>
    <w:rsid w:val="00927E79"/>
    <w:rsid w:val="00933C76"/>
    <w:rsid w:val="00946AB2"/>
    <w:rsid w:val="00950E38"/>
    <w:rsid w:val="0096226E"/>
    <w:rsid w:val="009630C7"/>
    <w:rsid w:val="00967B17"/>
    <w:rsid w:val="00974752"/>
    <w:rsid w:val="009751FE"/>
    <w:rsid w:val="00975A2E"/>
    <w:rsid w:val="009A4390"/>
    <w:rsid w:val="009B40CC"/>
    <w:rsid w:val="009B6C54"/>
    <w:rsid w:val="009C046E"/>
    <w:rsid w:val="009D049E"/>
    <w:rsid w:val="009D4B22"/>
    <w:rsid w:val="009D6BAE"/>
    <w:rsid w:val="009D757A"/>
    <w:rsid w:val="009E2C80"/>
    <w:rsid w:val="009E663C"/>
    <w:rsid w:val="009F39D9"/>
    <w:rsid w:val="00A03910"/>
    <w:rsid w:val="00A04E52"/>
    <w:rsid w:val="00A120EF"/>
    <w:rsid w:val="00A23C60"/>
    <w:rsid w:val="00A628FD"/>
    <w:rsid w:val="00A65CA6"/>
    <w:rsid w:val="00A67D46"/>
    <w:rsid w:val="00A832A9"/>
    <w:rsid w:val="00A871A4"/>
    <w:rsid w:val="00A93372"/>
    <w:rsid w:val="00AA2D73"/>
    <w:rsid w:val="00AA6805"/>
    <w:rsid w:val="00AC067C"/>
    <w:rsid w:val="00AD59C7"/>
    <w:rsid w:val="00AE1084"/>
    <w:rsid w:val="00AE4E76"/>
    <w:rsid w:val="00AE7163"/>
    <w:rsid w:val="00B02E96"/>
    <w:rsid w:val="00B05181"/>
    <w:rsid w:val="00B11C04"/>
    <w:rsid w:val="00B1728F"/>
    <w:rsid w:val="00B2326A"/>
    <w:rsid w:val="00B27AA5"/>
    <w:rsid w:val="00B37EB3"/>
    <w:rsid w:val="00B65032"/>
    <w:rsid w:val="00B74653"/>
    <w:rsid w:val="00B7639D"/>
    <w:rsid w:val="00B812E8"/>
    <w:rsid w:val="00B82359"/>
    <w:rsid w:val="00B83A46"/>
    <w:rsid w:val="00B9232C"/>
    <w:rsid w:val="00B93B29"/>
    <w:rsid w:val="00BA1929"/>
    <w:rsid w:val="00BB3EC0"/>
    <w:rsid w:val="00BC12FE"/>
    <w:rsid w:val="00BD03D1"/>
    <w:rsid w:val="00BD2F27"/>
    <w:rsid w:val="00BE70F1"/>
    <w:rsid w:val="00BF44D8"/>
    <w:rsid w:val="00C01BE9"/>
    <w:rsid w:val="00C0294D"/>
    <w:rsid w:val="00C13C8E"/>
    <w:rsid w:val="00C31F9E"/>
    <w:rsid w:val="00C32D38"/>
    <w:rsid w:val="00C42378"/>
    <w:rsid w:val="00C475BF"/>
    <w:rsid w:val="00C52030"/>
    <w:rsid w:val="00C615F1"/>
    <w:rsid w:val="00C61C69"/>
    <w:rsid w:val="00C6282F"/>
    <w:rsid w:val="00C76E41"/>
    <w:rsid w:val="00C87CC1"/>
    <w:rsid w:val="00C945F3"/>
    <w:rsid w:val="00C94BB5"/>
    <w:rsid w:val="00C95281"/>
    <w:rsid w:val="00CA05FC"/>
    <w:rsid w:val="00CA3B3D"/>
    <w:rsid w:val="00CA54B4"/>
    <w:rsid w:val="00CE5673"/>
    <w:rsid w:val="00CF2224"/>
    <w:rsid w:val="00CF2A1A"/>
    <w:rsid w:val="00D00355"/>
    <w:rsid w:val="00D00E9A"/>
    <w:rsid w:val="00D046C4"/>
    <w:rsid w:val="00D0639B"/>
    <w:rsid w:val="00D161B3"/>
    <w:rsid w:val="00D27974"/>
    <w:rsid w:val="00D42B2D"/>
    <w:rsid w:val="00D451AC"/>
    <w:rsid w:val="00D57363"/>
    <w:rsid w:val="00D57EC5"/>
    <w:rsid w:val="00D70C1A"/>
    <w:rsid w:val="00D7293A"/>
    <w:rsid w:val="00D8107A"/>
    <w:rsid w:val="00DA2463"/>
    <w:rsid w:val="00DA3FD2"/>
    <w:rsid w:val="00DB0FC1"/>
    <w:rsid w:val="00DC125E"/>
    <w:rsid w:val="00DD1B9A"/>
    <w:rsid w:val="00DE41BB"/>
    <w:rsid w:val="00DF7C65"/>
    <w:rsid w:val="00E01918"/>
    <w:rsid w:val="00E05A94"/>
    <w:rsid w:val="00E05EB5"/>
    <w:rsid w:val="00E11047"/>
    <w:rsid w:val="00E14A1C"/>
    <w:rsid w:val="00E334D4"/>
    <w:rsid w:val="00E37D1E"/>
    <w:rsid w:val="00E52C2A"/>
    <w:rsid w:val="00E625AC"/>
    <w:rsid w:val="00E712A4"/>
    <w:rsid w:val="00E813A9"/>
    <w:rsid w:val="00E93A67"/>
    <w:rsid w:val="00E944BC"/>
    <w:rsid w:val="00E96775"/>
    <w:rsid w:val="00EA14C8"/>
    <w:rsid w:val="00EB1033"/>
    <w:rsid w:val="00EB1E61"/>
    <w:rsid w:val="00EC6045"/>
    <w:rsid w:val="00ED4C7E"/>
    <w:rsid w:val="00F10CFC"/>
    <w:rsid w:val="00F13E6F"/>
    <w:rsid w:val="00F158E0"/>
    <w:rsid w:val="00F25C1A"/>
    <w:rsid w:val="00F305E9"/>
    <w:rsid w:val="00F4788C"/>
    <w:rsid w:val="00F52D24"/>
    <w:rsid w:val="00F53464"/>
    <w:rsid w:val="00F57D22"/>
    <w:rsid w:val="00F62DD5"/>
    <w:rsid w:val="00F662EF"/>
    <w:rsid w:val="00FC4D0E"/>
    <w:rsid w:val="00FC5B95"/>
    <w:rsid w:val="00FD2A28"/>
    <w:rsid w:val="00FD4CEB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c"/>
    <w:locked/>
    <w:rsid w:val="00A93372"/>
    <w:rPr>
      <w:lang w:eastAsia="ar-SA"/>
    </w:rPr>
  </w:style>
  <w:style w:type="paragraph" w:styleId="ac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8E58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c"/>
    <w:locked/>
    <w:rsid w:val="00A93372"/>
    <w:rPr>
      <w:lang w:eastAsia="ar-SA"/>
    </w:rPr>
  </w:style>
  <w:style w:type="paragraph" w:styleId="ac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8E58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13" Type="http://schemas.openxmlformats.org/officeDocument/2006/relationships/hyperlink" Target="consultantplus://offline/ref=C8F7B10B411C091444BE85F171C5865E9C662132192A2AA216357A41BA2818CBF12686B817255E8D6B973A36262572FBC6E494E92F801203M3PD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F7B10B411C091444BE85F171C5865E9C6927351C292AA216357A41BA2818CBF12686BE1F2358853CCD2A326F717AE4C3FC8AED3180M1P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8F7B10B411C091444BE85F171C5865E9C662132192A2AA216357A41BA2818CBF12686B817255E896A973A36262572FBC6E494E92F801203M3PDL" TargetMode="External"/><Relationship Id="rId10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Relationship Id="rId14" Type="http://schemas.openxmlformats.org/officeDocument/2006/relationships/hyperlink" Target="consultantplus://offline/ref=C8F7B10B411C091444BE85F171C5865E9C662132192A2AA216357A41BA2818CBF12686B817255E886D973A36262572FBC6E494E92F801203M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8D5B-3A4E-420B-B887-E9FAED28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13</Pages>
  <Words>5591</Words>
  <Characters>31871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Козлова</dc:creator>
  <cp:lastModifiedBy>P04U09</cp:lastModifiedBy>
  <cp:revision>17</cp:revision>
  <cp:lastPrinted>2026-03-19T09:01:00Z</cp:lastPrinted>
  <dcterms:created xsi:type="dcterms:W3CDTF">2026-02-05T11:13:00Z</dcterms:created>
  <dcterms:modified xsi:type="dcterms:W3CDTF">2026-03-31T08:57:00Z</dcterms:modified>
</cp:coreProperties>
</file>