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ED" w:rsidRPr="00374FED" w:rsidRDefault="00374FED" w:rsidP="00374FED">
      <w:pPr>
        <w:tabs>
          <w:tab w:val="left" w:pos="567"/>
        </w:tabs>
        <w:suppressAutoHyphens w:val="0"/>
        <w:jc w:val="center"/>
        <w:rPr>
          <w:b/>
          <w:sz w:val="28"/>
          <w:szCs w:val="28"/>
          <w:lang w:eastAsia="ru-RU"/>
        </w:rPr>
      </w:pPr>
      <w:bookmarkStart w:id="0" w:name="_GoBack"/>
      <w:r w:rsidRPr="00374FED">
        <w:rPr>
          <w:b/>
          <w:sz w:val="28"/>
          <w:szCs w:val="28"/>
          <w:lang w:eastAsia="ru-RU"/>
        </w:rPr>
        <w:t>РУКОВОДСТВО</w:t>
      </w:r>
    </w:p>
    <w:p w:rsidR="00374FED" w:rsidRPr="00374FED" w:rsidRDefault="00374FED" w:rsidP="00374FED">
      <w:pPr>
        <w:tabs>
          <w:tab w:val="left" w:pos="567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374FED">
        <w:rPr>
          <w:b/>
          <w:sz w:val="28"/>
          <w:szCs w:val="28"/>
          <w:lang w:eastAsia="ru-RU"/>
        </w:rPr>
        <w:t>по соблюдению обязательных требований с разъяснением критериев</w:t>
      </w:r>
    </w:p>
    <w:p w:rsidR="00374FED" w:rsidRPr="00374FED" w:rsidRDefault="00374FED" w:rsidP="00374FED">
      <w:pPr>
        <w:tabs>
          <w:tab w:val="left" w:pos="567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374FED">
        <w:rPr>
          <w:b/>
          <w:sz w:val="28"/>
          <w:szCs w:val="28"/>
          <w:lang w:eastAsia="ru-RU"/>
        </w:rPr>
        <w:t>правомерного поведения, положений нормативных правовых актов, устанавливающих обязательные требования, а также необходимых для реализации таких нормативных правовых актов организационных и технических мероприятий в сфере автомобильного транспорта, городского наземного электрического транспорта и в дорожном хозяйстве на территории Раменского городского округа Московской области</w:t>
      </w:r>
      <w:bookmarkEnd w:id="0"/>
    </w:p>
    <w:p w:rsidR="00374FED" w:rsidRDefault="00374FED" w:rsidP="00374FED">
      <w:pPr>
        <w:tabs>
          <w:tab w:val="left" w:pos="567"/>
        </w:tabs>
        <w:suppressAutoHyphens w:val="0"/>
        <w:jc w:val="center"/>
        <w:rPr>
          <w:sz w:val="28"/>
          <w:szCs w:val="28"/>
          <w:lang w:eastAsia="ru-RU"/>
        </w:rPr>
      </w:pPr>
    </w:p>
    <w:p w:rsidR="00374FED" w:rsidRPr="0026204F" w:rsidRDefault="00374FED" w:rsidP="00374FED">
      <w:pPr>
        <w:numPr>
          <w:ilvl w:val="0"/>
          <w:numId w:val="4"/>
        </w:numPr>
        <w:suppressAutoHyphens w:val="0"/>
        <w:spacing w:after="375" w:line="259" w:lineRule="auto"/>
        <w:ind w:right="86"/>
        <w:jc w:val="center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Общие положения</w:t>
      </w:r>
    </w:p>
    <w:p w:rsidR="00374FED" w:rsidRPr="00BA6111" w:rsidRDefault="00374FED" w:rsidP="00374FED">
      <w:pPr>
        <w:suppressAutoHyphens w:val="0"/>
        <w:spacing w:after="4" w:line="270" w:lineRule="auto"/>
        <w:ind w:left="307" w:right="14" w:firstLine="590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1</w:t>
      </w:r>
      <w:r w:rsidRPr="00BA6111">
        <w:rPr>
          <w:color w:val="000000"/>
          <w:sz w:val="28"/>
          <w:szCs w:val="22"/>
          <w:lang w:eastAsia="en-US"/>
        </w:rPr>
        <w:t xml:space="preserve">. Настоящее Руководство разработано </w:t>
      </w:r>
      <w:r>
        <w:rPr>
          <w:color w:val="000000"/>
          <w:sz w:val="28"/>
          <w:szCs w:val="22"/>
          <w:lang w:eastAsia="en-US"/>
        </w:rPr>
        <w:t>Администрацией Раменского городского округа</w:t>
      </w:r>
      <w:r w:rsidRPr="00BA6111">
        <w:rPr>
          <w:color w:val="000000"/>
          <w:sz w:val="28"/>
          <w:szCs w:val="22"/>
          <w:lang w:eastAsia="en-US"/>
        </w:rPr>
        <w:t xml:space="preserve"> в соответствии с пунктом 5 части З статьи 46 Федерального закона от 31.07.2020 № 248-ФЗ «О государственном контроле (надзоре) и муниципальном контроле в Российской Федерации», пунктом 4.4 Стандарта комплексной профилактики рисков причинения вреда охраняемым законом ценностям, утвержденного протоколом заседания проектного комитета приоритетной программы «Реформа контрольной и надзорной деятельности» от 27.03.2018 № 2, в целях оказания организациям, руководителям и иным должностным лицам организаций, индивидуальным предпринимателям, их уполномоченным представителям, физическим лицам, не являющимся индивидуальными предпринимателями, информационно-методической поддержки и содержит рекомендации по соблюдению обязательных требований (далее — обязательные требования):</w:t>
      </w:r>
    </w:p>
    <w:p w:rsidR="00374FED" w:rsidRPr="00BA6111" w:rsidRDefault="00374FED" w:rsidP="00374FED">
      <w:pPr>
        <w:numPr>
          <w:ilvl w:val="0"/>
          <w:numId w:val="1"/>
        </w:numPr>
        <w:suppressAutoHyphens w:val="0"/>
        <w:spacing w:after="4" w:line="270" w:lineRule="auto"/>
        <w:ind w:right="14" w:firstLine="574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к осуществлению работ по капитальному ремонту, ремонту и содержанию автомоб</w:t>
      </w:r>
      <w:r>
        <w:rPr>
          <w:color w:val="000000"/>
          <w:sz w:val="28"/>
          <w:szCs w:val="22"/>
          <w:lang w:eastAsia="en-US"/>
        </w:rPr>
        <w:t xml:space="preserve">ильных дорог общего пользования местного значения Раменского городского округа </w:t>
      </w:r>
      <w:r w:rsidRPr="00BA6111">
        <w:rPr>
          <w:color w:val="000000"/>
          <w:sz w:val="28"/>
          <w:szCs w:val="22"/>
          <w:lang w:eastAsia="en-US"/>
        </w:rPr>
        <w:t>Московской области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(далее ремонт (содержание) автомобильных дорог);</w:t>
      </w:r>
    </w:p>
    <w:p w:rsidR="00374FED" w:rsidRPr="00BA6111" w:rsidRDefault="00374FED" w:rsidP="00374FED">
      <w:pPr>
        <w:numPr>
          <w:ilvl w:val="0"/>
          <w:numId w:val="1"/>
        </w:numPr>
        <w:suppressAutoHyphens w:val="0"/>
        <w:spacing w:after="4" w:line="270" w:lineRule="auto"/>
        <w:ind w:right="14" w:firstLine="574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к эксплуатации объектов дорожного сервиса, размещенных в полосах отвода и (или) придорожных полосах автомобильных дорог общего пользования </w:t>
      </w:r>
      <w:r>
        <w:rPr>
          <w:color w:val="000000"/>
          <w:sz w:val="28"/>
          <w:szCs w:val="22"/>
          <w:lang w:eastAsia="en-US"/>
        </w:rPr>
        <w:t xml:space="preserve">местного значения Раменского городского округа </w:t>
      </w:r>
      <w:r w:rsidRPr="00BA6111">
        <w:rPr>
          <w:color w:val="000000"/>
          <w:sz w:val="28"/>
          <w:szCs w:val="22"/>
          <w:lang w:eastAsia="en-US"/>
        </w:rPr>
        <w:t>Московской области (далее — эксплуатация объектов дорожного сервиса);</w:t>
      </w:r>
    </w:p>
    <w:p w:rsidR="00374FED" w:rsidRPr="00BA6111" w:rsidRDefault="00374FED" w:rsidP="00374FED">
      <w:pPr>
        <w:suppressAutoHyphens w:val="0"/>
        <w:spacing w:after="363" w:line="270" w:lineRule="auto"/>
        <w:ind w:left="288" w:right="14" w:firstLine="566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З) </w:t>
      </w:r>
      <w:r>
        <w:rPr>
          <w:color w:val="000000"/>
          <w:sz w:val="28"/>
          <w:szCs w:val="22"/>
          <w:lang w:eastAsia="en-US"/>
        </w:rPr>
        <w:t>к осуществлению</w:t>
      </w:r>
      <w:r w:rsidRPr="00BA6111">
        <w:rPr>
          <w:color w:val="000000"/>
          <w:sz w:val="28"/>
          <w:szCs w:val="22"/>
          <w:lang w:eastAsia="en-US"/>
        </w:rPr>
        <w:t xml:space="preserve"> перевозок </w:t>
      </w:r>
      <w:r w:rsidRPr="007E2B16">
        <w:rPr>
          <w:sz w:val="28"/>
          <w:szCs w:val="28"/>
        </w:rPr>
        <w:t>по муниципальным маршрутам регулярных перевозок</w:t>
      </w:r>
      <w:r w:rsidRPr="00BA6111">
        <w:rPr>
          <w:color w:val="000000"/>
          <w:sz w:val="28"/>
          <w:szCs w:val="22"/>
          <w:lang w:eastAsia="en-US"/>
        </w:rPr>
        <w:t>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— регулярные перевозки).</w:t>
      </w:r>
      <w:r>
        <w:rPr>
          <w:color w:val="000000"/>
          <w:sz w:val="28"/>
          <w:szCs w:val="22"/>
          <w:lang w:eastAsia="en-US"/>
        </w:rPr>
        <w:t xml:space="preserve"> </w:t>
      </w:r>
    </w:p>
    <w:p w:rsidR="00374FED" w:rsidRPr="00BA6111" w:rsidRDefault="00374FED" w:rsidP="00374FED">
      <w:pPr>
        <w:suppressAutoHyphens w:val="0"/>
        <w:spacing w:after="375" w:line="259" w:lineRule="auto"/>
        <w:ind w:left="331" w:right="105" w:hanging="10"/>
        <w:jc w:val="center"/>
        <w:rPr>
          <w:color w:val="000000"/>
          <w:sz w:val="28"/>
          <w:szCs w:val="22"/>
          <w:lang w:eastAsia="en-US"/>
        </w:rPr>
      </w:pPr>
      <w:r w:rsidRPr="00D86D7B">
        <w:rPr>
          <w:rFonts w:ascii="Bell MT" w:hAnsi="Bell MT" w:cs="Traditional Arabic"/>
          <w:color w:val="000000"/>
          <w:sz w:val="28"/>
          <w:szCs w:val="22"/>
          <w:lang w:val="en-US" w:eastAsia="en-US"/>
        </w:rPr>
        <w:t>II</w:t>
      </w:r>
      <w:r w:rsidRPr="0074088F">
        <w:rPr>
          <w:rFonts w:ascii="Traditional Arabic" w:hAnsi="Traditional Arabic" w:cs="Traditional Arabic"/>
          <w:color w:val="000000"/>
          <w:sz w:val="28"/>
          <w:szCs w:val="22"/>
          <w:lang w:eastAsia="en-US"/>
        </w:rPr>
        <w:t>.</w:t>
      </w:r>
      <w:r w:rsidRPr="00BA6111">
        <w:rPr>
          <w:color w:val="000000"/>
          <w:sz w:val="28"/>
          <w:szCs w:val="22"/>
          <w:lang w:eastAsia="en-US"/>
        </w:rPr>
        <w:t xml:space="preserve"> Нормативно-правовые акты, содержащие обязательные требования</w:t>
      </w:r>
    </w:p>
    <w:p w:rsidR="00374FED" w:rsidRPr="00FE396C" w:rsidRDefault="00374FED" w:rsidP="00374FED">
      <w:pPr>
        <w:suppressAutoHyphens w:val="0"/>
        <w:spacing w:after="4" w:line="270" w:lineRule="auto"/>
        <w:ind w:left="297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lastRenderedPageBreak/>
        <w:t xml:space="preserve">2. </w:t>
      </w:r>
      <w:proofErr w:type="gramStart"/>
      <w:r w:rsidRPr="00BA6111">
        <w:rPr>
          <w:color w:val="000000"/>
          <w:sz w:val="28"/>
          <w:szCs w:val="22"/>
          <w:lang w:eastAsia="en-US"/>
        </w:rPr>
        <w:t xml:space="preserve">Перечень </w:t>
      </w:r>
      <w:r w:rsidRPr="004376B8">
        <w:rPr>
          <w:color w:val="000000"/>
          <w:sz w:val="28"/>
          <w:szCs w:val="22"/>
          <w:lang w:eastAsia="en-US"/>
        </w:rPr>
        <w:t>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на территории Раменского городского округа Мо</w:t>
      </w:r>
      <w:r>
        <w:rPr>
          <w:color w:val="000000"/>
          <w:sz w:val="28"/>
          <w:szCs w:val="22"/>
          <w:lang w:eastAsia="en-US"/>
        </w:rPr>
        <w:t xml:space="preserve">сковской области, утвержден и размещен на официальном портале </w:t>
      </w:r>
      <w:r w:rsidRPr="00FE396C">
        <w:rPr>
          <w:color w:val="000000"/>
          <w:sz w:val="28"/>
          <w:szCs w:val="22"/>
          <w:lang w:eastAsia="en-US"/>
        </w:rPr>
        <w:t xml:space="preserve"> </w:t>
      </w:r>
      <w:r w:rsidRPr="00FE396C">
        <w:rPr>
          <w:color w:val="000000"/>
          <w:sz w:val="28"/>
          <w:szCs w:val="22"/>
          <w:u w:val="single"/>
          <w:lang w:val="en-US" w:eastAsia="en-US"/>
        </w:rPr>
        <w:t>www</w:t>
      </w:r>
      <w:r w:rsidRPr="00FE396C">
        <w:rPr>
          <w:color w:val="000000"/>
          <w:sz w:val="28"/>
          <w:szCs w:val="22"/>
          <w:u w:val="single"/>
          <w:lang w:eastAsia="en-US"/>
        </w:rPr>
        <w:t>.</w:t>
      </w:r>
      <w:proofErr w:type="spellStart"/>
      <w:r w:rsidRPr="00FE396C">
        <w:rPr>
          <w:color w:val="000000"/>
          <w:sz w:val="28"/>
          <w:szCs w:val="22"/>
          <w:u w:val="single"/>
          <w:lang w:val="en-US" w:eastAsia="en-US"/>
        </w:rPr>
        <w:t>ramenskoye</w:t>
      </w:r>
      <w:proofErr w:type="spellEnd"/>
      <w:r w:rsidRPr="00FE396C">
        <w:rPr>
          <w:color w:val="000000"/>
          <w:sz w:val="28"/>
          <w:szCs w:val="22"/>
          <w:u w:val="single"/>
          <w:lang w:eastAsia="en-US"/>
        </w:rPr>
        <w:t>.</w:t>
      </w:r>
      <w:proofErr w:type="spellStart"/>
      <w:r w:rsidRPr="00FE396C">
        <w:rPr>
          <w:color w:val="000000"/>
          <w:sz w:val="28"/>
          <w:szCs w:val="22"/>
          <w:u w:val="single"/>
          <w:lang w:val="en-US" w:eastAsia="en-US"/>
        </w:rPr>
        <w:t>ru</w:t>
      </w:r>
      <w:proofErr w:type="spellEnd"/>
      <w:proofErr w:type="gramEnd"/>
    </w:p>
    <w:p w:rsidR="00374FED" w:rsidRPr="00BA6111" w:rsidRDefault="00374FED" w:rsidP="00374FED">
      <w:pPr>
        <w:suppressAutoHyphens w:val="0"/>
        <w:spacing w:after="4" w:line="270" w:lineRule="auto"/>
        <w:ind w:left="297" w:right="14" w:firstLine="705"/>
        <w:jc w:val="both"/>
        <w:rPr>
          <w:color w:val="000000"/>
          <w:sz w:val="28"/>
          <w:szCs w:val="22"/>
          <w:lang w:eastAsia="en-US"/>
        </w:rPr>
      </w:pPr>
    </w:p>
    <w:p w:rsidR="00374FED" w:rsidRPr="00BA6111" w:rsidRDefault="00374FED" w:rsidP="00374FED">
      <w:pPr>
        <w:suppressAutoHyphens w:val="0"/>
        <w:spacing w:after="375" w:line="259" w:lineRule="auto"/>
        <w:ind w:left="1424" w:right="1231" w:hanging="10"/>
        <w:jc w:val="center"/>
        <w:rPr>
          <w:color w:val="000000"/>
          <w:sz w:val="28"/>
          <w:szCs w:val="22"/>
          <w:lang w:eastAsia="en-US"/>
        </w:rPr>
      </w:pPr>
      <w:r w:rsidRPr="00D86D7B">
        <w:rPr>
          <w:rFonts w:ascii="Bell MT" w:hAnsi="Bell MT" w:cs="Traditional Arabic"/>
          <w:color w:val="000000"/>
          <w:sz w:val="28"/>
          <w:szCs w:val="22"/>
          <w:lang w:val="en-US" w:eastAsia="en-US"/>
        </w:rPr>
        <w:t>III</w:t>
      </w:r>
      <w:r w:rsidRPr="00D86D7B">
        <w:rPr>
          <w:rFonts w:ascii="Bell MT" w:hAnsi="Bell MT"/>
          <w:color w:val="000000"/>
          <w:sz w:val="28"/>
          <w:szCs w:val="22"/>
          <w:lang w:eastAsia="en-US"/>
        </w:rPr>
        <w:t>.</w:t>
      </w:r>
      <w:r w:rsidRPr="00BA6111">
        <w:rPr>
          <w:color w:val="000000"/>
          <w:sz w:val="28"/>
          <w:szCs w:val="22"/>
          <w:lang w:eastAsia="en-US"/>
        </w:rPr>
        <w:t xml:space="preserve"> Контролируемые лица, в отношении которых устанавливаются обязательные требования</w:t>
      </w:r>
    </w:p>
    <w:p w:rsidR="00374FED" w:rsidRDefault="00374FED" w:rsidP="00374FED">
      <w:pPr>
        <w:suppressAutoHyphens w:val="0"/>
        <w:spacing w:after="353" w:line="270" w:lineRule="auto"/>
        <w:ind w:left="278" w:right="77" w:firstLine="571"/>
        <w:jc w:val="both"/>
        <w:rPr>
          <w:noProof/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З. Обязательные требования установлены в отношении организаций, руководителей и иных должностных лиц организаций, индивидуальных предпринимателей, их уполномоченных представителей, осуществляющих деятельность по ремонту (содержанию) автомобильных дорог, эксплуатации объектов дорожного сервиса, а также по осуществлению регулярных перевозок (далее — контролируемые лица), с целью предотвращения нарушений при осуществлении ими деятельности.</w:t>
      </w:r>
      <w:r w:rsidRPr="00BA6111">
        <w:rPr>
          <w:noProof/>
          <w:color w:val="000000"/>
          <w:sz w:val="28"/>
          <w:szCs w:val="22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FED" w:rsidRPr="004F04B5" w:rsidRDefault="00374FED" w:rsidP="00374FED">
      <w:pPr>
        <w:suppressAutoHyphens w:val="0"/>
        <w:spacing w:after="353" w:line="270" w:lineRule="auto"/>
        <w:ind w:left="278" w:right="77" w:firstLine="571"/>
        <w:jc w:val="both"/>
        <w:rPr>
          <w:color w:val="000000"/>
          <w:sz w:val="28"/>
          <w:szCs w:val="22"/>
          <w:lang w:eastAsia="en-US"/>
        </w:rPr>
      </w:pPr>
    </w:p>
    <w:p w:rsidR="00374FED" w:rsidRPr="00BA6111" w:rsidRDefault="00374FED" w:rsidP="00374FED">
      <w:pPr>
        <w:suppressAutoHyphens w:val="0"/>
        <w:spacing w:after="353" w:line="259" w:lineRule="auto"/>
        <w:ind w:left="953" w:right="737" w:hanging="10"/>
        <w:jc w:val="center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val="en-US" w:eastAsia="en-US"/>
        </w:rPr>
        <w:t>IV</w:t>
      </w:r>
      <w:r w:rsidRPr="00BA6111">
        <w:rPr>
          <w:color w:val="000000"/>
          <w:sz w:val="28"/>
          <w:szCs w:val="22"/>
          <w:lang w:eastAsia="en-US"/>
        </w:rPr>
        <w:t>. Наиболее часто встречающиеся нарушения обязательных требований с разъяснением критериев правомерного поведения контролируемых лиц</w:t>
      </w:r>
    </w:p>
    <w:p w:rsidR="00374FED" w:rsidRPr="00BA6111" w:rsidRDefault="00374FED" w:rsidP="00374FED">
      <w:pPr>
        <w:suppressAutoHyphens w:val="0"/>
        <w:spacing w:after="4" w:line="270" w:lineRule="auto"/>
        <w:ind w:left="302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4. К наиболее часто встречающимся нарушениям обязательных требований относятся следующие:</w:t>
      </w:r>
    </w:p>
    <w:p w:rsidR="00374FED" w:rsidRPr="00BA6111" w:rsidRDefault="00374FED" w:rsidP="00374FED">
      <w:pPr>
        <w:numPr>
          <w:ilvl w:val="0"/>
          <w:numId w:val="2"/>
        </w:numPr>
        <w:suppressAutoHyphens w:val="0"/>
        <w:spacing w:after="4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</w:t>
      </w:r>
      <w:r>
        <w:rPr>
          <w:color w:val="000000"/>
          <w:sz w:val="28"/>
          <w:szCs w:val="22"/>
          <w:lang w:eastAsia="en-US"/>
        </w:rPr>
        <w:t>местного значения,</w:t>
      </w:r>
      <w:r w:rsidRPr="00BA6111">
        <w:rPr>
          <w:color w:val="000000"/>
          <w:sz w:val="28"/>
          <w:szCs w:val="22"/>
          <w:lang w:eastAsia="en-US"/>
        </w:rPr>
        <w:t xml:space="preserve"> не оборудованы стоянками и местами остановки транспортных средств, а также подъездами, съездами и примыканиями к ним, в целях обеспечения доступа к ним с автомобильной дороги.</w:t>
      </w:r>
    </w:p>
    <w:p w:rsidR="00374FED" w:rsidRPr="00BA6111" w:rsidRDefault="00374FED" w:rsidP="00374FED">
      <w:pPr>
        <w:suppressAutoHyphens w:val="0"/>
        <w:spacing w:after="4" w:line="270" w:lineRule="auto"/>
        <w:ind w:left="302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обеспечению оборудования объектов дорожного сервиса стоянками и местами остановки транспортных средств, а также подъездными путями к ним, соответствующих требованиям нормативной документации в области обеспечения безопасности дорожного движения:</w:t>
      </w:r>
    </w:p>
    <w:p w:rsidR="00374FED" w:rsidRPr="00BA6111" w:rsidRDefault="00374FED" w:rsidP="00374FED">
      <w:pPr>
        <w:suppressAutoHyphens w:val="0"/>
        <w:spacing w:after="4" w:line="270" w:lineRule="auto"/>
        <w:ind w:left="312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часть 6 статьи 22 Федерального закона от 08.11.2007 № 257-ФЗ «Об автомобильных дорогах и о дорожной деятельности в Российской Федерации и о </w:t>
      </w:r>
      <w:r w:rsidRPr="00BA6111">
        <w:rPr>
          <w:color w:val="000000"/>
          <w:sz w:val="28"/>
          <w:szCs w:val="22"/>
          <w:lang w:eastAsia="en-US"/>
        </w:rPr>
        <w:lastRenderedPageBreak/>
        <w:t>внесении изменений в отдельные законодательные акты Российской Федерации» (далее — Закон № 257-ФЗ).</w:t>
      </w:r>
    </w:p>
    <w:p w:rsidR="00374FED" w:rsidRPr="00BA6111" w:rsidRDefault="00374FED" w:rsidP="00374FED">
      <w:pPr>
        <w:suppressAutoHyphens w:val="0"/>
        <w:spacing w:after="4" w:line="270" w:lineRule="auto"/>
        <w:ind w:left="312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оборудования объектов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движения;</w:t>
      </w:r>
    </w:p>
    <w:p w:rsidR="00374FED" w:rsidRPr="00BA6111" w:rsidRDefault="00374FED" w:rsidP="00374FED">
      <w:pPr>
        <w:numPr>
          <w:ilvl w:val="0"/>
          <w:numId w:val="2"/>
        </w:numPr>
        <w:suppressAutoHyphens w:val="0"/>
        <w:spacing w:after="4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отсутствие письменного согласия владельца автомобильной дороги на присоединение объекта дорожного сервиса к автомобильной дороге (въезд-выезд) и (или) на проведение ремонта примыканий к автомобильной дороге (въезд-выезд).</w:t>
      </w:r>
    </w:p>
    <w:p w:rsidR="00374FED" w:rsidRPr="00BA6111" w:rsidRDefault="00374FED" w:rsidP="00374FED">
      <w:pPr>
        <w:suppressAutoHyphens w:val="0"/>
        <w:spacing w:after="4" w:line="270" w:lineRule="auto"/>
        <w:ind w:left="28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реконструкции, капитальному ремонту и ремонту примыканий объектов дорожного сервиса к автомобильным дорогам при наличии письменного согласия владельца автомобильной дороги: часть 1 1 статьи 22 Закона № 257-ФЗ.</w:t>
      </w:r>
    </w:p>
    <w:p w:rsidR="00374FED" w:rsidRPr="00BA6111" w:rsidRDefault="00374FED" w:rsidP="00374FED">
      <w:pPr>
        <w:suppressAutoHyphens w:val="0"/>
        <w:spacing w:after="4" w:line="270" w:lineRule="auto"/>
        <w:ind w:left="302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осуществления реконструкции, капитального ремонта, ремонта и содержания подъездов, съездов и примыканий, стоянок и мест остановки транспортных средств, переходно-скоростных полос после получения письменного согласия владельца автомобильной дороги в порядке, установленном административным регламентом предоставления </w:t>
      </w:r>
      <w:r>
        <w:rPr>
          <w:color w:val="000000"/>
          <w:sz w:val="28"/>
          <w:szCs w:val="22"/>
          <w:lang w:eastAsia="en-US"/>
        </w:rPr>
        <w:t>муниципальной</w:t>
      </w:r>
      <w:r w:rsidRPr="00BA6111">
        <w:rPr>
          <w:color w:val="000000"/>
          <w:sz w:val="28"/>
          <w:szCs w:val="22"/>
          <w:lang w:eastAsia="en-US"/>
        </w:rPr>
        <w:t xml:space="preserve"> услуги «</w:t>
      </w:r>
      <w:r w:rsidRPr="00152C41">
        <w:rPr>
          <w:color w:val="000000"/>
          <w:sz w:val="28"/>
          <w:szCs w:val="22"/>
          <w:lang w:eastAsia="en-US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местного значения Раменского городского округа Московской област</w:t>
      </w:r>
      <w:r>
        <w:rPr>
          <w:color w:val="000000"/>
          <w:sz w:val="28"/>
          <w:szCs w:val="22"/>
          <w:lang w:eastAsia="en-US"/>
        </w:rPr>
        <w:t>и</w:t>
      </w:r>
      <w:r w:rsidRPr="00BA6111">
        <w:rPr>
          <w:color w:val="000000"/>
          <w:sz w:val="28"/>
          <w:szCs w:val="22"/>
          <w:lang w:eastAsia="en-US"/>
        </w:rPr>
        <w:t xml:space="preserve">», утвержденным </w:t>
      </w:r>
      <w:r>
        <w:rPr>
          <w:color w:val="000000"/>
          <w:sz w:val="28"/>
          <w:szCs w:val="22"/>
          <w:lang w:eastAsia="en-US"/>
        </w:rPr>
        <w:t xml:space="preserve">постановлением администрации Раменского городского округа Московской области </w:t>
      </w:r>
      <w:r w:rsidRPr="00BA6111">
        <w:rPr>
          <w:color w:val="000000"/>
          <w:sz w:val="28"/>
          <w:szCs w:val="22"/>
          <w:lang w:eastAsia="en-US"/>
        </w:rPr>
        <w:t xml:space="preserve">от </w:t>
      </w:r>
      <w:r>
        <w:rPr>
          <w:color w:val="000000"/>
          <w:sz w:val="28"/>
          <w:szCs w:val="22"/>
          <w:lang w:eastAsia="en-US"/>
        </w:rPr>
        <w:t>02.03.2020</w:t>
      </w:r>
      <w:r w:rsidRPr="00BA6111">
        <w:rPr>
          <w:color w:val="000000"/>
          <w:sz w:val="28"/>
          <w:szCs w:val="22"/>
          <w:lang w:eastAsia="en-US"/>
        </w:rPr>
        <w:t xml:space="preserve"> № </w:t>
      </w:r>
      <w:r>
        <w:rPr>
          <w:color w:val="000000"/>
          <w:sz w:val="28"/>
          <w:szCs w:val="22"/>
          <w:lang w:eastAsia="en-US"/>
        </w:rPr>
        <w:t>2170</w:t>
      </w:r>
      <w:r w:rsidRPr="00BA6111">
        <w:rPr>
          <w:color w:val="000000"/>
          <w:sz w:val="28"/>
          <w:szCs w:val="22"/>
          <w:lang w:eastAsia="en-US"/>
        </w:rPr>
        <w:t xml:space="preserve"> «</w:t>
      </w:r>
      <w:r>
        <w:rPr>
          <w:color w:val="000000"/>
          <w:sz w:val="28"/>
          <w:szCs w:val="22"/>
          <w:lang w:eastAsia="en-US"/>
        </w:rPr>
        <w:t>О</w:t>
      </w:r>
      <w:r w:rsidRPr="00152C41">
        <w:rPr>
          <w:color w:val="000000"/>
          <w:sz w:val="28"/>
          <w:szCs w:val="22"/>
          <w:lang w:eastAsia="en-US"/>
        </w:rPr>
        <w:t xml:space="preserve">б утверждении Административного регламента предоставления муниципальной услуги </w:t>
      </w:r>
      <w:r w:rsidRPr="00BA6111">
        <w:rPr>
          <w:color w:val="000000"/>
          <w:sz w:val="28"/>
          <w:szCs w:val="22"/>
          <w:lang w:eastAsia="en-US"/>
        </w:rPr>
        <w:t>«</w:t>
      </w:r>
      <w:r w:rsidRPr="00152C41">
        <w:rPr>
          <w:color w:val="000000"/>
          <w:sz w:val="28"/>
          <w:szCs w:val="22"/>
          <w:lang w:eastAsia="en-US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местного значения Раменского городского округа Московской области</w:t>
      </w:r>
      <w:r w:rsidRPr="00BA6111">
        <w:rPr>
          <w:color w:val="000000"/>
          <w:sz w:val="28"/>
          <w:szCs w:val="22"/>
          <w:lang w:eastAsia="en-US"/>
        </w:rPr>
        <w:t>».</w:t>
      </w:r>
    </w:p>
    <w:p w:rsidR="00374FED" w:rsidRPr="00BA6111" w:rsidRDefault="00374FED" w:rsidP="00374FED">
      <w:pPr>
        <w:suppressAutoHyphens w:val="0"/>
        <w:spacing w:after="4" w:line="270" w:lineRule="auto"/>
        <w:ind w:left="336" w:right="14" w:firstLine="533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В соответствии с частью 10 статьи 22 Закона № 257-ФЗ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автомобильных дорог, утвержденной приказом Минтранса России от 16.11.2012 № 402 «Об утверждении Классификации работ по капитальному ремонту, ремонту и содержанию автомобильных дорог»;</w:t>
      </w:r>
    </w:p>
    <w:p w:rsidR="00374FED" w:rsidRPr="00BA6111" w:rsidRDefault="00374FED" w:rsidP="00374FED">
      <w:pPr>
        <w:suppressAutoHyphens w:val="0"/>
        <w:spacing w:after="31" w:line="270" w:lineRule="auto"/>
        <w:ind w:left="360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lastRenderedPageBreak/>
        <w:t>З) на покрытии проезжей части имеются проломы, просадки, выбоины и иные повреждения или дефекты.</w:t>
      </w:r>
    </w:p>
    <w:p w:rsidR="00374FED" w:rsidRPr="00BA6111" w:rsidRDefault="00374FED" w:rsidP="00374FED">
      <w:pPr>
        <w:suppressAutoHyphens w:val="0"/>
        <w:spacing w:after="4" w:line="270" w:lineRule="auto"/>
        <w:ind w:left="360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обеспечению отсутствия на покрытии проезжей части проломов, просадок, выбоин и иных повреждений или дефектов:</w:t>
      </w:r>
      <w:r>
        <w:rPr>
          <w:color w:val="000000"/>
          <w:sz w:val="28"/>
          <w:szCs w:val="22"/>
          <w:lang w:eastAsia="en-US"/>
        </w:rPr>
        <w:t xml:space="preserve"> </w:t>
      </w:r>
      <w:r w:rsidRPr="00BA6111">
        <w:rPr>
          <w:color w:val="000000"/>
          <w:sz w:val="28"/>
          <w:szCs w:val="22"/>
          <w:lang w:eastAsia="en-US"/>
        </w:rPr>
        <w:t>подпункт «а» пункта 13.2 статьи З решения Комиссии Таможенного союза от 18.10.2011 № 827 «О принятии технического регламента Таможенного союза «Безопасность автомобильных дорог» (далее — Технический регламент).</w:t>
      </w:r>
    </w:p>
    <w:p w:rsidR="00374FED" w:rsidRPr="00BA6111" w:rsidRDefault="00374FED" w:rsidP="00374FED">
      <w:pPr>
        <w:tabs>
          <w:tab w:val="left" w:pos="8222"/>
        </w:tabs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обеспечения соответствия обязательным требованиям проезжей части при отсутствии проломов, просадок, выбоин и иных повреждений или дефектов, а также посторонних предметов, затрудняющих движение транспортных средств с разрешенной скоростью и представляющих опасность для потребителей транспортных услуг или третьих лиц.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Предельно допустимые значения повреждений и сроки ликвидации факторов, затрудняющих движение транспортных средств с разрешенной скоростью, устанавливаются в </w:t>
      </w:r>
      <w:r>
        <w:rPr>
          <w:color w:val="000000"/>
          <w:sz w:val="28"/>
          <w:szCs w:val="22"/>
          <w:lang w:eastAsia="en-US"/>
        </w:rPr>
        <w:t>муниципальных стандартах</w:t>
      </w:r>
      <w:r w:rsidRPr="00BA6111">
        <w:rPr>
          <w:color w:val="000000"/>
          <w:sz w:val="28"/>
          <w:szCs w:val="22"/>
          <w:lang w:eastAsia="en-US"/>
        </w:rPr>
        <w:t>, в результате применения которых на добровольной основе обеспечивается соблюдение требований Технического регламента.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движения;</w:t>
      </w:r>
    </w:p>
    <w:p w:rsidR="00374FED" w:rsidRPr="00BA6111" w:rsidRDefault="00374FED" w:rsidP="00374FED">
      <w:pPr>
        <w:numPr>
          <w:ilvl w:val="0"/>
          <w:numId w:val="3"/>
        </w:numPr>
        <w:suppressAutoHyphens w:val="0"/>
        <w:spacing w:after="26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отсутствие дорожной разметки на проезжей части или некачественно нанесенная дорожная разметка.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нанесению дорожной разметки на проезжую часть: подпункт «б» пункта 13.5 статьи З Технического регламента.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обеспечения соответствия обязательным требованиям дорожной разметки, которая должна быть различима в любых условиях эксплуатации, за 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быть своевременно восстановлена, необходимо устанавливать соответствующие дорожные знаки.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Дорожная разметка должна быть восстановлена в случае, если ее износ или разрушение не 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установленными условиями их применения;</w:t>
      </w:r>
    </w:p>
    <w:p w:rsidR="00374FED" w:rsidRPr="00BA6111" w:rsidRDefault="00374FED" w:rsidP="00374FED">
      <w:pPr>
        <w:numPr>
          <w:ilvl w:val="0"/>
          <w:numId w:val="3"/>
        </w:numPr>
        <w:suppressAutoHyphens w:val="0"/>
        <w:spacing w:after="4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lastRenderedPageBreak/>
        <w:t xml:space="preserve">на </w:t>
      </w:r>
      <w:r>
        <w:rPr>
          <w:color w:val="000000"/>
          <w:sz w:val="28"/>
          <w:szCs w:val="22"/>
          <w:lang w:eastAsia="en-US"/>
        </w:rPr>
        <w:t>муниципальных маршрутах регулярных</w:t>
      </w:r>
      <w:r w:rsidRPr="00BA6111">
        <w:rPr>
          <w:color w:val="000000"/>
          <w:sz w:val="28"/>
          <w:szCs w:val="22"/>
          <w:lang w:eastAsia="en-US"/>
        </w:rPr>
        <w:t xml:space="preserve"> перевозок отсутствует возможность безналичной оплаты проезда, в том числе с использованием единой транспортной карты, банковской карты и не размещен знак о такой возможности в салоне транспортного средства.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Нормативные правовые акты (их части), содержащие обязательные требования к обеспечению на </w:t>
      </w:r>
      <w:r>
        <w:rPr>
          <w:color w:val="000000"/>
          <w:sz w:val="28"/>
          <w:szCs w:val="22"/>
          <w:lang w:eastAsia="en-US"/>
        </w:rPr>
        <w:t>муниципальных</w:t>
      </w:r>
      <w:r w:rsidRPr="00BA6111">
        <w:rPr>
          <w:color w:val="000000"/>
          <w:sz w:val="28"/>
          <w:szCs w:val="22"/>
          <w:lang w:eastAsia="en-US"/>
        </w:rPr>
        <w:t xml:space="preserve"> маршрутах регулярных перевозок возможности безналичной оплаты проезда, в том числе с использованием единой транспортной карты, банковской карты, и обязательному размещению знака о такой возможности в салоне транспортного средства: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статья 14.1 Закона Московской области № 268/2005-03 «Об организации транспортного обслуживания населения на территории Московской области» (далее — Закон № 268/2005-03).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обеспечения на </w:t>
      </w:r>
      <w:r>
        <w:rPr>
          <w:color w:val="000000"/>
          <w:sz w:val="28"/>
          <w:szCs w:val="22"/>
          <w:lang w:eastAsia="en-US"/>
        </w:rPr>
        <w:t>муниципальных</w:t>
      </w:r>
      <w:r w:rsidRPr="00BA6111">
        <w:rPr>
          <w:color w:val="000000"/>
          <w:sz w:val="28"/>
          <w:szCs w:val="22"/>
          <w:lang w:eastAsia="en-US"/>
        </w:rPr>
        <w:t xml:space="preserve"> маршрутах регулярных перевозок возможности безналичной оплаты проезда, в том числе с использованием единой транспортной карты, банковской карты, и обязательного размещения знака о такой возможности в салоне транспортного средства;</w:t>
      </w:r>
    </w:p>
    <w:p w:rsidR="00374FED" w:rsidRPr="00BA6111" w:rsidRDefault="00374FED" w:rsidP="00374FED">
      <w:pPr>
        <w:numPr>
          <w:ilvl w:val="0"/>
          <w:numId w:val="3"/>
        </w:numPr>
        <w:suppressAutoHyphens w:val="0"/>
        <w:spacing w:after="32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нарушение срока эксплуатации транспортных средств, выпускаемых на маршрут для осуществления регулярных перевозок пассажиров и багажа.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обеспечению соответствия срока эксплуатации транспортных средств, выпускаемых на маршрут для осуществления регулярных перевозок: часть 1 статьи 14 Закона № 268/2005-03.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выпуска на маршрут для осуществления регулярных перевозок транспортных средств в технически исправном состоянии для обеспечения безопасности дорожного движения, бесперебойной работы.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Срок эксплуатации с года выпуска транспортных средств, выпускаемых на маршрут для осуществления регулярных перевозок, не должен превышать: для автобусов малого класса — 5 лет; для автобусов среднего и большого класса — 7 лет;</w:t>
      </w:r>
    </w:p>
    <w:p w:rsidR="00374FED" w:rsidRPr="00BA6111" w:rsidRDefault="00374FED" w:rsidP="00374FED">
      <w:pPr>
        <w:numPr>
          <w:ilvl w:val="0"/>
          <w:numId w:val="3"/>
        </w:numPr>
        <w:suppressAutoHyphens w:val="0"/>
        <w:spacing w:after="29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транспортные средства, выпускаемые на маршрут для осуществления регулярных перевозок, не соответствуют цветовой гамме кузова.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обеспечению соответствия транспортных средств, выпускаемых на маршрут для осуществления регулярных перевозок установленной цветовой гамме кузова:</w:t>
      </w:r>
    </w:p>
    <w:p w:rsidR="00374FED" w:rsidRPr="00BA6111" w:rsidRDefault="00374FED" w:rsidP="00374FED">
      <w:pPr>
        <w:suppressAutoHyphens w:val="0"/>
        <w:spacing w:after="4" w:line="270" w:lineRule="auto"/>
        <w:ind w:left="720" w:right="14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часть 3.1 статьи 14 Закона № 268/2005-03.</w:t>
      </w:r>
    </w:p>
    <w:p w:rsidR="00374FED" w:rsidRPr="00BA6111" w:rsidRDefault="00374FED" w:rsidP="00374FED">
      <w:pPr>
        <w:suppressAutoHyphens w:val="0"/>
        <w:spacing w:after="4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обеспечения соответствия обязательным требованиям цветовой гаммы кузова </w:t>
      </w:r>
      <w:r w:rsidRPr="00BA6111">
        <w:rPr>
          <w:color w:val="000000"/>
          <w:sz w:val="28"/>
          <w:szCs w:val="22"/>
          <w:lang w:eastAsia="en-US"/>
        </w:rPr>
        <w:lastRenderedPageBreak/>
        <w:t>транспортных средств, выпускаемых на маршрут для осуществления регулярных перевозок, состоящей из основного белого цвета и полос желтого и темно-серого цветов, размещенных по всей длине боковых поверхностей кузова.</w:t>
      </w:r>
    </w:p>
    <w:p w:rsidR="00374FED" w:rsidRDefault="00374FED" w:rsidP="00374FED">
      <w:pPr>
        <w:suppressAutoHyphens w:val="0"/>
        <w:spacing w:after="358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>На транспортных средствах, выпускаемых на маршрут для осуществления регулярных перевозок, должны размещаться фирменное наименование перевозчика, логотип перевозчика (при наличии) и логотип общественного транспорта, выполняемый в желтом и черном цветах и включающий в себя знак бренда в виде буквы «Т» и текстовый блок, состоящий из слов «Транспорт Подмосковья».</w:t>
      </w:r>
    </w:p>
    <w:p w:rsidR="00374FED" w:rsidRPr="00374FED" w:rsidRDefault="00374FED" w:rsidP="00374FED">
      <w:pPr>
        <w:suppressAutoHyphens w:val="0"/>
        <w:spacing w:after="358" w:line="270" w:lineRule="auto"/>
        <w:ind w:left="38" w:right="14" w:firstLine="705"/>
        <w:jc w:val="both"/>
        <w:rPr>
          <w:color w:val="000000"/>
          <w:sz w:val="28"/>
          <w:szCs w:val="22"/>
          <w:lang w:eastAsia="en-US"/>
        </w:rPr>
      </w:pPr>
    </w:p>
    <w:p w:rsidR="00374FED" w:rsidRDefault="00374FED" w:rsidP="00374FED">
      <w:pPr>
        <w:suppressAutoHyphens w:val="0"/>
        <w:spacing w:line="259" w:lineRule="auto"/>
        <w:ind w:left="331" w:right="340" w:hanging="10"/>
        <w:jc w:val="center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val="en-US" w:eastAsia="en-US"/>
        </w:rPr>
        <w:t>V</w:t>
      </w:r>
      <w:r>
        <w:rPr>
          <w:color w:val="000000"/>
          <w:sz w:val="28"/>
          <w:szCs w:val="22"/>
          <w:lang w:eastAsia="en-US"/>
        </w:rPr>
        <w:t>.  Меры</w:t>
      </w:r>
      <w:r w:rsidRPr="00BA6111">
        <w:rPr>
          <w:color w:val="000000"/>
          <w:sz w:val="28"/>
          <w:szCs w:val="22"/>
          <w:lang w:eastAsia="en-US"/>
        </w:rPr>
        <w:t xml:space="preserve"> ответственности за нарушение обязательных требований</w:t>
      </w:r>
    </w:p>
    <w:p w:rsidR="00374FED" w:rsidRPr="00374FED" w:rsidRDefault="00374FED" w:rsidP="00374FED">
      <w:pPr>
        <w:suppressAutoHyphens w:val="0"/>
        <w:spacing w:after="375" w:line="259" w:lineRule="auto"/>
        <w:ind w:left="331" w:right="340" w:hanging="10"/>
        <w:jc w:val="center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в соответствии с Законодательством РФ</w:t>
      </w:r>
    </w:p>
    <w:p w:rsidR="00374FED" w:rsidRPr="00D86D7B" w:rsidRDefault="00374FED" w:rsidP="00374FED">
      <w:pPr>
        <w:tabs>
          <w:tab w:val="left" w:pos="1134"/>
        </w:tabs>
        <w:suppressAutoHyphens w:val="0"/>
        <w:spacing w:after="375" w:line="259" w:lineRule="auto"/>
        <w:ind w:left="331" w:right="340" w:hanging="10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     </w:t>
      </w:r>
      <w:r w:rsidRPr="00D86D7B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 xml:space="preserve">. Меры ответственности за несоблюдение обязательных требований устанавливаются в соответствии с законодательством Российской </w:t>
      </w:r>
      <w:proofErr w:type="spellStart"/>
      <w:r>
        <w:rPr>
          <w:color w:val="000000"/>
          <w:sz w:val="28"/>
          <w:szCs w:val="22"/>
          <w:lang w:eastAsia="en-US"/>
        </w:rPr>
        <w:t>Федерациии</w:t>
      </w:r>
      <w:proofErr w:type="spellEnd"/>
      <w:r>
        <w:rPr>
          <w:color w:val="000000"/>
          <w:sz w:val="28"/>
          <w:szCs w:val="22"/>
          <w:lang w:eastAsia="en-US"/>
        </w:rPr>
        <w:t xml:space="preserve"> и Московской области.</w:t>
      </w:r>
    </w:p>
    <w:p w:rsidR="00374FED" w:rsidRPr="00BA6111" w:rsidRDefault="00374FED" w:rsidP="00374FED">
      <w:pPr>
        <w:suppressAutoHyphens w:val="0"/>
        <w:spacing w:after="257" w:line="270" w:lineRule="auto"/>
        <w:ind w:left="3625" w:right="14" w:hanging="2491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val="en-US" w:eastAsia="en-US"/>
        </w:rPr>
        <w:t>VI</w:t>
      </w:r>
      <w:r w:rsidRPr="00BA6111">
        <w:rPr>
          <w:color w:val="000000"/>
          <w:sz w:val="28"/>
          <w:szCs w:val="22"/>
          <w:lang w:eastAsia="en-US"/>
        </w:rPr>
        <w:t>. Порядок применения самостоятельной оценки соблюдения обязательных требований</w:t>
      </w:r>
    </w:p>
    <w:p w:rsidR="00374FED" w:rsidRPr="00BA6111" w:rsidRDefault="00374FED" w:rsidP="00374FED">
      <w:pPr>
        <w:numPr>
          <w:ilvl w:val="0"/>
          <w:numId w:val="5"/>
        </w:numPr>
        <w:tabs>
          <w:tab w:val="left" w:pos="284"/>
          <w:tab w:val="left" w:pos="1134"/>
        </w:tabs>
        <w:suppressAutoHyphens w:val="0"/>
        <w:spacing w:after="4" w:line="271" w:lineRule="auto"/>
        <w:ind w:left="0" w:right="11" w:firstLine="743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При осуществлении </w:t>
      </w:r>
      <w:r>
        <w:rPr>
          <w:color w:val="000000"/>
          <w:sz w:val="28"/>
          <w:szCs w:val="22"/>
          <w:lang w:eastAsia="en-US"/>
        </w:rPr>
        <w:t>муниципального</w:t>
      </w:r>
      <w:r w:rsidRPr="00BA6111">
        <w:rPr>
          <w:color w:val="000000"/>
          <w:sz w:val="28"/>
          <w:szCs w:val="22"/>
          <w:lang w:eastAsia="en-US"/>
        </w:rPr>
        <w:t xml:space="preserve"> контроля (надзора) на автомобильном транспорте, городском наземном электрическом транспорте и в дорожном хозяйстве на территории </w:t>
      </w:r>
      <w:r>
        <w:rPr>
          <w:color w:val="000000"/>
          <w:sz w:val="28"/>
          <w:szCs w:val="22"/>
          <w:lang w:eastAsia="en-US"/>
        </w:rPr>
        <w:t>Раменского городского округа Московской области</w:t>
      </w:r>
      <w:r w:rsidRPr="00BA6111">
        <w:rPr>
          <w:color w:val="000000"/>
          <w:sz w:val="28"/>
          <w:szCs w:val="22"/>
          <w:lang w:eastAsia="en-US"/>
        </w:rPr>
        <w:t xml:space="preserve"> применяется риск-ориентированный подход.</w:t>
      </w:r>
    </w:p>
    <w:p w:rsidR="00374FED" w:rsidRPr="009171D5" w:rsidRDefault="00374FED" w:rsidP="00374FED">
      <w:pPr>
        <w:numPr>
          <w:ilvl w:val="0"/>
          <w:numId w:val="5"/>
        </w:numPr>
        <w:tabs>
          <w:tab w:val="left" w:pos="1134"/>
        </w:tabs>
        <w:suppressAutoHyphens w:val="0"/>
        <w:spacing w:after="4" w:line="270" w:lineRule="auto"/>
        <w:ind w:left="142" w:right="14" w:firstLine="601"/>
        <w:jc w:val="both"/>
        <w:rPr>
          <w:color w:val="000000"/>
          <w:sz w:val="28"/>
          <w:szCs w:val="22"/>
          <w:lang w:eastAsia="en-US"/>
        </w:rPr>
      </w:pPr>
      <w:r w:rsidRPr="009171D5">
        <w:rPr>
          <w:color w:val="000000"/>
          <w:sz w:val="28"/>
          <w:szCs w:val="22"/>
          <w:lang w:eastAsia="en-US"/>
        </w:rPr>
        <w:t xml:space="preserve">Отнесение объектов контроля, используемых контролируемыми лицами, к определенной категории риска осуществляется должностными лицами администрации Раменского городского округа Московской области с учетом оценки соблюдения ими обязательных требований. Применение риск-ориентированного подхода позволяет исключить проведение плановых контрольных (надзорных) мероприятий в отношении контролируемых лиц, которые не допускают нарушений обязательных требований и отнесены к низкой категории риска. </w:t>
      </w:r>
    </w:p>
    <w:p w:rsidR="00374FED" w:rsidRPr="00152C41" w:rsidRDefault="00374FED" w:rsidP="00374FED">
      <w:pPr>
        <w:numPr>
          <w:ilvl w:val="0"/>
          <w:numId w:val="5"/>
        </w:numPr>
        <w:tabs>
          <w:tab w:val="left" w:pos="1134"/>
        </w:tabs>
        <w:suppressAutoHyphens w:val="0"/>
        <w:spacing w:after="4" w:line="270" w:lineRule="auto"/>
        <w:ind w:left="0" w:right="14" w:firstLine="743"/>
        <w:jc w:val="both"/>
        <w:rPr>
          <w:color w:val="000000"/>
          <w:sz w:val="28"/>
          <w:szCs w:val="22"/>
          <w:lang w:eastAsia="en-US"/>
        </w:rPr>
      </w:pPr>
      <w:r w:rsidRPr="00BA6111">
        <w:rPr>
          <w:color w:val="000000"/>
          <w:sz w:val="28"/>
          <w:szCs w:val="22"/>
          <w:lang w:eastAsia="en-US"/>
        </w:rPr>
        <w:t xml:space="preserve">В целях профилактики недопущения нарушения контролируемыми лицами обязательных требований в сфере автомобильного транспорта, городского наземного электрического транспорта и в дорожном хозяйстве на территории </w:t>
      </w:r>
      <w:r>
        <w:rPr>
          <w:color w:val="000000"/>
          <w:sz w:val="28"/>
          <w:szCs w:val="22"/>
          <w:lang w:eastAsia="en-US"/>
        </w:rPr>
        <w:t xml:space="preserve">Раменского городского округа </w:t>
      </w:r>
      <w:r w:rsidRPr="00BA6111">
        <w:rPr>
          <w:color w:val="000000"/>
          <w:sz w:val="28"/>
          <w:szCs w:val="22"/>
          <w:lang w:eastAsia="en-US"/>
        </w:rPr>
        <w:t xml:space="preserve">Московской области проводятся </w:t>
      </w:r>
      <w:r>
        <w:rPr>
          <w:sz w:val="28"/>
          <w:szCs w:val="28"/>
        </w:rPr>
        <w:t>профилактической беседы.</w:t>
      </w:r>
    </w:p>
    <w:p w:rsidR="007353F5" w:rsidRDefault="007353F5"/>
    <w:sectPr w:rsidR="007353F5" w:rsidSect="00802C21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B0" w:rsidRDefault="002C51B0">
      <w:r>
        <w:separator/>
      </w:r>
    </w:p>
  </w:endnote>
  <w:endnote w:type="continuationSeparator" w:id="0">
    <w:p w:rsidR="002C51B0" w:rsidRDefault="002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B0" w:rsidRDefault="002C51B0">
      <w:r>
        <w:separator/>
      </w:r>
    </w:p>
  </w:footnote>
  <w:footnote w:type="continuationSeparator" w:id="0">
    <w:p w:rsidR="002C51B0" w:rsidRDefault="002C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11" w:rsidRDefault="00374FED">
    <w:pPr>
      <w:spacing w:line="259" w:lineRule="auto"/>
      <w:ind w:right="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95C2D">
      <w:rPr>
        <w:noProof/>
        <w:sz w:val="30"/>
      </w:rPr>
      <w:t>10</w:t>
    </w:r>
    <w:r>
      <w:rPr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11" w:rsidRDefault="002C51B0">
    <w:pPr>
      <w:spacing w:line="259" w:lineRule="auto"/>
      <w:ind w:right="2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11" w:rsidRDefault="00374FED">
    <w:pPr>
      <w:spacing w:line="259" w:lineRule="auto"/>
      <w:ind w:right="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6D6C"/>
    <w:multiLevelType w:val="hybridMultilevel"/>
    <w:tmpl w:val="1278F8E2"/>
    <w:lvl w:ilvl="0" w:tplc="B7A0F67C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70E26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76C8D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6CF54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8CA9E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CACECA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A6B8D0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909C4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F08BF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685D0B"/>
    <w:multiLevelType w:val="hybridMultilevel"/>
    <w:tmpl w:val="87289DAC"/>
    <w:lvl w:ilvl="0" w:tplc="387AF60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DA823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86AB08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DEC6AA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24392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2A4BDA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9AB9F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CA2A1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40E388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5E5175"/>
    <w:multiLevelType w:val="hybridMultilevel"/>
    <w:tmpl w:val="EA1CEC68"/>
    <w:lvl w:ilvl="0" w:tplc="EBEE89EE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>
    <w:nsid w:val="58CD7700"/>
    <w:multiLevelType w:val="hybridMultilevel"/>
    <w:tmpl w:val="1362FB94"/>
    <w:lvl w:ilvl="0" w:tplc="B4165318">
      <w:start w:val="6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E351C8F"/>
    <w:multiLevelType w:val="hybridMultilevel"/>
    <w:tmpl w:val="9AB8F072"/>
    <w:lvl w:ilvl="0" w:tplc="F6721194">
      <w:start w:val="4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7E6F9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8C84A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A9F48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6FD9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C46C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AA6D4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200D6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61CBA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ED"/>
    <w:rsid w:val="002C51B0"/>
    <w:rsid w:val="00374FED"/>
    <w:rsid w:val="007353F5"/>
    <w:rsid w:val="00B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A5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A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P03U03</cp:lastModifiedBy>
  <cp:revision>2</cp:revision>
  <dcterms:created xsi:type="dcterms:W3CDTF">2022-05-17T11:26:00Z</dcterms:created>
  <dcterms:modified xsi:type="dcterms:W3CDTF">2022-05-17T11:26:00Z</dcterms:modified>
</cp:coreProperties>
</file>