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62" w:type="dxa"/>
        <w:tblInd w:w="93" w:type="dxa"/>
        <w:tblLook w:val="04A0" w:firstRow="1" w:lastRow="0" w:firstColumn="1" w:lastColumn="0" w:noHBand="0" w:noVBand="1"/>
      </w:tblPr>
      <w:tblGrid>
        <w:gridCol w:w="960"/>
        <w:gridCol w:w="616"/>
        <w:gridCol w:w="4535"/>
        <w:gridCol w:w="2080"/>
        <w:gridCol w:w="753"/>
      </w:tblGrid>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Доклад о виде государственного контроля (надзора), муниципального контроля</w:t>
            </w: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535"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2080"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71"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r>
      <w:tr w:rsidR="0015310E" w:rsidRPr="0015310E" w:rsidTr="0015310E">
        <w:trPr>
          <w:trHeight w:val="69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5310E" w:rsidRPr="0015310E" w:rsidRDefault="00115FB6" w:rsidP="0015310E">
            <w:pPr>
              <w:spacing w:after="0" w:line="240" w:lineRule="auto"/>
              <w:jc w:val="center"/>
              <w:rPr>
                <w:rFonts w:ascii="Times New Roman" w:eastAsia="Times New Roman" w:hAnsi="Times New Roman" w:cs="Times New Roman"/>
                <w:b/>
                <w:bCs/>
                <w:color w:val="000000"/>
                <w:sz w:val="24"/>
                <w:szCs w:val="24"/>
                <w:lang w:eastAsia="ru-RU"/>
              </w:rPr>
            </w:pPr>
            <w:r w:rsidRPr="00115FB6">
              <w:rPr>
                <w:rFonts w:ascii="Times New Roman" w:eastAsia="Times New Roman" w:hAnsi="Times New Roman" w:cs="Times New Roman"/>
                <w:b/>
                <w:bCs/>
                <w:color w:val="000000"/>
                <w:sz w:val="24"/>
                <w:szCs w:val="24"/>
                <w:lang w:eastAsia="ru-RU"/>
              </w:rPr>
              <w:t>Муниципальный жилищный контроль на территории Раменского городского округа Московской области в 2021г.</w:t>
            </w:r>
            <w:bookmarkStart w:id="0" w:name="_GoBack"/>
            <w:bookmarkEnd w:id="0"/>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Администрация Раменского городского округа</w:t>
            </w:r>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Московская область</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5151" w:type="dxa"/>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w:t>
            </w:r>
          </w:p>
        </w:tc>
        <w:tc>
          <w:tcPr>
            <w:tcW w:w="2080"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248-ФЗ</w:t>
            </w:r>
          </w:p>
        </w:tc>
        <w:tc>
          <w:tcPr>
            <w:tcW w:w="471"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294-ФЗ</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Общие сведения о виде и организации осуществления государственного контроля (надзора), муниципального контроля</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Наименование вида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Период осуществления вида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наименования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организационной структуре и системе управления органов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предмете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объектах вида контроля и организации их учета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ключевых показателях вида контроля и их целевых (плановых) значениях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программе профилактики рисков причинения вреда (ущерба) и системе профилактических мероприятий, направленных на снижение риска причинения вреда (ущерба) (далее - профилактические мероприятия)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проведении информирования и иных видов профилактических мероприятий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применении независимой оценки соблюдения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контрольных (надзорных) мероприятий, основаниях их проведения, о контрольных (надзорных) действиях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осуществлении специальных режимов государственного контроля (надзора)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оценки и управления рисками причинения вреда (ущерба) охраняемым законом ценностям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межведомственном взаимодействии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информационных системах, применяемых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84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организации досудебного обжалования решений контрольных (надзорных) органов, действий (бездействия) их должностных лиц, в том числе:</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469"/>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должностных лиц, осуществляющих рассмотрение жалоб</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аттестации граждан,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аттестованных граждан</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проведенной работе по аккредитации юридических лиц в качестве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количество </w:t>
            </w:r>
            <w:proofErr w:type="gramStart"/>
            <w:r w:rsidRPr="0015310E">
              <w:rPr>
                <w:rFonts w:ascii="Times New Roman" w:eastAsia="Times New Roman" w:hAnsi="Times New Roman" w:cs="Times New Roman"/>
                <w:color w:val="000000"/>
                <w:sz w:val="20"/>
                <w:szCs w:val="20"/>
                <w:lang w:eastAsia="ru-RU"/>
              </w:rPr>
              <w:t>аккредитованных</w:t>
            </w:r>
            <w:proofErr w:type="gramEnd"/>
            <w:r w:rsidRPr="0015310E">
              <w:rPr>
                <w:rFonts w:ascii="Times New Roman" w:eastAsia="Times New Roman" w:hAnsi="Times New Roman" w:cs="Times New Roman"/>
                <w:color w:val="000000"/>
                <w:sz w:val="20"/>
                <w:szCs w:val="20"/>
                <w:lang w:eastAsia="ru-RU"/>
              </w:rPr>
              <w:t xml:space="preserve"> ЮЛ</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об осуществлении вида государственного контроля (надзора), муниципального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выполнение плана проведения контрольных (надзорных) мероприятий (доля проведенных плановых контрольных (надзорных) мероприятий в процентах общего количества запланированных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согласовании которых было отказано (в процентах общего числа направленных в органы прокуратуры заявлений)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результаты которых признаны недействительными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контрольных (надзорных) мероприятий,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w:t>
            </w:r>
            <w:proofErr w:type="gramStart"/>
            <w:r w:rsidRPr="0015310E">
              <w:rPr>
                <w:rFonts w:ascii="Times New Roman" w:eastAsia="Times New Roman" w:hAnsi="Times New Roman" w:cs="Times New Roman"/>
                <w:color w:val="000000"/>
                <w:sz w:val="20"/>
                <w:szCs w:val="20"/>
                <w:lang w:eastAsia="ru-RU"/>
              </w:rPr>
              <w:t>результатам</w:t>
            </w:r>
            <w:proofErr w:type="gramEnd"/>
            <w:r w:rsidRPr="0015310E">
              <w:rPr>
                <w:rFonts w:ascii="Times New Roman" w:eastAsia="Times New Roman" w:hAnsi="Times New Roman" w:cs="Times New Roman"/>
                <w:color w:val="000000"/>
                <w:sz w:val="20"/>
                <w:szCs w:val="20"/>
                <w:lang w:eastAsia="ru-RU"/>
              </w:rPr>
              <w:t xml:space="preserve"> выявления которых к должностным лицам органов государственного контроля (надзора), муниципального контроля, осуществившим такие контрольные (надзорные) мероприятия, применены меры дисциплинарного, административного наказания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53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 xml:space="preserve">доля контролируемых лиц, в отношении которых органами государственного контроля (надзора), муниципального контроля были проведены контрольные (надзорные) мероприятия (в процентах общего количества контролируемых лиц, подлежащих государственному контролю (надзору), муниципальному контролю на </w:t>
            </w:r>
            <w:r w:rsidRPr="0015310E">
              <w:rPr>
                <w:rFonts w:ascii="Times New Roman" w:eastAsia="Times New Roman" w:hAnsi="Times New Roman" w:cs="Times New Roman"/>
                <w:color w:val="000000"/>
                <w:sz w:val="20"/>
                <w:szCs w:val="20"/>
                <w:lang w:eastAsia="ru-RU"/>
              </w:rPr>
              <w:lastRenderedPageBreak/>
              <w:t>территории Российской Федерации, соответствующего субъекта Российской Федерации, соответствующего муниципального образования</w:t>
            </w:r>
            <w:proofErr w:type="gramEnd"/>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lastRenderedPageBreak/>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среднее количество контрольных (надзорных) мероприятий, проведенных в отношении одного контролируемого лица</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w:t>
            </w:r>
            <w:proofErr w:type="gramEnd"/>
            <w:r w:rsidRPr="0015310E">
              <w:rPr>
                <w:rFonts w:ascii="Times New Roman" w:eastAsia="Times New Roman" w:hAnsi="Times New Roman" w:cs="Times New Roman"/>
                <w:color w:val="000000"/>
                <w:sz w:val="20"/>
                <w:szCs w:val="20"/>
                <w:lang w:eastAsia="ru-RU"/>
              </w:rPr>
              <w:t xml:space="preserve">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w:t>
            </w:r>
            <w:proofErr w:type="gramEnd"/>
            <w:r w:rsidRPr="0015310E">
              <w:rPr>
                <w:rFonts w:ascii="Times New Roman" w:eastAsia="Times New Roman" w:hAnsi="Times New Roman" w:cs="Times New Roman"/>
                <w:color w:val="000000"/>
                <w:sz w:val="20"/>
                <w:szCs w:val="20"/>
                <w:lang w:eastAsia="ru-RU"/>
              </w:rPr>
              <w:t xml:space="preserve"> таких нарушений (в процентах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выявлены правонарушения (в процентах общего числа проведенных плановых и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результатам выявленных правонарушений были возбуждены дела об административных правонарушениях (в процентах общего числа контрольных (надзорных) мероприятий, по итогам которых были выявлены правонарушения)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фактам выявленных нарушений наложены административные наказания (в процентах общего числа контрольных (надзорных) мероприятий, по итогам которых по результатам выявленных правонарушений возбуждены дела об административных правонарушениях)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контролируемых лиц, при осуществлении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отношении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w:t>
            </w:r>
            <w:proofErr w:type="spellStart"/>
            <w:r w:rsidRPr="0015310E">
              <w:rPr>
                <w:rFonts w:ascii="Times New Roman" w:eastAsia="Times New Roman" w:hAnsi="Times New Roman" w:cs="Times New Roman"/>
                <w:color w:val="000000"/>
                <w:sz w:val="20"/>
                <w:szCs w:val="20"/>
                <w:lang w:eastAsia="ru-RU"/>
              </w:rPr>
              <w:t>контролирумых</w:t>
            </w:r>
            <w:proofErr w:type="spellEnd"/>
            <w:r w:rsidRPr="0015310E">
              <w:rPr>
                <w:rFonts w:ascii="Times New Roman" w:eastAsia="Times New Roman" w:hAnsi="Times New Roman" w:cs="Times New Roman"/>
                <w:color w:val="000000"/>
                <w:sz w:val="20"/>
                <w:szCs w:val="20"/>
                <w:lang w:eastAsia="ru-RU"/>
              </w:rPr>
              <w:t xml:space="preserve"> лиц, при осуществлении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отношении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количество 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roofErr w:type="gramEnd"/>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выявленных при проведении контрольных (надзорных) мероприятий правонарушений, связанных с неисполнением предписаний (в процентах общего числа выявленных правонарушений)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отношение суммы взысканных административных штрафов к общей сумме наложенных административных штрафов (в процентах)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средний размер наложенного административного </w:t>
            </w:r>
            <w:proofErr w:type="gramStart"/>
            <w:r w:rsidRPr="0015310E">
              <w:rPr>
                <w:rFonts w:ascii="Times New Roman" w:eastAsia="Times New Roman" w:hAnsi="Times New Roman" w:cs="Times New Roman"/>
                <w:color w:val="000000"/>
                <w:sz w:val="20"/>
                <w:szCs w:val="20"/>
                <w:lang w:eastAsia="ru-RU"/>
              </w:rPr>
              <w:t>штрафа</w:t>
            </w:r>
            <w:proofErr w:type="gramEnd"/>
            <w:r w:rsidRPr="0015310E">
              <w:rPr>
                <w:rFonts w:ascii="Times New Roman" w:eastAsia="Times New Roman" w:hAnsi="Times New Roman" w:cs="Times New Roman"/>
                <w:color w:val="000000"/>
                <w:sz w:val="20"/>
                <w:szCs w:val="20"/>
                <w:lang w:eastAsia="ru-RU"/>
              </w:rPr>
              <w:t xml:space="preserve"> в том числе на должностных лиц и юридических лиц (в тыс. рублей)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контрольных (надзорных) мероприятий, в результате которых выявлены нарушения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показатели, характеризующие особенности осуществления государственного контроля (надзора) в соответствующих сферах деятельности, расчет и анализ которых проводится органами государственного контроля (надзора) на основании сведений ведомственных </w:t>
            </w:r>
            <w:r w:rsidRPr="0015310E">
              <w:rPr>
                <w:rFonts w:ascii="Times New Roman" w:eastAsia="Times New Roman" w:hAnsi="Times New Roman" w:cs="Times New Roman"/>
                <w:color w:val="000000"/>
                <w:sz w:val="20"/>
                <w:szCs w:val="20"/>
                <w:lang w:eastAsia="ru-RU"/>
              </w:rPr>
              <w:lastRenderedPageBreak/>
              <w:t>статистических наблюдений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lastRenderedPageBreak/>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результатах работы экспертов, специалистов и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сведения о случаях причинения юридическими лицами и индивидуальными предпринимателями, в отношении которых осуществляются контрольные (надзорные)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roofErr w:type="gramEnd"/>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проведении контрольных (надзорных) мероприятий без взаимодействия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 количестве проведенных в отчетном периоде </w:t>
            </w:r>
            <w:proofErr w:type="spellStart"/>
            <w:r w:rsidRPr="0015310E">
              <w:rPr>
                <w:rFonts w:ascii="Times New Roman" w:eastAsia="Times New Roman" w:hAnsi="Times New Roman" w:cs="Times New Roman"/>
                <w:color w:val="000000"/>
                <w:sz w:val="20"/>
                <w:szCs w:val="20"/>
                <w:lang w:eastAsia="ru-RU"/>
              </w:rPr>
              <w:t>контрльных</w:t>
            </w:r>
            <w:proofErr w:type="spellEnd"/>
            <w:r w:rsidRPr="0015310E">
              <w:rPr>
                <w:rFonts w:ascii="Times New Roman" w:eastAsia="Times New Roman" w:hAnsi="Times New Roman" w:cs="Times New Roman"/>
                <w:color w:val="000000"/>
                <w:sz w:val="20"/>
                <w:szCs w:val="20"/>
                <w:lang w:eastAsia="ru-RU"/>
              </w:rPr>
              <w:t xml:space="preserve"> (надзорных) </w:t>
            </w:r>
            <w:proofErr w:type="spellStart"/>
            <w:r w:rsidRPr="0015310E">
              <w:rPr>
                <w:rFonts w:ascii="Times New Roman" w:eastAsia="Times New Roman" w:hAnsi="Times New Roman" w:cs="Times New Roman"/>
                <w:color w:val="000000"/>
                <w:sz w:val="20"/>
                <w:szCs w:val="20"/>
                <w:lang w:eastAsia="ru-RU"/>
              </w:rPr>
              <w:t>меропритяий</w:t>
            </w:r>
            <w:proofErr w:type="spellEnd"/>
            <w:r w:rsidRPr="0015310E">
              <w:rPr>
                <w:rFonts w:ascii="Times New Roman" w:eastAsia="Times New Roman" w:hAnsi="Times New Roman" w:cs="Times New Roman"/>
                <w:color w:val="000000"/>
                <w:sz w:val="20"/>
                <w:szCs w:val="20"/>
                <w:lang w:eastAsia="ru-RU"/>
              </w:rPr>
              <w:t xml:space="preserve"> (проверок) в отношении субъектов малого предпринимательства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 о результатах досудебного и судебного обжалования решений контрольных (надзорных) органов, действий (бездействия) их должностных лиц</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реализации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возникновения таких нарушений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решениях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исполнении решений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 результативности и эффективности</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индикативных показателях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достижении ключевых показателей, в том числе о влиянии профилактических мероприятий и контрольных (надзорных) мероприятий на достижение ключевых показателей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Финансовое и кадровое обеспечение государственного контроля (надзора), муниципального контроля</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квалификации работников, о мероприятиях по повышению их квалификации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средней нагрузке на 1 работника по фактически выполненному в отчетный период объему функций по контролю</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численность экспертов, специалистов и представителей экспертных организаций, привлеченных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Выводы и предложения по итогам организации и осуществления вида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bl>
    <w:p w:rsidR="00564FFD" w:rsidRDefault="00564FFD"/>
    <w:sectPr w:rsidR="00564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0E"/>
    <w:rsid w:val="00115FB6"/>
    <w:rsid w:val="0015310E"/>
    <w:rsid w:val="00564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8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1974</Words>
  <Characters>11254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P03U03</dc:creator>
  <cp:lastModifiedBy>P03U03</cp:lastModifiedBy>
  <cp:revision>2</cp:revision>
  <dcterms:created xsi:type="dcterms:W3CDTF">2022-03-01T13:51:00Z</dcterms:created>
  <dcterms:modified xsi:type="dcterms:W3CDTF">2022-03-01T13:51:00Z</dcterms:modified>
</cp:coreProperties>
</file>